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E8D2" w14:textId="77777777" w:rsidR="008C2853" w:rsidRDefault="008C2853" w:rsidP="00351662">
      <w:pPr>
        <w:spacing w:after="0" w:line="240" w:lineRule="auto"/>
        <w:jc w:val="center"/>
        <w:rPr>
          <w:rFonts w:ascii="Calibri" w:hAnsi="Calibri" w:cs="Calibri"/>
          <w:color w:val="F82D2D"/>
          <w:sz w:val="28"/>
          <w:szCs w:val="28"/>
        </w:rPr>
      </w:pPr>
    </w:p>
    <w:p w14:paraId="479DAC5A" w14:textId="0BCABAC2" w:rsidR="00581176" w:rsidRPr="000841FC" w:rsidRDefault="00C2525E" w:rsidP="000841FC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>FICHE 1</w:t>
      </w:r>
      <w:r w:rsidR="004411C4">
        <w:rPr>
          <w:rFonts w:ascii="Calibri" w:hAnsi="Calibri" w:cs="Calibri"/>
          <w:color w:val="F82D2D"/>
          <w:sz w:val="28"/>
          <w:szCs w:val="28"/>
        </w:rPr>
        <w:t>2</w:t>
      </w:r>
      <w:r w:rsidR="007728F4">
        <w:rPr>
          <w:rFonts w:ascii="Calibri" w:hAnsi="Calibri" w:cs="Calibri"/>
          <w:color w:val="F82D2D"/>
          <w:sz w:val="28"/>
          <w:szCs w:val="28"/>
        </w:rPr>
        <w:t xml:space="preserve"> </w:t>
      </w:r>
      <w:r w:rsidR="007A0D77"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351662" w:rsidRPr="007A0D77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2CCA063E" w14:textId="77777777" w:rsidR="0039231C" w:rsidRDefault="0039231C" w:rsidP="0039231C">
      <w:pPr>
        <w:pStyle w:val="Paragraphedeliste"/>
        <w:spacing w:after="0" w:line="240" w:lineRule="auto"/>
        <w:rPr>
          <w:rFonts w:ascii="Calibri" w:hAnsi="Calibri" w:cs="Calibri"/>
          <w:color w:val="000000"/>
        </w:rPr>
      </w:pPr>
    </w:p>
    <w:p w14:paraId="2DFD9501" w14:textId="588D9FA0" w:rsidR="000841FC" w:rsidRDefault="00AD3BFA" w:rsidP="000D3E61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  <w:bookmarkStart w:id="0" w:name="_GoBack"/>
      <w:r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>Les v</w:t>
      </w:r>
      <w:r w:rsidR="000841FC" w:rsidRPr="000841FC"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  <w:t>œux pour des formations en apprentissage</w:t>
      </w:r>
    </w:p>
    <w:bookmarkEnd w:id="0"/>
    <w:p w14:paraId="4C3196F7" w14:textId="77777777" w:rsidR="000D3E61" w:rsidRPr="000D3E61" w:rsidRDefault="000D3E61" w:rsidP="000D3E61">
      <w:pPr>
        <w:spacing w:after="0" w:line="259" w:lineRule="auto"/>
        <w:jc w:val="center"/>
        <w:rPr>
          <w:rFonts w:ascii="Calibri" w:eastAsia="Times New Roman" w:hAnsi="Calibri" w:cs="Arial"/>
          <w:b/>
          <w:color w:val="3D566E"/>
          <w:sz w:val="36"/>
          <w:szCs w:val="20"/>
          <w:lang w:eastAsia="fr-FR"/>
        </w:rPr>
      </w:pPr>
    </w:p>
    <w:p w14:paraId="5AC61B1D" w14:textId="77777777" w:rsidR="000841FC" w:rsidRP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L’apprentissage </w:t>
      </w:r>
    </w:p>
    <w:p w14:paraId="7D0B0C29" w14:textId="310985CC" w:rsidR="000841FC" w:rsidRDefault="000841FC" w:rsidP="000841FC">
      <w:pPr>
        <w:spacing w:after="0" w:line="240" w:lineRule="auto"/>
        <w:jc w:val="both"/>
      </w:pPr>
      <w:r>
        <w:t>L’apprentissage est une modalité de formation en alternance, associant une formation pratique chez un employeur et une formation théorique dispensée dans un centre de formation d</w:t>
      </w:r>
      <w:r w:rsidR="008310B3">
        <w:t xml:space="preserve">’apprentis (CFA), dans un lycée </w:t>
      </w:r>
      <w:r>
        <w:t>ou dans un IUT, ou encore dans d’autres établissements publics ou privés (écoles d’ingénieurs, de commerce, universités, etc.).</w:t>
      </w:r>
    </w:p>
    <w:p w14:paraId="65BC1C12" w14:textId="77777777" w:rsidR="00403389" w:rsidRDefault="00403389" w:rsidP="000841FC">
      <w:pPr>
        <w:spacing w:after="0" w:line="240" w:lineRule="auto"/>
        <w:jc w:val="both"/>
      </w:pPr>
    </w:p>
    <w:p w14:paraId="2BDE7EED" w14:textId="44D64EDE" w:rsidR="000841FC" w:rsidRDefault="000841FC" w:rsidP="000841FC">
      <w:pPr>
        <w:spacing w:after="0" w:line="240" w:lineRule="auto"/>
        <w:jc w:val="both"/>
      </w:pPr>
      <w:r>
        <w:t xml:space="preserve">L’apprenti est à la fois salarié </w:t>
      </w:r>
      <w:r w:rsidR="00403389">
        <w:t>auprès d’un employeur</w:t>
      </w:r>
      <w:r>
        <w:t xml:space="preserve"> et apprenti étudiant des métiers. Il a les mêmes droits et il est soumis aux mêmes obligations que tous les salariés. Il est lié à </w:t>
      </w:r>
      <w:r w:rsidR="00403389">
        <w:t>l’</w:t>
      </w:r>
      <w:r>
        <w:t>employeur par un contrat d’apprentissage et perçoit une rémunération qui est fixée proportionnellement au SMIC en fonction de l’âge et du diplôme préparé.</w:t>
      </w:r>
    </w:p>
    <w:p w14:paraId="55077E6C" w14:textId="77777777" w:rsidR="00A41C00" w:rsidRDefault="00A41C00" w:rsidP="000841FC">
      <w:pPr>
        <w:spacing w:after="0" w:line="240" w:lineRule="auto"/>
        <w:jc w:val="both"/>
      </w:pPr>
    </w:p>
    <w:p w14:paraId="1B89E4A8" w14:textId="53DFE749" w:rsidR="00A41C00" w:rsidRDefault="00A41C00" w:rsidP="000841FC">
      <w:pPr>
        <w:spacing w:after="0" w:line="240" w:lineRule="auto"/>
        <w:jc w:val="both"/>
      </w:pPr>
      <w:r>
        <w:t>Dans Parcoursup, les formations disponibles en apprentissage</w:t>
      </w:r>
      <w:r w:rsidR="00A31D3D">
        <w:t>, qu’elles soient en filière</w:t>
      </w:r>
      <w:r w:rsidR="006C01EF">
        <w:t>s</w:t>
      </w:r>
      <w:r w:rsidR="00A31D3D">
        <w:t xml:space="preserve"> sélective</w:t>
      </w:r>
      <w:r w:rsidR="006C01EF">
        <w:t>s</w:t>
      </w:r>
      <w:r w:rsidR="00A31D3D">
        <w:t xml:space="preserve"> ou non,</w:t>
      </w:r>
      <w:r>
        <w:t xml:space="preserve"> </w:t>
      </w:r>
      <w:r w:rsidR="008310B3">
        <w:t xml:space="preserve">comportent </w:t>
      </w:r>
      <w:r>
        <w:t>des particularités présentées dans cette fiche : nombre de vœux, calendrier de saisie et de confirmation des vœux ; réponses des établissements de formation.</w:t>
      </w:r>
    </w:p>
    <w:p w14:paraId="7232E8FA" w14:textId="77777777" w:rsid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</w:p>
    <w:p w14:paraId="11B811A8" w14:textId="77777777" w:rsidR="000841FC" w:rsidRP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Les conditions à remplir pour suivre une formation en apprentissage</w:t>
      </w:r>
    </w:p>
    <w:p w14:paraId="5D8A1F6A" w14:textId="338E7C25" w:rsidR="000841FC" w:rsidRDefault="000841FC" w:rsidP="000841FC">
      <w:pPr>
        <w:numPr>
          <w:ilvl w:val="0"/>
          <w:numId w:val="41"/>
        </w:numPr>
        <w:spacing w:after="100" w:afterAutospacing="1" w:line="240" w:lineRule="auto"/>
        <w:ind w:left="714" w:hanging="357"/>
        <w:jc w:val="both"/>
      </w:pPr>
      <w:r>
        <w:t>Etre âgé de moins de 26 ans à la date de signature du contrat, à l’exception des régions Bretagne, Bourgogne-Franche-Comté, Centre-Val de Loire, Grand Est, Hauts-de-France, Nouvelle-Aquitaine, Pays de la Loire, Île-de-France et Occitanie</w:t>
      </w:r>
      <w:r w:rsidR="00403389">
        <w:t>,</w:t>
      </w:r>
      <w:r>
        <w:t xml:space="preserve"> </w:t>
      </w:r>
      <w:r w:rsidR="00403389">
        <w:t xml:space="preserve">dans lesquelles </w:t>
      </w:r>
      <w:r>
        <w:t xml:space="preserve">la limite d’âge est fixée à 30 ans. Il n'y a pas de limite d'âge pour l'apprenti </w:t>
      </w:r>
      <w:hyperlink r:id="rId9" w:history="1">
        <w:r>
          <w:rPr>
            <w:rStyle w:val="Lienhypertexte"/>
          </w:rPr>
          <w:t>reconnu travailleur handicapé</w:t>
        </w:r>
      </w:hyperlink>
      <w:r w:rsidR="00403389">
        <w:rPr>
          <w:rStyle w:val="Lienhypertexte"/>
        </w:rPr>
        <w:t> </w:t>
      </w:r>
    </w:p>
    <w:p w14:paraId="16E406FE" w14:textId="35F5D8E4" w:rsidR="000841FC" w:rsidRDefault="000841FC" w:rsidP="000841F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</w:pPr>
      <w:r>
        <w:t>Avo</w:t>
      </w:r>
      <w:r w:rsidR="00AD3BFA">
        <w:t>ir une place dans une formation</w:t>
      </w:r>
      <w:r w:rsidR="00403389">
        <w:t> </w:t>
      </w:r>
    </w:p>
    <w:p w14:paraId="44ECFDD0" w14:textId="494D4FA9" w:rsidR="000841FC" w:rsidRPr="009F3454" w:rsidRDefault="000841FC" w:rsidP="000841FC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b/>
        </w:rPr>
      </w:pPr>
      <w:r w:rsidRPr="009F3454">
        <w:rPr>
          <w:b/>
        </w:rPr>
        <w:t>Avoir signé un contrat d’</w:t>
      </w:r>
      <w:r w:rsidR="00AD3BFA" w:rsidRPr="009F3454">
        <w:rPr>
          <w:b/>
        </w:rPr>
        <w:t>apprentissage avec un employeur</w:t>
      </w:r>
    </w:p>
    <w:p w14:paraId="52D1EF99" w14:textId="77777777" w:rsidR="000841FC" w:rsidRP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Les vœux pour des formations en apprentissage sur Parcoursup</w:t>
      </w:r>
    </w:p>
    <w:p w14:paraId="5AE1B505" w14:textId="77777777" w:rsidR="000841FC" w:rsidRDefault="000841FC" w:rsidP="00403389">
      <w:pPr>
        <w:spacing w:after="0" w:line="240" w:lineRule="auto"/>
        <w:jc w:val="both"/>
      </w:pPr>
      <w:r>
        <w:t>Pour trouver les formations en apprentissage sur Parcoursup, il suffit d’aller dans le moteur de recherche de formations et de cocher « Formations en apprentissage » dans l’encart « critères spécifiques ».</w:t>
      </w:r>
    </w:p>
    <w:p w14:paraId="18A1C060" w14:textId="77777777" w:rsidR="00403389" w:rsidRDefault="00403389" w:rsidP="00403389">
      <w:pPr>
        <w:spacing w:after="0" w:line="240" w:lineRule="auto"/>
        <w:jc w:val="both"/>
      </w:pPr>
    </w:p>
    <w:p w14:paraId="1FEA64FF" w14:textId="19229907" w:rsidR="000841FC" w:rsidRDefault="000841FC" w:rsidP="00403389">
      <w:pPr>
        <w:spacing w:after="0" w:line="240" w:lineRule="auto"/>
        <w:jc w:val="both"/>
      </w:pPr>
      <w:r>
        <w:t xml:space="preserve">Il est possible de formuler </w:t>
      </w:r>
      <w:r>
        <w:rPr>
          <w:b/>
        </w:rPr>
        <w:t>jusqu’à 10 vœux</w:t>
      </w:r>
      <w:r>
        <w:t xml:space="preserve"> en apprentissage</w:t>
      </w:r>
      <w:r w:rsidR="00A31D3D">
        <w:t xml:space="preserve">, </w:t>
      </w:r>
      <w:r w:rsidRPr="009E49C1">
        <w:rPr>
          <w:b/>
        </w:rPr>
        <w:t>en plus des 10 vœux autorisés pour des formations sous statut d’étudiant</w:t>
      </w:r>
      <w:r>
        <w:t xml:space="preserve">. Ces vœux apparaîtront dans le dossier </w:t>
      </w:r>
      <w:r w:rsidR="009B4550">
        <w:t>du lycéen</w:t>
      </w:r>
      <w:r>
        <w:t xml:space="preserve"> dans une liste distincte de celle de</w:t>
      </w:r>
      <w:r w:rsidR="009B4550">
        <w:t>s</w:t>
      </w:r>
      <w:r>
        <w:t xml:space="preserve"> vœux </w:t>
      </w:r>
      <w:r w:rsidR="009B4550">
        <w:t xml:space="preserve">formulés pour des formations </w:t>
      </w:r>
      <w:r>
        <w:t>sous statut d’étudiant.</w:t>
      </w:r>
    </w:p>
    <w:p w14:paraId="2DF7496D" w14:textId="77777777" w:rsidR="00E55384" w:rsidRDefault="00E55384" w:rsidP="00403389">
      <w:pPr>
        <w:spacing w:after="0" w:line="240" w:lineRule="auto"/>
        <w:jc w:val="both"/>
      </w:pPr>
    </w:p>
    <w:p w14:paraId="02C89AE4" w14:textId="750B4258" w:rsidR="00E55384" w:rsidRDefault="00E55384" w:rsidP="00403389">
      <w:pPr>
        <w:spacing w:after="0" w:line="240" w:lineRule="auto"/>
        <w:jc w:val="both"/>
      </w:pPr>
      <w:r w:rsidRPr="00E55384">
        <w:t>Comme pour les BTS et les DUT sous statut d’étudiant, les BTS et DUT en apprentissage sont regroupés par spécialité à l’échelle nationale. Chaque établissement proposant une même spécialité correspond à un sous-vœu d’un vœu multiple. Pour demander une spécialité de BTS ou de DUT en apprentissage, le lycéen formule un vœu multiple et peut choisir jusqu’à 10 sous-vœux maximum.</w:t>
      </w:r>
    </w:p>
    <w:p w14:paraId="105DD2C2" w14:textId="77777777" w:rsidR="00403389" w:rsidRDefault="00403389" w:rsidP="00403389">
      <w:pPr>
        <w:spacing w:after="0" w:line="240" w:lineRule="auto"/>
        <w:jc w:val="both"/>
      </w:pPr>
    </w:p>
    <w:p w14:paraId="7E315EDA" w14:textId="0DCDB47B" w:rsidR="000841FC" w:rsidRDefault="00551BEA" w:rsidP="00403389">
      <w:pPr>
        <w:spacing w:after="0" w:line="240" w:lineRule="auto"/>
        <w:jc w:val="both"/>
      </w:pPr>
      <w:r>
        <w:rPr>
          <w:b/>
        </w:rPr>
        <w:lastRenderedPageBreak/>
        <w:t xml:space="preserve">Recommandation importante – </w:t>
      </w:r>
      <w:r w:rsidR="000841FC">
        <w:t xml:space="preserve">L’une des conditions à remplir pour suivre une formation en apprentissage étant de trouver un employeur, il est recommandé de ne pas limiter </w:t>
      </w:r>
      <w:r>
        <w:t>s</w:t>
      </w:r>
      <w:r w:rsidR="000841FC">
        <w:t xml:space="preserve">es vœux </w:t>
      </w:r>
      <w:r>
        <w:t xml:space="preserve">à </w:t>
      </w:r>
      <w:r w:rsidR="000841FC">
        <w:t>de</w:t>
      </w:r>
      <w:r>
        <w:t>s</w:t>
      </w:r>
      <w:r w:rsidR="000841FC">
        <w:t xml:space="preserve"> formations en apprentissage mais de demander également les mêmes formations sous statut d’étudiant.</w:t>
      </w:r>
    </w:p>
    <w:p w14:paraId="7E0253A8" w14:textId="77777777" w:rsid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</w:p>
    <w:p w14:paraId="4710D7B1" w14:textId="1317E320" w:rsidR="000841FC" w:rsidRP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Le calendrier </w:t>
      </w:r>
      <w:r w:rsidR="009B4550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spécifique </w:t>
      </w: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de saisie et de confirmation des vœux pour des formations en apprentissage</w:t>
      </w:r>
    </w:p>
    <w:p w14:paraId="187B591E" w14:textId="5459E092" w:rsidR="009B4550" w:rsidRPr="00241107" w:rsidRDefault="000841FC" w:rsidP="009B4550">
      <w:pPr>
        <w:spacing w:after="0" w:line="240" w:lineRule="auto"/>
        <w:jc w:val="both"/>
        <w:rPr>
          <w:strike/>
        </w:rPr>
      </w:pPr>
      <w:r>
        <w:t>Comme pour les autres formations, la saisie des vœux pour des formations en apprentissage est possible à partir du 22 janvier. En revanche, les établissements qui proposent ces formations pouvant décider d’autoriser la sai</w:t>
      </w:r>
      <w:r w:rsidR="00AD3BFA">
        <w:t>sie des vœux au-delà du 13 mars (</w:t>
      </w:r>
      <w:r>
        <w:t>dans certa</w:t>
      </w:r>
      <w:r w:rsidR="00AD3BFA">
        <w:t>ins cas jusqu’au 20 septembre)</w:t>
      </w:r>
      <w:r w:rsidR="009B4550">
        <w:t xml:space="preserve">, la </w:t>
      </w:r>
      <w:r>
        <w:t>date limite de saisie des vœux varie donc selon les choix des établissements</w:t>
      </w:r>
      <w:r w:rsidR="008310B3">
        <w:t xml:space="preserve">. </w:t>
      </w:r>
    </w:p>
    <w:p w14:paraId="2FAD3007" w14:textId="77777777" w:rsidR="009B4550" w:rsidRDefault="009B4550" w:rsidP="000841FC">
      <w:pPr>
        <w:spacing w:after="0" w:line="240" w:lineRule="auto"/>
        <w:jc w:val="both"/>
      </w:pPr>
    </w:p>
    <w:p w14:paraId="74D8E2A5" w14:textId="0949E717" w:rsidR="000841FC" w:rsidRDefault="00551BEA" w:rsidP="000841FC">
      <w:pPr>
        <w:spacing w:after="0" w:line="240" w:lineRule="auto"/>
        <w:jc w:val="both"/>
      </w:pPr>
      <w:r>
        <w:rPr>
          <w:b/>
        </w:rPr>
        <w:t xml:space="preserve">Recommandation importante – </w:t>
      </w:r>
      <w:r w:rsidR="000841FC">
        <w:t xml:space="preserve">Par </w:t>
      </w:r>
      <w:r w:rsidR="009B4550">
        <w:t>précaution</w:t>
      </w:r>
      <w:r w:rsidR="000841FC">
        <w:t>, il est néanmoins recommandé aux lycéens intéressés par ces formations de faire leurs vœux avant le 13 mars à 18</w:t>
      </w:r>
      <w:r w:rsidR="00AD3BFA">
        <w:t>h</w:t>
      </w:r>
      <w:r w:rsidR="000841FC">
        <w:t xml:space="preserve"> car certaines </w:t>
      </w:r>
      <w:r w:rsidR="009B4550">
        <w:t>formation</w:t>
      </w:r>
      <w:r>
        <w:t>s</w:t>
      </w:r>
      <w:r w:rsidR="009B4550">
        <w:t xml:space="preserve"> en apprentissage </w:t>
      </w:r>
      <w:r w:rsidR="000841FC">
        <w:t>ne pourront plus être demandées après cette date.</w:t>
      </w:r>
    </w:p>
    <w:p w14:paraId="5D408FCB" w14:textId="77777777" w:rsidR="00AD3BFA" w:rsidRDefault="00AD3BFA" w:rsidP="000841FC">
      <w:pPr>
        <w:spacing w:after="0" w:line="240" w:lineRule="auto"/>
        <w:jc w:val="both"/>
      </w:pPr>
    </w:p>
    <w:p w14:paraId="092807FD" w14:textId="27918D94" w:rsidR="000841FC" w:rsidRDefault="000841FC" w:rsidP="000841FC">
      <w:pPr>
        <w:spacing w:after="0" w:line="240" w:lineRule="auto"/>
        <w:jc w:val="both"/>
      </w:pPr>
      <w:r>
        <w:t xml:space="preserve">Comme pour les autres formations, les vœux pour des formations en apprentissage doivent être confirmés par </w:t>
      </w:r>
      <w:r w:rsidR="00A41C00">
        <w:t xml:space="preserve">le lycéen </w:t>
      </w:r>
      <w:r>
        <w:t>pour être pris en compte.</w:t>
      </w:r>
      <w:r w:rsidR="009B4550">
        <w:t xml:space="preserve"> </w:t>
      </w:r>
      <w:r>
        <w:t xml:space="preserve">Pour chaque vœu en apprentissage saisi à compter du 23 mars, l’élève dispose de </w:t>
      </w:r>
      <w:r w:rsidRPr="009E49C1">
        <w:rPr>
          <w:b/>
          <w:u w:val="single"/>
        </w:rPr>
        <w:t>8 jours pour confirmer son vœu</w:t>
      </w:r>
      <w:r>
        <w:t xml:space="preserve">. </w:t>
      </w:r>
    </w:p>
    <w:p w14:paraId="05024D90" w14:textId="77777777" w:rsid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</w:p>
    <w:p w14:paraId="5FC73798" w14:textId="1E3FCDE2" w:rsidR="000841FC" w:rsidRPr="000841FC" w:rsidRDefault="000841FC" w:rsidP="000841FC">
      <w:pPr>
        <w:spacing w:after="0" w:line="259" w:lineRule="auto"/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</w:pP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Réponses et propositions </w:t>
      </w:r>
      <w:r w:rsidR="00A41C00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 xml:space="preserve">des établissements de formation </w:t>
      </w:r>
      <w:r w:rsidRPr="000841FC">
        <w:rPr>
          <w:rFonts w:ascii="Calibri" w:eastAsia="Times New Roman" w:hAnsi="Calibri" w:cs="Arial"/>
          <w:b/>
          <w:color w:val="3D566E"/>
          <w:sz w:val="28"/>
          <w:szCs w:val="20"/>
          <w:lang w:eastAsia="fr-FR"/>
        </w:rPr>
        <w:t>aux vœux en apprentissage</w:t>
      </w:r>
    </w:p>
    <w:p w14:paraId="79BC2F06" w14:textId="63CFAA00" w:rsidR="00B34077" w:rsidRPr="00B34077" w:rsidRDefault="000841FC" w:rsidP="00B34077">
      <w:pPr>
        <w:spacing w:after="0" w:line="240" w:lineRule="auto"/>
        <w:jc w:val="both"/>
      </w:pPr>
      <w:r>
        <w:t xml:space="preserve">Plusieurs types de réponses sont possibles, selon le choix </w:t>
      </w:r>
      <w:r w:rsidR="009B4550">
        <w:t>d’examen</w:t>
      </w:r>
      <w:r>
        <w:t xml:space="preserve"> des vœux fait par l’établissement</w:t>
      </w:r>
      <w:r w:rsidR="009B4550">
        <w:t xml:space="preserve"> de formation</w:t>
      </w:r>
      <w:r w:rsidR="00ED0ED4">
        <w:t xml:space="preserve">. </w:t>
      </w:r>
      <w:r w:rsidR="00B34077" w:rsidRPr="00B34077">
        <w:t xml:space="preserve">Dans un premier temps, le candidat </w:t>
      </w:r>
      <w:r w:rsidR="00167E78">
        <w:t xml:space="preserve">qui </w:t>
      </w:r>
      <w:r w:rsidR="00B34077" w:rsidRPr="00B34077">
        <w:t xml:space="preserve">a </w:t>
      </w:r>
      <w:r w:rsidR="00167E78">
        <w:t xml:space="preserve">formulé un vœu pour </w:t>
      </w:r>
      <w:r w:rsidR="00B34077" w:rsidRPr="00B34077">
        <w:t>une formation en apprentissage pourra voir sur Parcoursup s</w:t>
      </w:r>
      <w:r w:rsidR="009F3454">
        <w:t>i</w:t>
      </w:r>
      <w:r w:rsidR="00E853BF">
        <w:t xml:space="preserve"> </w:t>
      </w:r>
      <w:r w:rsidR="00ED0ED4">
        <w:t>son vœu est</w:t>
      </w:r>
      <w:r w:rsidR="00ED0ED4" w:rsidRPr="00B34077">
        <w:t xml:space="preserve"> </w:t>
      </w:r>
      <w:r w:rsidR="00B34077" w:rsidRPr="00B34077">
        <w:t>:</w:t>
      </w:r>
    </w:p>
    <w:p w14:paraId="4364E36E" w14:textId="77777777" w:rsidR="00B34077" w:rsidRPr="00B34077" w:rsidRDefault="00B34077" w:rsidP="00B34077">
      <w:pPr>
        <w:spacing w:after="0" w:line="240" w:lineRule="auto"/>
        <w:jc w:val="both"/>
      </w:pPr>
    </w:p>
    <w:p w14:paraId="1075BC52" w14:textId="760524B2" w:rsidR="00B34077" w:rsidRPr="00B34077" w:rsidRDefault="00B34077" w:rsidP="00B34077">
      <w:pPr>
        <w:spacing w:after="0" w:line="240" w:lineRule="auto"/>
        <w:jc w:val="both"/>
      </w:pPr>
      <w:r w:rsidRPr="00B34077">
        <w:t xml:space="preserve">- retenu sous réserve de </w:t>
      </w:r>
      <w:r w:rsidR="00ED0ED4" w:rsidRPr="009F3454">
        <w:rPr>
          <w:b/>
        </w:rPr>
        <w:t>la signature d’un contrat</w:t>
      </w:r>
      <w:r w:rsidR="00ED0ED4">
        <w:t xml:space="preserve"> </w:t>
      </w:r>
      <w:r w:rsidR="00ED0ED4" w:rsidRPr="009F3454">
        <w:rPr>
          <w:b/>
        </w:rPr>
        <w:t>d’apprentissage</w:t>
      </w:r>
      <w:r w:rsidR="00ED0ED4">
        <w:t xml:space="preserve"> </w:t>
      </w:r>
      <w:r w:rsidRPr="00B34077">
        <w:t xml:space="preserve">(le lycéen est </w:t>
      </w:r>
      <w:r w:rsidR="00ED0ED4">
        <w:t xml:space="preserve">donc </w:t>
      </w:r>
      <w:r w:rsidRPr="00B34077">
        <w:t xml:space="preserve">invité à </w:t>
      </w:r>
      <w:r w:rsidR="00ED0ED4">
        <w:t>re</w:t>
      </w:r>
      <w:r w:rsidRPr="00B34077">
        <w:t xml:space="preserve">chercher </w:t>
      </w:r>
      <w:r w:rsidR="00ED0ED4">
        <w:t xml:space="preserve">auprès d’un employeur public ou privé </w:t>
      </w:r>
      <w:r w:rsidRPr="00B34077">
        <w:t>un contrat d</w:t>
      </w:r>
      <w:r w:rsidR="00167E78">
        <w:t>'apprentissage</w:t>
      </w:r>
      <w:r w:rsidR="00ED0ED4">
        <w:t xml:space="preserve"> correspondant à la formation souhaitée</w:t>
      </w:r>
      <w:r w:rsidR="00167E78">
        <w:t xml:space="preserve">, ce qu'il a peut-être </w:t>
      </w:r>
      <w:r w:rsidRPr="00B34077">
        <w:t>déjà commencé à faire)</w:t>
      </w:r>
    </w:p>
    <w:p w14:paraId="4E1CEC24" w14:textId="469BFC44" w:rsidR="00ED0ED4" w:rsidRDefault="00ED0ED4" w:rsidP="00B34077">
      <w:pPr>
        <w:spacing w:after="0" w:line="240" w:lineRule="auto"/>
        <w:jc w:val="both"/>
      </w:pPr>
      <w:r>
        <w:t>ou</w:t>
      </w:r>
    </w:p>
    <w:p w14:paraId="7BCDE7E1" w14:textId="2DD6B528" w:rsidR="00B34077" w:rsidRPr="00B34077" w:rsidRDefault="00167E78" w:rsidP="00B34077">
      <w:pPr>
        <w:spacing w:after="0" w:line="240" w:lineRule="auto"/>
        <w:jc w:val="both"/>
      </w:pPr>
      <w:r>
        <w:t xml:space="preserve">- refusé </w:t>
      </w:r>
      <w:r w:rsidR="00B34077" w:rsidRPr="00B34077">
        <w:t>par la formation en apprentissage</w:t>
      </w:r>
      <w:r>
        <w:t xml:space="preserve"> </w:t>
      </w:r>
    </w:p>
    <w:p w14:paraId="25459B60" w14:textId="77777777" w:rsidR="00B34077" w:rsidRPr="00B34077" w:rsidRDefault="00B34077" w:rsidP="00B34077">
      <w:pPr>
        <w:spacing w:after="0" w:line="240" w:lineRule="auto"/>
        <w:jc w:val="both"/>
      </w:pPr>
      <w:r w:rsidRPr="00B34077">
        <w:t> </w:t>
      </w:r>
    </w:p>
    <w:p w14:paraId="52BC3151" w14:textId="07074909" w:rsidR="00B34077" w:rsidRDefault="00B34077" w:rsidP="00167E78">
      <w:pPr>
        <w:spacing w:after="0" w:line="240" w:lineRule="auto"/>
        <w:jc w:val="both"/>
      </w:pPr>
      <w:r w:rsidRPr="00167E78">
        <w:t xml:space="preserve">La réponse </w:t>
      </w:r>
      <w:r w:rsidR="00ED0ED4">
        <w:t> « r</w:t>
      </w:r>
      <w:r w:rsidR="00ED0ED4" w:rsidRPr="00167E78">
        <w:t xml:space="preserve">etenu </w:t>
      </w:r>
      <w:r w:rsidRPr="00167E78">
        <w:t xml:space="preserve">sous réserve </w:t>
      </w:r>
      <w:r w:rsidR="00247E56">
        <w:t xml:space="preserve">de </w:t>
      </w:r>
      <w:r w:rsidR="00ED0ED4" w:rsidRPr="00ED0ED4">
        <w:t>la signature d’un contrat d’apprentissage</w:t>
      </w:r>
      <w:r w:rsidR="00ED0ED4">
        <w:rPr>
          <w:b/>
        </w:rPr>
        <w:t> »</w:t>
      </w:r>
      <w:r w:rsidR="00ED0ED4">
        <w:t xml:space="preserve"> </w:t>
      </w:r>
      <w:r w:rsidRPr="00167E78">
        <w:t>" n'est pas à ce stade une proposition d'admission.</w:t>
      </w:r>
      <w:r w:rsidR="00ED0ED4">
        <w:t xml:space="preserve"> </w:t>
      </w:r>
      <w:r w:rsidR="000841FC" w:rsidRPr="00167E78">
        <w:t xml:space="preserve">Dans tous les cas, une proposition </w:t>
      </w:r>
      <w:r w:rsidR="00AD3BFA" w:rsidRPr="00167E78">
        <w:t>définitive</w:t>
      </w:r>
      <w:r w:rsidR="00A41C00" w:rsidRPr="00167E78">
        <w:t xml:space="preserve"> d’admission en formation</w:t>
      </w:r>
      <w:r w:rsidR="00AD3BFA" w:rsidRPr="00167E78">
        <w:t xml:space="preserve"> </w:t>
      </w:r>
      <w:r w:rsidR="00A41C00" w:rsidRPr="00167E78">
        <w:t xml:space="preserve">ne peut être </w:t>
      </w:r>
      <w:r w:rsidR="000841FC" w:rsidRPr="00167E78">
        <w:t xml:space="preserve">faite à un </w:t>
      </w:r>
      <w:r w:rsidR="00A41C00" w:rsidRPr="00167E78">
        <w:t xml:space="preserve">lycéen </w:t>
      </w:r>
      <w:r w:rsidR="000841FC" w:rsidRPr="00167E78">
        <w:t>qu’après la signature d’un contrat d’apprentissage</w:t>
      </w:r>
      <w:r w:rsidR="00A41C00" w:rsidRPr="00167E78">
        <w:t xml:space="preserve"> avec un employeur</w:t>
      </w:r>
      <w:r w:rsidR="000841FC">
        <w:t xml:space="preserve">. Dès qu’il est en possession de ce contrat, </w:t>
      </w:r>
      <w:r w:rsidR="00A41C00">
        <w:t xml:space="preserve">le </w:t>
      </w:r>
      <w:r w:rsidR="00A41C00" w:rsidRPr="009F3454">
        <w:t>futur</w:t>
      </w:r>
      <w:r w:rsidR="00A41C00" w:rsidRPr="001E0970">
        <w:rPr>
          <w:i/>
        </w:rPr>
        <w:t xml:space="preserve"> </w:t>
      </w:r>
      <w:r w:rsidR="00A41C00" w:rsidRPr="009F3454">
        <w:t>apprenti</w:t>
      </w:r>
      <w:r w:rsidR="00A41C00" w:rsidRPr="001E0970">
        <w:rPr>
          <w:i/>
        </w:rPr>
        <w:t xml:space="preserve"> </w:t>
      </w:r>
      <w:r w:rsidR="00A41C00" w:rsidRPr="00ED0ED4">
        <w:rPr>
          <w:i/>
        </w:rPr>
        <w:t>étudiant</w:t>
      </w:r>
      <w:r w:rsidR="00ED0ED4">
        <w:rPr>
          <w:i/>
        </w:rPr>
        <w:t xml:space="preserve"> </w:t>
      </w:r>
      <w:r w:rsidR="00A41C00" w:rsidRPr="00ED0ED4">
        <w:rPr>
          <w:i/>
        </w:rPr>
        <w:t>des métiers</w:t>
      </w:r>
      <w:r w:rsidR="00ED0ED4">
        <w:rPr>
          <w:rStyle w:val="Appelnotedebasdep"/>
          <w:i/>
        </w:rPr>
        <w:footnoteReference w:id="1"/>
      </w:r>
      <w:r w:rsidR="00A41C00">
        <w:t xml:space="preserve"> </w:t>
      </w:r>
      <w:r w:rsidR="000841FC">
        <w:t xml:space="preserve">doit le présenter à l’établissement </w:t>
      </w:r>
      <w:r w:rsidR="00A41C00">
        <w:t xml:space="preserve">de formation </w:t>
      </w:r>
      <w:r w:rsidR="000841FC">
        <w:t xml:space="preserve">pour que ce dernier le saisisse sur Parcoursup. </w:t>
      </w:r>
      <w:r w:rsidR="00A41C00">
        <w:t xml:space="preserve">Le futur apprenti </w:t>
      </w:r>
      <w:r w:rsidR="00A41C00" w:rsidRPr="009F3454">
        <w:rPr>
          <w:i/>
        </w:rPr>
        <w:t>étudiant des métiers</w:t>
      </w:r>
      <w:r w:rsidR="00A41C00" w:rsidDel="00A41C00">
        <w:t xml:space="preserve"> </w:t>
      </w:r>
      <w:r w:rsidR="000841FC">
        <w:t>reçoit la proposition dès que l’étab</w:t>
      </w:r>
      <w:r>
        <w:t>lissement a fait cette saisie.</w:t>
      </w:r>
    </w:p>
    <w:p w14:paraId="0BB46F0D" w14:textId="77777777" w:rsidR="00551BEA" w:rsidRPr="00167E78" w:rsidRDefault="00551BEA" w:rsidP="00167E78">
      <w:pPr>
        <w:spacing w:after="0" w:line="240" w:lineRule="auto"/>
        <w:jc w:val="both"/>
      </w:pPr>
    </w:p>
    <w:p w14:paraId="4FF9C945" w14:textId="4FC95FE8" w:rsidR="000841FC" w:rsidRDefault="00B34077" w:rsidP="000841FC">
      <w:pPr>
        <w:spacing w:after="0" w:line="240" w:lineRule="auto"/>
        <w:jc w:val="both"/>
      </w:pPr>
      <w:r>
        <w:t>Remarque : s</w:t>
      </w:r>
      <w:r w:rsidR="000841FC">
        <w:t xml:space="preserve">i le contrat </w:t>
      </w:r>
      <w:r w:rsidR="00167E78">
        <w:t>d’apprentissage</w:t>
      </w:r>
      <w:r w:rsidR="00A41C00">
        <w:t xml:space="preserve"> </w:t>
      </w:r>
      <w:r w:rsidR="000841FC">
        <w:t xml:space="preserve">est saisi avant le 22 mai, </w:t>
      </w:r>
      <w:r w:rsidR="00A41C00">
        <w:t xml:space="preserve">le futur </w:t>
      </w:r>
      <w:r w:rsidR="00A41C00" w:rsidRPr="00ED0ED4">
        <w:t>apprenti</w:t>
      </w:r>
      <w:r w:rsidR="00A41C00" w:rsidRPr="009F3454">
        <w:rPr>
          <w:i/>
        </w:rPr>
        <w:t xml:space="preserve"> étudiant des métiers</w:t>
      </w:r>
      <w:r w:rsidR="00A41C00" w:rsidDel="00A41C00">
        <w:t xml:space="preserve"> </w:t>
      </w:r>
      <w:r w:rsidR="000841FC">
        <w:t xml:space="preserve">recevra la proposition </w:t>
      </w:r>
      <w:r w:rsidR="00A41C00">
        <w:t xml:space="preserve">de l’établissement </w:t>
      </w:r>
      <w:r w:rsidR="000841FC">
        <w:t>av</w:t>
      </w:r>
      <w:r w:rsidR="00AD3BFA">
        <w:t>a</w:t>
      </w:r>
      <w:r w:rsidR="000841FC">
        <w:t>nt cette date.</w:t>
      </w:r>
    </w:p>
    <w:p w14:paraId="3CAB29EB" w14:textId="77777777" w:rsidR="000841FC" w:rsidRDefault="000841FC" w:rsidP="009E49C1">
      <w:pPr>
        <w:spacing w:after="0" w:line="240" w:lineRule="auto"/>
        <w:jc w:val="both"/>
      </w:pPr>
    </w:p>
    <w:p w14:paraId="6B812054" w14:textId="17FE0645" w:rsidR="009471BF" w:rsidRPr="000D3E61" w:rsidRDefault="005658FD" w:rsidP="009F3454">
      <w:pPr>
        <w:spacing w:after="0" w:line="240" w:lineRule="auto"/>
        <w:jc w:val="both"/>
      </w:pPr>
      <w:r>
        <w:lastRenderedPageBreak/>
        <w:t>Quelle que soit la réponse de l’établissement qui s’affichera à partir du 22 mai, même lorsqu’elle est négative</w:t>
      </w:r>
      <w:r w:rsidR="00B34077">
        <w:t xml:space="preserve"> (refusé)</w:t>
      </w:r>
      <w:r>
        <w:t>, si le futur apprenti étudiant des métiers se présente auprès de l’établissement de formation avec un contrat d’apprentissage signé par un employeur, l’établissement devra l’accepter s’il lui reste des places di</w:t>
      </w:r>
      <w:r w:rsidR="000D3E61">
        <w:t xml:space="preserve">sponibles. </w:t>
      </w:r>
    </w:p>
    <w:sectPr w:rsidR="009471BF" w:rsidRPr="000D3E61" w:rsidSect="00355D71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1AC2" w14:textId="77777777" w:rsidR="00517623" w:rsidRDefault="00517623" w:rsidP="00B10FF5">
      <w:pPr>
        <w:spacing w:after="0" w:line="240" w:lineRule="auto"/>
      </w:pPr>
      <w:r>
        <w:separator/>
      </w:r>
    </w:p>
  </w:endnote>
  <w:endnote w:type="continuationSeparator" w:id="0">
    <w:p w14:paraId="417266BD" w14:textId="77777777" w:rsidR="00517623" w:rsidRDefault="00517623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696915BA" w:rsidR="00A140AF" w:rsidRDefault="00B93D47">
        <w:pPr>
          <w:pStyle w:val="Pieddepage"/>
          <w:jc w:val="right"/>
        </w:pPr>
        <w:r>
          <w:t>Fiche 1</w:t>
        </w:r>
        <w:r w:rsidR="004411C4">
          <w:t>2</w:t>
        </w:r>
        <w:r>
          <w:t xml:space="preserve"> – </w:t>
        </w:r>
        <w:r w:rsidR="00277044">
          <w:t>Les vœux pour des formations en apprentissage</w:t>
        </w:r>
        <w:r w:rsidR="0057308E">
          <w:tab/>
        </w:r>
        <w:r w:rsidR="0057308E">
          <w:tab/>
        </w:r>
        <w:r w:rsidR="0057308E"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4A0AF8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55E06" w14:textId="77777777" w:rsidR="00517623" w:rsidRDefault="00517623" w:rsidP="00B10FF5">
      <w:pPr>
        <w:spacing w:after="0" w:line="240" w:lineRule="auto"/>
      </w:pPr>
      <w:r>
        <w:separator/>
      </w:r>
    </w:p>
  </w:footnote>
  <w:footnote w:type="continuationSeparator" w:id="0">
    <w:p w14:paraId="1763E04E" w14:textId="77777777" w:rsidR="00517623" w:rsidRDefault="00517623" w:rsidP="00B10FF5">
      <w:pPr>
        <w:spacing w:after="0" w:line="240" w:lineRule="auto"/>
      </w:pPr>
      <w:r>
        <w:continuationSeparator/>
      </w:r>
    </w:p>
  </w:footnote>
  <w:footnote w:id="1">
    <w:p w14:paraId="18617754" w14:textId="7A38E969" w:rsidR="00ED0ED4" w:rsidRPr="009F3454" w:rsidRDefault="00ED0ED4" w:rsidP="009F3454">
      <w:pPr>
        <w:pStyle w:val="Notedebasdepage"/>
        <w:jc w:val="both"/>
        <w:rPr>
          <w:sz w:val="16"/>
          <w:szCs w:val="16"/>
        </w:rPr>
      </w:pPr>
      <w:r w:rsidRPr="009F3454">
        <w:rPr>
          <w:sz w:val="16"/>
          <w:szCs w:val="16"/>
        </w:rPr>
        <w:footnoteRef/>
      </w:r>
      <w:r w:rsidRPr="009F3454">
        <w:rPr>
          <w:sz w:val="16"/>
          <w:szCs w:val="16"/>
        </w:rPr>
        <w:t xml:space="preserve"> </w:t>
      </w:r>
      <w:r w:rsidRPr="00CB5DF8">
        <w:rPr>
          <w:sz w:val="16"/>
          <w:szCs w:val="16"/>
        </w:rPr>
        <w:t xml:space="preserve">Les apprentis de l’enseignement supérieur se voient </w:t>
      </w:r>
      <w:r w:rsidR="00247E56" w:rsidRPr="00CB5DF8">
        <w:rPr>
          <w:sz w:val="16"/>
          <w:szCs w:val="16"/>
        </w:rPr>
        <w:t>attribu</w:t>
      </w:r>
      <w:r w:rsidR="00247E56">
        <w:rPr>
          <w:sz w:val="16"/>
          <w:szCs w:val="16"/>
        </w:rPr>
        <w:t>er</w:t>
      </w:r>
      <w:r w:rsidR="00247E56" w:rsidRPr="00CB5DF8">
        <w:rPr>
          <w:sz w:val="16"/>
          <w:szCs w:val="16"/>
        </w:rPr>
        <w:t xml:space="preserve"> </w:t>
      </w:r>
      <w:r w:rsidRPr="00CB5DF8">
        <w:rPr>
          <w:sz w:val="16"/>
          <w:szCs w:val="16"/>
        </w:rPr>
        <w:t xml:space="preserve">une carte « étudiant des métiers » </w:t>
      </w:r>
      <w:r w:rsidR="006728DE">
        <w:rPr>
          <w:sz w:val="16"/>
          <w:szCs w:val="16"/>
        </w:rPr>
        <w:t>(</w:t>
      </w:r>
      <w:r w:rsidR="006728DE" w:rsidRPr="009F3454">
        <w:rPr>
          <w:sz w:val="16"/>
          <w:szCs w:val="16"/>
        </w:rPr>
        <w:t xml:space="preserve">Article L6222-36-1 du code du travail) </w:t>
      </w:r>
      <w:r w:rsidRPr="00CB5DF8">
        <w:rPr>
          <w:sz w:val="16"/>
          <w:szCs w:val="16"/>
        </w:rPr>
        <w:t>leur permettant de bénéficier de nombreuses réductions (restaurant universitaire, cinéma, transports, musées,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48EE795B" w:rsidR="001A08E7" w:rsidRPr="00F726D4" w:rsidRDefault="00F726D4" w:rsidP="00A47DA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9397F80" wp14:editId="43CDDC1A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7D7"/>
    <w:multiLevelType w:val="hybridMultilevel"/>
    <w:tmpl w:val="E6BE9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21B"/>
    <w:multiLevelType w:val="hybridMultilevel"/>
    <w:tmpl w:val="88C0CC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22B1"/>
    <w:multiLevelType w:val="hybridMultilevel"/>
    <w:tmpl w:val="14E2A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23A7E"/>
    <w:multiLevelType w:val="hybridMultilevel"/>
    <w:tmpl w:val="8222D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61778"/>
    <w:multiLevelType w:val="hybridMultilevel"/>
    <w:tmpl w:val="2EB4156C"/>
    <w:lvl w:ilvl="0" w:tplc="625CF8DC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E22156"/>
    <w:multiLevelType w:val="hybridMultilevel"/>
    <w:tmpl w:val="1E726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77BD9"/>
    <w:multiLevelType w:val="hybridMultilevel"/>
    <w:tmpl w:val="211ED608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2AC1328"/>
    <w:multiLevelType w:val="hybridMultilevel"/>
    <w:tmpl w:val="AB46360E"/>
    <w:lvl w:ilvl="0" w:tplc="2514B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566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873F5"/>
    <w:multiLevelType w:val="hybridMultilevel"/>
    <w:tmpl w:val="5D1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36828"/>
    <w:multiLevelType w:val="hybridMultilevel"/>
    <w:tmpl w:val="217C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36324"/>
    <w:multiLevelType w:val="hybridMultilevel"/>
    <w:tmpl w:val="6CDCC2C0"/>
    <w:lvl w:ilvl="0" w:tplc="9E521C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74440FF"/>
    <w:multiLevelType w:val="hybridMultilevel"/>
    <w:tmpl w:val="1D103E5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8AE128B"/>
    <w:multiLevelType w:val="hybridMultilevel"/>
    <w:tmpl w:val="262499E2"/>
    <w:lvl w:ilvl="0" w:tplc="C7E0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B2CA1"/>
    <w:multiLevelType w:val="hybridMultilevel"/>
    <w:tmpl w:val="04B87E2C"/>
    <w:lvl w:ilvl="0" w:tplc="7CFC3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C0082"/>
    <w:multiLevelType w:val="hybridMultilevel"/>
    <w:tmpl w:val="4B80E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A0418"/>
    <w:multiLevelType w:val="hybridMultilevel"/>
    <w:tmpl w:val="6C1E53A4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93C58"/>
    <w:multiLevelType w:val="hybridMultilevel"/>
    <w:tmpl w:val="BA142E22"/>
    <w:lvl w:ilvl="0" w:tplc="9DE60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C1B39C6"/>
    <w:multiLevelType w:val="hybridMultilevel"/>
    <w:tmpl w:val="1C567D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E6AEF"/>
    <w:multiLevelType w:val="hybridMultilevel"/>
    <w:tmpl w:val="30AA5AD0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D2D10"/>
    <w:multiLevelType w:val="hybridMultilevel"/>
    <w:tmpl w:val="D196E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0AD6"/>
    <w:multiLevelType w:val="hybridMultilevel"/>
    <w:tmpl w:val="B094A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478E"/>
    <w:multiLevelType w:val="hybridMultilevel"/>
    <w:tmpl w:val="96C4453E"/>
    <w:lvl w:ilvl="0" w:tplc="32DEE1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D804AC"/>
    <w:multiLevelType w:val="hybridMultilevel"/>
    <w:tmpl w:val="D4D46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3660F"/>
    <w:multiLevelType w:val="hybridMultilevel"/>
    <w:tmpl w:val="29C28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041A9"/>
    <w:multiLevelType w:val="hybridMultilevel"/>
    <w:tmpl w:val="6616D6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D6637B"/>
    <w:multiLevelType w:val="hybridMultilevel"/>
    <w:tmpl w:val="ED186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F73F2"/>
    <w:multiLevelType w:val="hybridMultilevel"/>
    <w:tmpl w:val="DB6A1D28"/>
    <w:lvl w:ilvl="0" w:tplc="2904E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811F0"/>
    <w:multiLevelType w:val="hybridMultilevel"/>
    <w:tmpl w:val="BDDC2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501FA"/>
    <w:multiLevelType w:val="hybridMultilevel"/>
    <w:tmpl w:val="2B98F3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169A9"/>
    <w:multiLevelType w:val="hybridMultilevel"/>
    <w:tmpl w:val="46DE3C74"/>
    <w:lvl w:ilvl="0" w:tplc="90EE9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568F5"/>
    <w:multiLevelType w:val="hybridMultilevel"/>
    <w:tmpl w:val="7ED07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8041E"/>
    <w:multiLevelType w:val="hybridMultilevel"/>
    <w:tmpl w:val="9CF60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D73C6"/>
    <w:multiLevelType w:val="hybridMultilevel"/>
    <w:tmpl w:val="534E62F4"/>
    <w:lvl w:ilvl="0" w:tplc="90BADBB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A11BB"/>
    <w:multiLevelType w:val="hybridMultilevel"/>
    <w:tmpl w:val="D298B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34DA4"/>
    <w:multiLevelType w:val="hybridMultilevel"/>
    <w:tmpl w:val="BFE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E502B"/>
    <w:multiLevelType w:val="hybridMultilevel"/>
    <w:tmpl w:val="B17433D8"/>
    <w:lvl w:ilvl="0" w:tplc="06A2B56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5864DB"/>
    <w:multiLevelType w:val="hybridMultilevel"/>
    <w:tmpl w:val="B41668BE"/>
    <w:lvl w:ilvl="0" w:tplc="91085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C2747"/>
    <w:multiLevelType w:val="hybridMultilevel"/>
    <w:tmpl w:val="8C40F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F2EAB"/>
    <w:multiLevelType w:val="hybridMultilevel"/>
    <w:tmpl w:val="2CCCF1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37B32"/>
    <w:multiLevelType w:val="hybridMultilevel"/>
    <w:tmpl w:val="FA821B0A"/>
    <w:lvl w:ilvl="0" w:tplc="F8FA3240">
      <w:numFmt w:val="bullet"/>
      <w:lvlText w:val="-"/>
      <w:lvlJc w:val="left"/>
      <w:pPr>
        <w:ind w:left="1063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0">
    <w:nsid w:val="7E777AC3"/>
    <w:multiLevelType w:val="hybridMultilevel"/>
    <w:tmpl w:val="9AEA6BAC"/>
    <w:lvl w:ilvl="0" w:tplc="32DEE1F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7"/>
  </w:num>
  <w:num w:numId="4">
    <w:abstractNumId w:val="27"/>
  </w:num>
  <w:num w:numId="5">
    <w:abstractNumId w:val="32"/>
  </w:num>
  <w:num w:numId="6">
    <w:abstractNumId w:val="2"/>
  </w:num>
  <w:num w:numId="7">
    <w:abstractNumId w:val="4"/>
  </w:num>
  <w:num w:numId="8">
    <w:abstractNumId w:val="1"/>
  </w:num>
  <w:num w:numId="9">
    <w:abstractNumId w:val="35"/>
  </w:num>
  <w:num w:numId="10">
    <w:abstractNumId w:val="38"/>
  </w:num>
  <w:num w:numId="11">
    <w:abstractNumId w:val="11"/>
  </w:num>
  <w:num w:numId="12">
    <w:abstractNumId w:val="19"/>
  </w:num>
  <w:num w:numId="13">
    <w:abstractNumId w:val="9"/>
  </w:num>
  <w:num w:numId="14">
    <w:abstractNumId w:val="33"/>
  </w:num>
  <w:num w:numId="15">
    <w:abstractNumId w:val="5"/>
  </w:num>
  <w:num w:numId="16">
    <w:abstractNumId w:val="22"/>
  </w:num>
  <w:num w:numId="17">
    <w:abstractNumId w:val="26"/>
  </w:num>
  <w:num w:numId="18">
    <w:abstractNumId w:val="3"/>
  </w:num>
  <w:num w:numId="19">
    <w:abstractNumId w:val="34"/>
  </w:num>
  <w:num w:numId="20">
    <w:abstractNumId w:val="14"/>
  </w:num>
  <w:num w:numId="21">
    <w:abstractNumId w:val="7"/>
  </w:num>
  <w:num w:numId="22">
    <w:abstractNumId w:val="15"/>
  </w:num>
  <w:num w:numId="23">
    <w:abstractNumId w:val="31"/>
  </w:num>
  <w:num w:numId="24">
    <w:abstractNumId w:val="39"/>
  </w:num>
  <w:num w:numId="25">
    <w:abstractNumId w:val="16"/>
  </w:num>
  <w:num w:numId="26">
    <w:abstractNumId w:val="10"/>
  </w:num>
  <w:num w:numId="27">
    <w:abstractNumId w:val="29"/>
  </w:num>
  <w:num w:numId="28">
    <w:abstractNumId w:val="18"/>
  </w:num>
  <w:num w:numId="29">
    <w:abstractNumId w:val="6"/>
  </w:num>
  <w:num w:numId="30">
    <w:abstractNumId w:val="8"/>
  </w:num>
  <w:num w:numId="31">
    <w:abstractNumId w:val="12"/>
  </w:num>
  <w:num w:numId="32">
    <w:abstractNumId w:val="17"/>
  </w:num>
  <w:num w:numId="33">
    <w:abstractNumId w:val="30"/>
  </w:num>
  <w:num w:numId="34">
    <w:abstractNumId w:val="13"/>
  </w:num>
  <w:num w:numId="35">
    <w:abstractNumId w:val="20"/>
  </w:num>
  <w:num w:numId="36">
    <w:abstractNumId w:val="21"/>
  </w:num>
  <w:num w:numId="37">
    <w:abstractNumId w:val="0"/>
  </w:num>
  <w:num w:numId="38">
    <w:abstractNumId w:val="40"/>
  </w:num>
  <w:num w:numId="39">
    <w:abstractNumId w:val="25"/>
  </w:num>
  <w:num w:numId="40">
    <w:abstractNumId w:val="28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047CD"/>
    <w:rsid w:val="00050CBB"/>
    <w:rsid w:val="00051CED"/>
    <w:rsid w:val="000841FC"/>
    <w:rsid w:val="000860EB"/>
    <w:rsid w:val="000966BA"/>
    <w:rsid w:val="000B5248"/>
    <w:rsid w:val="000D3E61"/>
    <w:rsid w:val="000D4AE0"/>
    <w:rsid w:val="000E5EB5"/>
    <w:rsid w:val="00115E0A"/>
    <w:rsid w:val="0015675E"/>
    <w:rsid w:val="00167E78"/>
    <w:rsid w:val="001907CF"/>
    <w:rsid w:val="001A08E7"/>
    <w:rsid w:val="001A0B88"/>
    <w:rsid w:val="001E0970"/>
    <w:rsid w:val="00202742"/>
    <w:rsid w:val="00211678"/>
    <w:rsid w:val="0022375E"/>
    <w:rsid w:val="00233341"/>
    <w:rsid w:val="00241107"/>
    <w:rsid w:val="00247E56"/>
    <w:rsid w:val="00264F8B"/>
    <w:rsid w:val="00277044"/>
    <w:rsid w:val="00293BD3"/>
    <w:rsid w:val="00295F53"/>
    <w:rsid w:val="002B515B"/>
    <w:rsid w:val="002B74CE"/>
    <w:rsid w:val="002E5A35"/>
    <w:rsid w:val="002F3545"/>
    <w:rsid w:val="00300390"/>
    <w:rsid w:val="00302BF9"/>
    <w:rsid w:val="00317F77"/>
    <w:rsid w:val="0033697F"/>
    <w:rsid w:val="00351662"/>
    <w:rsid w:val="00355D71"/>
    <w:rsid w:val="00373352"/>
    <w:rsid w:val="0039231C"/>
    <w:rsid w:val="00393BD0"/>
    <w:rsid w:val="00394ADA"/>
    <w:rsid w:val="003D186C"/>
    <w:rsid w:val="003F13DC"/>
    <w:rsid w:val="003F2A10"/>
    <w:rsid w:val="00403389"/>
    <w:rsid w:val="00407682"/>
    <w:rsid w:val="00417C05"/>
    <w:rsid w:val="004411C4"/>
    <w:rsid w:val="00464803"/>
    <w:rsid w:val="00485F10"/>
    <w:rsid w:val="004A0AF8"/>
    <w:rsid w:val="004A1D4E"/>
    <w:rsid w:val="004D0DFF"/>
    <w:rsid w:val="00502022"/>
    <w:rsid w:val="00511283"/>
    <w:rsid w:val="00517623"/>
    <w:rsid w:val="00532AAD"/>
    <w:rsid w:val="0054784E"/>
    <w:rsid w:val="00551BEA"/>
    <w:rsid w:val="00557E08"/>
    <w:rsid w:val="005658FD"/>
    <w:rsid w:val="0057308E"/>
    <w:rsid w:val="005756C0"/>
    <w:rsid w:val="00581176"/>
    <w:rsid w:val="00587E90"/>
    <w:rsid w:val="00593D6D"/>
    <w:rsid w:val="006335E9"/>
    <w:rsid w:val="00646EE3"/>
    <w:rsid w:val="006728DE"/>
    <w:rsid w:val="00686E93"/>
    <w:rsid w:val="00690EC1"/>
    <w:rsid w:val="006C01EF"/>
    <w:rsid w:val="006E1E42"/>
    <w:rsid w:val="006F5EE5"/>
    <w:rsid w:val="00716269"/>
    <w:rsid w:val="00742C22"/>
    <w:rsid w:val="007541D9"/>
    <w:rsid w:val="007728F4"/>
    <w:rsid w:val="00783098"/>
    <w:rsid w:val="00793DAE"/>
    <w:rsid w:val="007A0D77"/>
    <w:rsid w:val="007A16EF"/>
    <w:rsid w:val="007A38A0"/>
    <w:rsid w:val="007D3086"/>
    <w:rsid w:val="007E09B4"/>
    <w:rsid w:val="007E0D04"/>
    <w:rsid w:val="007F4451"/>
    <w:rsid w:val="00802020"/>
    <w:rsid w:val="008310B3"/>
    <w:rsid w:val="0083424F"/>
    <w:rsid w:val="00841852"/>
    <w:rsid w:val="0086409D"/>
    <w:rsid w:val="00874718"/>
    <w:rsid w:val="008C2853"/>
    <w:rsid w:val="008D705A"/>
    <w:rsid w:val="008E56E7"/>
    <w:rsid w:val="0090789C"/>
    <w:rsid w:val="00930FD0"/>
    <w:rsid w:val="0093104E"/>
    <w:rsid w:val="009329FD"/>
    <w:rsid w:val="009471BF"/>
    <w:rsid w:val="009B4550"/>
    <w:rsid w:val="009B6592"/>
    <w:rsid w:val="009E49C1"/>
    <w:rsid w:val="009F3454"/>
    <w:rsid w:val="00A002F5"/>
    <w:rsid w:val="00A140AF"/>
    <w:rsid w:val="00A31D3D"/>
    <w:rsid w:val="00A35538"/>
    <w:rsid w:val="00A41C00"/>
    <w:rsid w:val="00A47DA4"/>
    <w:rsid w:val="00A60451"/>
    <w:rsid w:val="00A71C5B"/>
    <w:rsid w:val="00AC6BC1"/>
    <w:rsid w:val="00AD3577"/>
    <w:rsid w:val="00AD3BFA"/>
    <w:rsid w:val="00B10FF5"/>
    <w:rsid w:val="00B34077"/>
    <w:rsid w:val="00B56063"/>
    <w:rsid w:val="00B93D0E"/>
    <w:rsid w:val="00B93D47"/>
    <w:rsid w:val="00BA359A"/>
    <w:rsid w:val="00BD6D0F"/>
    <w:rsid w:val="00C05B3F"/>
    <w:rsid w:val="00C17421"/>
    <w:rsid w:val="00C2525E"/>
    <w:rsid w:val="00C51840"/>
    <w:rsid w:val="00C765F2"/>
    <w:rsid w:val="00C77E01"/>
    <w:rsid w:val="00C925BB"/>
    <w:rsid w:val="00CE7A17"/>
    <w:rsid w:val="00D05481"/>
    <w:rsid w:val="00D5047A"/>
    <w:rsid w:val="00D64ED8"/>
    <w:rsid w:val="00D77992"/>
    <w:rsid w:val="00D913F2"/>
    <w:rsid w:val="00DA2D42"/>
    <w:rsid w:val="00DF07B2"/>
    <w:rsid w:val="00E320CD"/>
    <w:rsid w:val="00E368F9"/>
    <w:rsid w:val="00E43D80"/>
    <w:rsid w:val="00E44139"/>
    <w:rsid w:val="00E45CDA"/>
    <w:rsid w:val="00E55384"/>
    <w:rsid w:val="00E853BF"/>
    <w:rsid w:val="00ED0ED4"/>
    <w:rsid w:val="00F24B86"/>
    <w:rsid w:val="00F726D4"/>
    <w:rsid w:val="00F727C9"/>
    <w:rsid w:val="00F75B04"/>
    <w:rsid w:val="00F84A35"/>
    <w:rsid w:val="00FA311D"/>
    <w:rsid w:val="00FA4009"/>
    <w:rsid w:val="00FB0DAC"/>
    <w:rsid w:val="00FB1BE0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1">
    <w:name w:val="heading 1"/>
    <w:basedOn w:val="Normal"/>
    <w:next w:val="Normal"/>
    <w:link w:val="Titre1Car"/>
    <w:uiPriority w:val="9"/>
    <w:qFormat/>
    <w:rsid w:val="0008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2525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B3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3407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3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3E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D3E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E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E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DA"/>
  </w:style>
  <w:style w:type="paragraph" w:styleId="Titre1">
    <w:name w:val="heading 1"/>
    <w:basedOn w:val="Normal"/>
    <w:next w:val="Normal"/>
    <w:link w:val="Titre1Car"/>
    <w:uiPriority w:val="9"/>
    <w:qFormat/>
    <w:rsid w:val="0008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2525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8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unhideWhenUsed/>
    <w:rsid w:val="00B3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3407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D3E6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3E6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D3E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0E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0E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0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ervice-public.fr/particuliers/vosdroits/F165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F7FF-AAA8-443C-A36E-6A65ED4F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Anaelle WEISS</cp:lastModifiedBy>
  <cp:revision>2</cp:revision>
  <cp:lastPrinted>2018-01-03T16:32:00Z</cp:lastPrinted>
  <dcterms:created xsi:type="dcterms:W3CDTF">2018-01-08T16:46:00Z</dcterms:created>
  <dcterms:modified xsi:type="dcterms:W3CDTF">2018-01-08T16:46:00Z</dcterms:modified>
</cp:coreProperties>
</file>