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0" w:type="dxa"/>
        <w:tblLayout w:type="fixed"/>
        <w:tblCellMar>
          <w:left w:w="0" w:type="dxa"/>
          <w:right w:w="0" w:type="dxa"/>
        </w:tblCellMar>
        <w:tblLook w:val="0000" w:firstRow="0" w:lastRow="0" w:firstColumn="0" w:lastColumn="0" w:noHBand="0" w:noVBand="0"/>
      </w:tblPr>
      <w:tblGrid>
        <w:gridCol w:w="1361"/>
        <w:gridCol w:w="2749"/>
        <w:gridCol w:w="284"/>
        <w:gridCol w:w="283"/>
        <w:gridCol w:w="305"/>
        <w:gridCol w:w="240"/>
        <w:gridCol w:w="3008"/>
      </w:tblGrid>
      <w:tr w:rsidR="008314EF" w:rsidRPr="001C1AC5" w:rsidTr="00F63E44">
        <w:trPr>
          <w:trHeight w:val="60"/>
        </w:trPr>
        <w:tc>
          <w:tcPr>
            <w:tcW w:w="1361" w:type="dxa"/>
            <w:vMerge w:val="restart"/>
            <w:tcBorders>
              <w:top w:val="single" w:sz="4" w:space="0" w:color="000000"/>
              <w:left w:val="single" w:sz="6" w:space="0" w:color="000000"/>
              <w:bottom w:val="single" w:sz="4" w:space="0" w:color="000000"/>
              <w:right w:val="single" w:sz="6" w:space="0" w:color="000000"/>
            </w:tcBorders>
            <w:shd w:val="clear" w:color="auto" w:fill="002060"/>
            <w:tcMar>
              <w:top w:w="80" w:type="dxa"/>
              <w:left w:w="80" w:type="dxa"/>
              <w:bottom w:w="80" w:type="dxa"/>
              <w:right w:w="80" w:type="dxa"/>
            </w:tcMar>
            <w:vAlign w:val="center"/>
          </w:tcPr>
          <w:p w:rsidR="00F63E44" w:rsidRDefault="008314EF">
            <w:pPr>
              <w:pStyle w:val="textecourant"/>
              <w:jc w:val="center"/>
              <w:rPr>
                <w:rFonts w:ascii="Arial" w:hAnsi="Arial" w:cs="AvenirLTStd-Roman"/>
                <w:color w:val="FFFFFF" w:themeColor="background1"/>
                <w:sz w:val="16"/>
                <w:szCs w:val="16"/>
              </w:rPr>
            </w:pPr>
            <w:r w:rsidRPr="00F63E44">
              <w:rPr>
                <w:rFonts w:ascii="Arial" w:hAnsi="Arial" w:cs="AvenirLTStd-Roman"/>
                <w:color w:val="FFFFFF" w:themeColor="background1"/>
                <w:sz w:val="16"/>
                <w:szCs w:val="16"/>
              </w:rPr>
              <w:t xml:space="preserve">Élaboration </w:t>
            </w:r>
            <w:r w:rsidRPr="00F63E44">
              <w:rPr>
                <w:rFonts w:ascii="Arial" w:hAnsi="Arial" w:cs="AvenirLTStd-Roman"/>
                <w:color w:val="FFFFFF" w:themeColor="background1"/>
                <w:sz w:val="16"/>
                <w:szCs w:val="16"/>
              </w:rPr>
              <w:br/>
              <w:t>du parcours</w:t>
            </w:r>
          </w:p>
          <w:p w:rsidR="008314EF" w:rsidRPr="001C1AC5" w:rsidRDefault="00F63E44" w:rsidP="00F63E44">
            <w:pPr>
              <w:pStyle w:val="textecourant"/>
              <w:jc w:val="center"/>
              <w:rPr>
                <w:rFonts w:ascii="Arial" w:hAnsi="Arial"/>
                <w:color w:val="FFFFFF" w:themeColor="background1"/>
              </w:rPr>
            </w:pPr>
            <w:r>
              <w:rPr>
                <w:rFonts w:ascii="Arial" w:hAnsi="Arial" w:cs="AvenirLTStd-Roman"/>
                <w:color w:val="FFFFFF" w:themeColor="background1"/>
                <w:sz w:val="16"/>
                <w:szCs w:val="16"/>
              </w:rPr>
              <w:t>Avenir dans le cadre du projet d’établissement</w:t>
            </w:r>
          </w:p>
        </w:tc>
        <w:tc>
          <w:tcPr>
            <w:tcW w:w="274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pPr>
              <w:pStyle w:val="textecourant"/>
              <w:rPr>
                <w:rFonts w:ascii="Arial" w:hAnsi="Arial"/>
                <w:spacing w:val="-3"/>
                <w:sz w:val="16"/>
                <w:szCs w:val="16"/>
              </w:rPr>
            </w:pPr>
            <w:r w:rsidRPr="001C1AC5">
              <w:rPr>
                <w:rFonts w:ascii="Arial" w:hAnsi="Arial"/>
                <w:spacing w:val="-3"/>
                <w:sz w:val="16"/>
                <w:szCs w:val="16"/>
              </w:rPr>
              <w:t>Il y a peu de réflexions au sein des</w:t>
            </w:r>
          </w:p>
          <w:p w:rsidR="008314EF" w:rsidRPr="001C1AC5" w:rsidRDefault="008314EF">
            <w:pPr>
              <w:pStyle w:val="textecourant"/>
              <w:rPr>
                <w:rFonts w:ascii="Arial" w:hAnsi="Arial"/>
                <w:spacing w:val="-8"/>
                <w:sz w:val="16"/>
                <w:szCs w:val="16"/>
              </w:rPr>
            </w:pPr>
            <w:r w:rsidRPr="001C1AC5">
              <w:rPr>
                <w:rFonts w:ascii="Arial" w:hAnsi="Arial"/>
                <w:spacing w:val="-8"/>
                <w:sz w:val="16"/>
                <w:szCs w:val="16"/>
              </w:rPr>
              <w:t>différentes instances de l’établissement</w:t>
            </w:r>
          </w:p>
          <w:p w:rsidR="008314EF" w:rsidRPr="001C1AC5" w:rsidRDefault="008314EF">
            <w:pPr>
              <w:pStyle w:val="textecourant"/>
              <w:rPr>
                <w:rFonts w:ascii="Arial" w:hAnsi="Arial"/>
              </w:rPr>
            </w:pPr>
            <w:r w:rsidRPr="001C1AC5">
              <w:rPr>
                <w:rFonts w:ascii="Arial" w:hAnsi="Arial"/>
                <w:spacing w:val="-5"/>
                <w:sz w:val="16"/>
                <w:szCs w:val="16"/>
              </w:rPr>
              <w:t xml:space="preserve">(conseil </w:t>
            </w:r>
            <w:r w:rsidRPr="001C1AC5">
              <w:rPr>
                <w:rFonts w:ascii="Arial" w:hAnsi="Arial"/>
                <w:spacing w:val="-3"/>
                <w:sz w:val="16"/>
                <w:szCs w:val="16"/>
              </w:rPr>
              <w:t>d’enseignement, conseil pédagogique, conseil de la vie collégienne, conseil de la vie lycéenne) sur la mise en cohérence de temps, d’actions, d’apports disciplinaires permettant l’installation du parcours Avenir.</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pPr>
              <w:pStyle w:val="textecourant"/>
              <w:rPr>
                <w:rFonts w:ascii="Arial" w:hAnsi="Arial"/>
              </w:rPr>
            </w:pPr>
            <w:r w:rsidRPr="001C1AC5">
              <w:rPr>
                <w:rFonts w:ascii="Arial" w:hAnsi="Arial"/>
                <w:sz w:val="16"/>
                <w:szCs w:val="16"/>
              </w:rPr>
              <w:t xml:space="preserve">Des réflexions menées au sein des différentes instances de l’établissement (conseil d’enseignement, conseil pédagogique, conseil de la vie collégienne, conseil de la vie lycéenne) ont établi une carte cohérente </w:t>
            </w:r>
            <w:r w:rsidRPr="001C1AC5">
              <w:rPr>
                <w:rFonts w:ascii="Arial" w:hAnsi="Arial"/>
                <w:sz w:val="16"/>
                <w:szCs w:val="16"/>
              </w:rPr>
              <w:br/>
              <w:t>du parcours Avenir.</w:t>
            </w:r>
          </w:p>
        </w:tc>
      </w:tr>
      <w:tr w:rsidR="008314EF" w:rsidRPr="001C1AC5" w:rsidTr="00F63E44">
        <w:trPr>
          <w:trHeight w:val="60"/>
        </w:trPr>
        <w:tc>
          <w:tcPr>
            <w:tcW w:w="1361" w:type="dxa"/>
            <w:vMerge/>
            <w:tcBorders>
              <w:top w:val="single" w:sz="4" w:space="0" w:color="000000"/>
              <w:left w:val="single" w:sz="6" w:space="0" w:color="000000"/>
              <w:bottom w:val="single" w:sz="4" w:space="0" w:color="000000"/>
              <w:right w:val="single" w:sz="6" w:space="0" w:color="000000"/>
            </w:tcBorders>
            <w:shd w:val="clear" w:color="auto" w:fill="002060"/>
          </w:tcPr>
          <w:p w:rsidR="008314EF" w:rsidRPr="001C1AC5" w:rsidRDefault="008314EF">
            <w:pPr>
              <w:pStyle w:val="Aucunstyle"/>
              <w:spacing w:line="240" w:lineRule="auto"/>
              <w:textAlignment w:val="auto"/>
              <w:rPr>
                <w:rFonts w:ascii="Arial" w:hAnsi="Arial" w:cs="Times New Roman"/>
                <w:color w:val="auto"/>
              </w:rPr>
            </w:pPr>
          </w:p>
        </w:tc>
        <w:tc>
          <w:tcPr>
            <w:tcW w:w="274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pPr>
              <w:pStyle w:val="textecourant"/>
              <w:rPr>
                <w:rFonts w:ascii="Arial" w:hAnsi="Arial"/>
              </w:rPr>
            </w:pPr>
            <w:r w:rsidRPr="001C1AC5">
              <w:rPr>
                <w:rFonts w:ascii="Arial" w:hAnsi="Arial"/>
                <w:sz w:val="16"/>
                <w:szCs w:val="16"/>
              </w:rPr>
              <w:t xml:space="preserve">La majorité des interventions liées </w:t>
            </w:r>
            <w:r w:rsidRPr="001C1AC5">
              <w:rPr>
                <w:rFonts w:ascii="Arial" w:hAnsi="Arial"/>
                <w:sz w:val="16"/>
                <w:szCs w:val="16"/>
              </w:rPr>
              <w:br/>
              <w:t>au parcours Avenir concerne plutôt les niveaux d’orientation.</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pPr>
              <w:pStyle w:val="textecourant"/>
              <w:rPr>
                <w:rFonts w:ascii="Arial" w:hAnsi="Arial"/>
              </w:rPr>
            </w:pPr>
            <w:r w:rsidRPr="001C1AC5">
              <w:rPr>
                <w:rFonts w:ascii="Arial" w:hAnsi="Arial"/>
                <w:sz w:val="16"/>
                <w:szCs w:val="16"/>
              </w:rPr>
              <w:t>Les interventions liées au parcours Avenir s’inscrivent dans un programme global et cohérent qui concerne tous les niveaux.</w:t>
            </w:r>
          </w:p>
        </w:tc>
      </w:tr>
      <w:tr w:rsidR="008314EF" w:rsidRPr="001C1AC5" w:rsidTr="00F63E44">
        <w:trPr>
          <w:trHeight w:val="60"/>
        </w:trPr>
        <w:tc>
          <w:tcPr>
            <w:tcW w:w="1361" w:type="dxa"/>
            <w:vMerge/>
            <w:tcBorders>
              <w:top w:val="single" w:sz="4" w:space="0" w:color="000000"/>
              <w:left w:val="single" w:sz="6" w:space="0" w:color="000000"/>
              <w:bottom w:val="single" w:sz="4" w:space="0" w:color="000000"/>
              <w:right w:val="single" w:sz="6" w:space="0" w:color="000000"/>
            </w:tcBorders>
            <w:shd w:val="clear" w:color="auto" w:fill="002060"/>
          </w:tcPr>
          <w:p w:rsidR="008314EF" w:rsidRPr="001C1AC5" w:rsidRDefault="008314EF">
            <w:pPr>
              <w:pStyle w:val="Aucunstyle"/>
              <w:spacing w:line="240" w:lineRule="auto"/>
              <w:textAlignment w:val="auto"/>
              <w:rPr>
                <w:rFonts w:ascii="Arial" w:hAnsi="Arial" w:cs="Times New Roman"/>
                <w:color w:val="auto"/>
              </w:rPr>
            </w:pPr>
          </w:p>
        </w:tc>
        <w:tc>
          <w:tcPr>
            <w:tcW w:w="274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pPr>
              <w:pStyle w:val="textecourant"/>
              <w:rPr>
                <w:rFonts w:ascii="Arial" w:hAnsi="Arial"/>
              </w:rPr>
            </w:pPr>
            <w:r w:rsidRPr="001C1AC5">
              <w:rPr>
                <w:rFonts w:ascii="Arial" w:hAnsi="Arial"/>
                <w:sz w:val="16"/>
                <w:szCs w:val="16"/>
              </w:rPr>
              <w:t>Au sein de la classe, les interventions dédiées au parcours Avenir sont identiques pour tous les élèves sans qu’il y ait de travail individuel proposé.</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pPr>
              <w:pStyle w:val="textecourant"/>
              <w:rPr>
                <w:rFonts w:ascii="Arial" w:hAnsi="Arial"/>
              </w:rPr>
            </w:pPr>
            <w:r w:rsidRPr="001C1AC5">
              <w:rPr>
                <w:rFonts w:ascii="Arial" w:hAnsi="Arial"/>
                <w:sz w:val="16"/>
                <w:szCs w:val="16"/>
              </w:rPr>
              <w:t xml:space="preserve">Sont prévus au sein de la classe </w:t>
            </w:r>
            <w:r w:rsidRPr="001C1AC5">
              <w:rPr>
                <w:rFonts w:ascii="Arial" w:hAnsi="Arial"/>
                <w:sz w:val="16"/>
                <w:szCs w:val="16"/>
              </w:rPr>
              <w:br/>
              <w:t xml:space="preserve">des travaux individuels, de groupe </w:t>
            </w:r>
            <w:r w:rsidRPr="001C1AC5">
              <w:rPr>
                <w:rFonts w:ascii="Arial" w:hAnsi="Arial"/>
                <w:sz w:val="16"/>
                <w:szCs w:val="16"/>
              </w:rPr>
              <w:br/>
              <w:t>ou collectifs liés au parcours Avenir.</w:t>
            </w:r>
          </w:p>
        </w:tc>
      </w:tr>
      <w:tr w:rsidR="008314EF" w:rsidRPr="001C1AC5" w:rsidTr="00F63E44">
        <w:trPr>
          <w:trHeight w:val="60"/>
        </w:trPr>
        <w:tc>
          <w:tcPr>
            <w:tcW w:w="1361" w:type="dxa"/>
            <w:vMerge/>
            <w:tcBorders>
              <w:top w:val="single" w:sz="4" w:space="0" w:color="000000"/>
              <w:left w:val="single" w:sz="6" w:space="0" w:color="000000"/>
              <w:bottom w:val="single" w:sz="4" w:space="0" w:color="000000"/>
              <w:right w:val="single" w:sz="6" w:space="0" w:color="000000"/>
            </w:tcBorders>
            <w:shd w:val="clear" w:color="auto" w:fill="002060"/>
          </w:tcPr>
          <w:p w:rsidR="008314EF" w:rsidRPr="001C1AC5" w:rsidRDefault="008314EF">
            <w:pPr>
              <w:pStyle w:val="Aucunstyle"/>
              <w:spacing w:line="240" w:lineRule="auto"/>
              <w:textAlignment w:val="auto"/>
              <w:rPr>
                <w:rFonts w:ascii="Arial" w:hAnsi="Arial" w:cs="Times New Roman"/>
                <w:color w:val="auto"/>
              </w:rPr>
            </w:pPr>
          </w:p>
        </w:tc>
        <w:tc>
          <w:tcPr>
            <w:tcW w:w="274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pPr>
              <w:pStyle w:val="textecourant"/>
              <w:rPr>
                <w:rFonts w:ascii="Arial" w:hAnsi="Arial"/>
              </w:rPr>
            </w:pPr>
            <w:r w:rsidRPr="001C1AC5">
              <w:rPr>
                <w:rFonts w:ascii="Arial" w:hAnsi="Arial"/>
                <w:sz w:val="16"/>
                <w:szCs w:val="16"/>
              </w:rPr>
              <w:t xml:space="preserve">La progression des interventions </w:t>
            </w:r>
            <w:r w:rsidRPr="001C1AC5">
              <w:rPr>
                <w:rFonts w:ascii="Arial" w:hAnsi="Arial"/>
                <w:sz w:val="16"/>
                <w:szCs w:val="16"/>
              </w:rPr>
              <w:br/>
              <w:t xml:space="preserve">est peu envisagée dans le cadre </w:t>
            </w:r>
            <w:r w:rsidRPr="001C1AC5">
              <w:rPr>
                <w:rFonts w:ascii="Arial" w:hAnsi="Arial"/>
                <w:sz w:val="16"/>
                <w:szCs w:val="16"/>
              </w:rPr>
              <w:br/>
              <w:t xml:space="preserve">des transitions de niveaux, de cycles </w:t>
            </w:r>
            <w:r w:rsidRPr="001C1AC5">
              <w:rPr>
                <w:rFonts w:ascii="Arial" w:hAnsi="Arial"/>
                <w:sz w:val="16"/>
                <w:szCs w:val="16"/>
              </w:rPr>
              <w:br/>
              <w:t>et du collège aux lycées.</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pPr>
              <w:pStyle w:val="textecourant"/>
              <w:rPr>
                <w:rFonts w:ascii="Arial" w:hAnsi="Arial"/>
              </w:rPr>
            </w:pPr>
            <w:r w:rsidRPr="001C1AC5">
              <w:rPr>
                <w:rFonts w:ascii="Arial" w:hAnsi="Arial"/>
                <w:sz w:val="16"/>
                <w:szCs w:val="16"/>
              </w:rPr>
              <w:t xml:space="preserve">Les transitions de niveaux, de cycles </w:t>
            </w:r>
            <w:r w:rsidRPr="001C1AC5">
              <w:rPr>
                <w:rFonts w:ascii="Arial" w:hAnsi="Arial"/>
                <w:sz w:val="16"/>
                <w:szCs w:val="16"/>
              </w:rPr>
              <w:br/>
              <w:t>et du collège aux lycées sont élaborées collectivement avec les enseignants (y compris dans la transition collège/lycées). Une progression est prévue dans les changements de cycles.</w:t>
            </w:r>
          </w:p>
        </w:tc>
      </w:tr>
      <w:tr w:rsidR="008314EF" w:rsidRPr="001C1AC5" w:rsidTr="00F63E44">
        <w:trPr>
          <w:trHeight w:val="60"/>
        </w:trPr>
        <w:tc>
          <w:tcPr>
            <w:tcW w:w="1361" w:type="dxa"/>
            <w:vMerge/>
            <w:tcBorders>
              <w:top w:val="single" w:sz="4" w:space="0" w:color="000000"/>
              <w:left w:val="single" w:sz="6" w:space="0" w:color="000000"/>
              <w:bottom w:val="single" w:sz="4" w:space="0" w:color="000000"/>
              <w:right w:val="single" w:sz="6" w:space="0" w:color="000000"/>
            </w:tcBorders>
            <w:shd w:val="clear" w:color="auto" w:fill="002060"/>
          </w:tcPr>
          <w:p w:rsidR="008314EF" w:rsidRPr="001C1AC5" w:rsidRDefault="008314EF">
            <w:pPr>
              <w:pStyle w:val="Aucunstyle"/>
              <w:spacing w:line="240" w:lineRule="auto"/>
              <w:textAlignment w:val="auto"/>
              <w:rPr>
                <w:rFonts w:ascii="Arial" w:hAnsi="Arial" w:cs="Times New Roman"/>
                <w:color w:val="auto"/>
              </w:rPr>
            </w:pPr>
          </w:p>
        </w:tc>
        <w:tc>
          <w:tcPr>
            <w:tcW w:w="274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pPr>
              <w:pStyle w:val="textecourant"/>
              <w:rPr>
                <w:rFonts w:ascii="Arial" w:hAnsi="Arial"/>
              </w:rPr>
            </w:pPr>
            <w:r w:rsidRPr="001C1AC5">
              <w:rPr>
                <w:rFonts w:ascii="Arial" w:hAnsi="Arial"/>
                <w:sz w:val="16"/>
                <w:szCs w:val="16"/>
              </w:rPr>
              <w:t>Les interventions dévolues au parcours Avenir ne sont mises en œuvre que dans quelques dispositifs pédagogiques de l’établissement (EPI, heures de vie de classe, AP, enseignements d’exploration, stages).</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pPr>
              <w:pStyle w:val="textecourant"/>
              <w:rPr>
                <w:rFonts w:ascii="Arial" w:hAnsi="Arial"/>
              </w:rPr>
            </w:pPr>
            <w:r w:rsidRPr="001C1AC5">
              <w:rPr>
                <w:rFonts w:ascii="Arial" w:hAnsi="Arial"/>
                <w:sz w:val="16"/>
                <w:szCs w:val="16"/>
              </w:rPr>
              <w:t xml:space="preserve">Les interventions dévolues au parcours Avenir sont prises en compte dans l’ensemble des dispositifs pédagogiques de l’établissement (EPI, heures de vie de classe, AP, enseignements d’exploration, stages) et dans les heures de cours </w:t>
            </w:r>
            <w:r w:rsidRPr="001C1AC5">
              <w:rPr>
                <w:rFonts w:ascii="Arial" w:hAnsi="Arial"/>
                <w:sz w:val="16"/>
                <w:szCs w:val="16"/>
              </w:rPr>
              <w:br/>
              <w:t>en lien avec toutes les disciplines et avec le socle commun.</w:t>
            </w:r>
          </w:p>
        </w:tc>
      </w:tr>
      <w:tr w:rsidR="008314EF" w:rsidRPr="001C1AC5" w:rsidTr="00F63E44">
        <w:trPr>
          <w:trHeight w:val="60"/>
        </w:trPr>
        <w:tc>
          <w:tcPr>
            <w:tcW w:w="1361" w:type="dxa"/>
            <w:vMerge/>
            <w:tcBorders>
              <w:top w:val="single" w:sz="4" w:space="0" w:color="000000"/>
              <w:left w:val="single" w:sz="6" w:space="0" w:color="000000"/>
              <w:bottom w:val="single" w:sz="4" w:space="0" w:color="000000"/>
              <w:right w:val="single" w:sz="6" w:space="0" w:color="000000"/>
            </w:tcBorders>
            <w:shd w:val="clear" w:color="auto" w:fill="002060"/>
          </w:tcPr>
          <w:p w:rsidR="008314EF" w:rsidRPr="001C1AC5" w:rsidRDefault="008314EF">
            <w:pPr>
              <w:pStyle w:val="Aucunstyle"/>
              <w:spacing w:line="240" w:lineRule="auto"/>
              <w:textAlignment w:val="auto"/>
              <w:rPr>
                <w:rFonts w:ascii="Arial" w:hAnsi="Arial" w:cs="Times New Roman"/>
                <w:color w:val="auto"/>
              </w:rPr>
            </w:pPr>
          </w:p>
        </w:tc>
        <w:tc>
          <w:tcPr>
            <w:tcW w:w="274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pPr>
              <w:pStyle w:val="textecourant"/>
              <w:rPr>
                <w:rFonts w:ascii="Arial" w:hAnsi="Arial"/>
              </w:rPr>
            </w:pPr>
            <w:r w:rsidRPr="001C1AC5">
              <w:rPr>
                <w:rFonts w:ascii="Arial" w:hAnsi="Arial"/>
                <w:sz w:val="16"/>
                <w:szCs w:val="16"/>
              </w:rPr>
              <w:t>Les interventions proposées portent essentiellement sur un seul objectif du parcours Avenir.</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pPr>
              <w:pStyle w:val="textecourant"/>
              <w:rPr>
                <w:rFonts w:ascii="Arial" w:hAnsi="Arial"/>
              </w:rPr>
            </w:pPr>
            <w:r w:rsidRPr="001C1AC5">
              <w:rPr>
                <w:rFonts w:ascii="Arial" w:hAnsi="Arial"/>
                <w:sz w:val="16"/>
                <w:szCs w:val="16"/>
              </w:rPr>
              <w:t>Les interventions développées portent sur les trois objectifs du parcours Avenir de façon équilibrée.</w:t>
            </w:r>
          </w:p>
        </w:tc>
      </w:tr>
      <w:tr w:rsidR="008314EF" w:rsidRPr="001C1AC5" w:rsidTr="00F63E44">
        <w:trPr>
          <w:trHeight w:val="60"/>
        </w:trPr>
        <w:tc>
          <w:tcPr>
            <w:tcW w:w="1361" w:type="dxa"/>
            <w:vMerge/>
            <w:tcBorders>
              <w:top w:val="single" w:sz="4" w:space="0" w:color="000000"/>
              <w:left w:val="single" w:sz="6" w:space="0" w:color="000000"/>
              <w:bottom w:val="single" w:sz="4" w:space="0" w:color="000000"/>
              <w:right w:val="single" w:sz="6" w:space="0" w:color="000000"/>
            </w:tcBorders>
            <w:shd w:val="clear" w:color="auto" w:fill="002060"/>
          </w:tcPr>
          <w:p w:rsidR="008314EF" w:rsidRPr="001C1AC5" w:rsidRDefault="008314EF">
            <w:pPr>
              <w:pStyle w:val="textecourant"/>
              <w:jc w:val="center"/>
              <w:rPr>
                <w:rFonts w:ascii="Arial" w:hAnsi="Arial"/>
              </w:rPr>
            </w:pPr>
            <w:r w:rsidRPr="001C1AC5">
              <w:rPr>
                <w:rFonts w:ascii="Arial" w:hAnsi="Arial" w:cs="AvenirLTStd-Roman"/>
                <w:sz w:val="16"/>
                <w:szCs w:val="16"/>
              </w:rPr>
              <w:t xml:space="preserve">Élaboration </w:t>
            </w:r>
            <w:r w:rsidRPr="001C1AC5">
              <w:rPr>
                <w:rFonts w:ascii="Arial" w:hAnsi="Arial" w:cs="AvenirLTStd-Roman"/>
                <w:sz w:val="16"/>
                <w:szCs w:val="16"/>
              </w:rPr>
              <w:br/>
              <w:t>du parcours Avenir dans le cadre du projet d’établissement</w:t>
            </w:r>
          </w:p>
        </w:tc>
        <w:tc>
          <w:tcPr>
            <w:tcW w:w="274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rsidP="004E1959">
            <w:pPr>
              <w:pStyle w:val="textecourant"/>
              <w:rPr>
                <w:rFonts w:ascii="Arial" w:hAnsi="Arial" w:cs="AvenirLTStd-Roman"/>
                <w:sz w:val="16"/>
                <w:szCs w:val="16"/>
              </w:rPr>
            </w:pPr>
            <w:r w:rsidRPr="001C1AC5">
              <w:rPr>
                <w:rFonts w:ascii="Arial" w:hAnsi="Arial" w:cs="AvenirLTStd-Roman"/>
                <w:sz w:val="16"/>
                <w:szCs w:val="16"/>
              </w:rPr>
              <w:t xml:space="preserve">Le/la conseiller/ère d’orientation-psychologue est peu associé/e </w:t>
            </w:r>
            <w:r w:rsidRPr="001C1AC5">
              <w:rPr>
                <w:rFonts w:ascii="Arial" w:hAnsi="Arial" w:cs="AvenirLTStd-Roman"/>
                <w:sz w:val="16"/>
                <w:szCs w:val="16"/>
              </w:rPr>
              <w:br/>
              <w:t xml:space="preserve">à l’élaboration de la carte </w:t>
            </w:r>
            <w:r w:rsidRPr="001C1AC5">
              <w:rPr>
                <w:rFonts w:ascii="Arial" w:hAnsi="Arial" w:cs="AvenirLTStd-Roman"/>
                <w:sz w:val="16"/>
                <w:szCs w:val="16"/>
              </w:rPr>
              <w:br/>
              <w:t>du parcours Avenir.</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8314EF" w:rsidRPr="001C1AC5" w:rsidRDefault="008314EF" w:rsidP="008314EF">
            <w:pPr>
              <w:pStyle w:val="textecourant"/>
              <w:rPr>
                <w:rFonts w:ascii="Arial" w:hAnsi="Arial"/>
                <w:spacing w:val="-3"/>
                <w:sz w:val="16"/>
                <w:szCs w:val="16"/>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rsidP="008314EF">
            <w:pPr>
              <w:pStyle w:val="Aucunstyle"/>
              <w:spacing w:line="240" w:lineRule="auto"/>
              <w:textAlignment w:val="auto"/>
              <w:rPr>
                <w:rFonts w:ascii="Arial" w:hAnsi="Arial" w:cs="Times New Roman"/>
                <w:color w:val="auto"/>
                <w:sz w:val="16"/>
              </w:rPr>
            </w:pPr>
            <w:r w:rsidRPr="001C1AC5">
              <w:rPr>
                <w:rFonts w:ascii="Arial" w:hAnsi="Arial" w:cs="Times New Roman"/>
                <w:color w:val="auto"/>
                <w:sz w:val="16"/>
              </w:rPr>
              <w:t xml:space="preserve">Le/la conseiller/ère d’orientation-psychologue contribue activement </w:t>
            </w:r>
            <w:r w:rsidRPr="001C1AC5">
              <w:rPr>
                <w:rFonts w:ascii="Arial" w:hAnsi="Arial" w:cs="Times New Roman"/>
                <w:color w:val="auto"/>
                <w:sz w:val="16"/>
              </w:rPr>
              <w:br/>
              <w:t>à l’élaboration de la carte du parcours Avenir.</w:t>
            </w:r>
          </w:p>
        </w:tc>
      </w:tr>
      <w:tr w:rsidR="008314EF" w:rsidRPr="001C1AC5" w:rsidTr="00F63E44">
        <w:trPr>
          <w:trHeight w:val="60"/>
        </w:trPr>
        <w:tc>
          <w:tcPr>
            <w:tcW w:w="1361" w:type="dxa"/>
            <w:vMerge/>
            <w:tcBorders>
              <w:top w:val="single" w:sz="4" w:space="0" w:color="000000"/>
              <w:left w:val="single" w:sz="6" w:space="0" w:color="000000"/>
              <w:bottom w:val="single" w:sz="4" w:space="0" w:color="000000"/>
              <w:right w:val="single" w:sz="6" w:space="0" w:color="000000"/>
            </w:tcBorders>
            <w:shd w:val="clear" w:color="auto" w:fill="002060"/>
          </w:tcPr>
          <w:p w:rsidR="008314EF" w:rsidRPr="001C1AC5" w:rsidRDefault="008314EF">
            <w:pPr>
              <w:pStyle w:val="Aucunstyle"/>
              <w:spacing w:line="240" w:lineRule="auto"/>
              <w:textAlignment w:val="auto"/>
              <w:rPr>
                <w:rFonts w:ascii="Arial" w:hAnsi="Arial" w:cs="Times New Roman"/>
                <w:color w:val="auto"/>
              </w:rPr>
            </w:pPr>
          </w:p>
        </w:tc>
        <w:tc>
          <w:tcPr>
            <w:tcW w:w="274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rsidP="004E1959">
            <w:pPr>
              <w:pStyle w:val="textecourant"/>
              <w:rPr>
                <w:rFonts w:ascii="Arial" w:hAnsi="Arial" w:cs="AvenirLTStd-Roman"/>
                <w:sz w:val="16"/>
                <w:szCs w:val="16"/>
              </w:rPr>
            </w:pPr>
            <w:r w:rsidRPr="001C1AC5">
              <w:rPr>
                <w:rFonts w:ascii="Arial" w:hAnsi="Arial" w:cs="AvenirLTStd-Roman"/>
                <w:sz w:val="16"/>
                <w:szCs w:val="16"/>
              </w:rPr>
              <w:t>Seules quelques interventions concernant l’orientation sont mentionnées dans le projet d’établisse</w:t>
            </w:r>
            <w:bookmarkStart w:id="0" w:name="_GoBack"/>
            <w:bookmarkEnd w:id="0"/>
            <w:r w:rsidRPr="001C1AC5">
              <w:rPr>
                <w:rFonts w:ascii="Arial" w:hAnsi="Arial" w:cs="AvenirLTStd-Roman"/>
                <w:sz w:val="16"/>
                <w:szCs w:val="16"/>
              </w:rPr>
              <w:t>ment, sans lien explicite avec le parcours Avenir.</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8314EF" w:rsidRPr="001C1AC5" w:rsidRDefault="008314EF" w:rsidP="008314EF">
            <w:pPr>
              <w:pStyle w:val="textecourant"/>
              <w:rPr>
                <w:rFonts w:ascii="Arial" w:hAnsi="Arial"/>
                <w:spacing w:val="-3"/>
                <w:sz w:val="16"/>
                <w:szCs w:val="16"/>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8314EF" w:rsidRPr="001C1AC5" w:rsidRDefault="008314EF">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8314EF" w:rsidRPr="001C1AC5" w:rsidRDefault="008314EF" w:rsidP="008314EF">
            <w:pPr>
              <w:pStyle w:val="Aucunstyle"/>
              <w:spacing w:line="240" w:lineRule="auto"/>
              <w:textAlignment w:val="auto"/>
              <w:rPr>
                <w:rFonts w:ascii="Arial" w:hAnsi="Arial" w:cs="Times New Roman"/>
                <w:color w:val="auto"/>
                <w:sz w:val="16"/>
              </w:rPr>
            </w:pPr>
            <w:r w:rsidRPr="001C1AC5">
              <w:rPr>
                <w:rFonts w:ascii="Arial" w:hAnsi="Arial" w:cs="Times New Roman"/>
                <w:color w:val="auto"/>
                <w:sz w:val="16"/>
              </w:rPr>
              <w:t>Le parcours Avenir constitue le cadre du volet orientation du projet d’établissement.</w:t>
            </w:r>
          </w:p>
        </w:tc>
      </w:tr>
    </w:tbl>
    <w:p w:rsidR="005B033D" w:rsidRPr="001C1AC5" w:rsidRDefault="005B033D">
      <w:pPr>
        <w:rPr>
          <w:rFonts w:ascii="Arial" w:hAnsi="Arial"/>
        </w:rPr>
      </w:pPr>
    </w:p>
    <w:p w:rsidR="005B033D" w:rsidRPr="001C1AC5" w:rsidRDefault="005B033D">
      <w:pPr>
        <w:rPr>
          <w:rFonts w:ascii="Arial" w:hAnsi="Arial"/>
        </w:rPr>
      </w:pPr>
    </w:p>
    <w:p w:rsidR="005B033D" w:rsidRPr="001C1AC5" w:rsidRDefault="005B033D">
      <w:pPr>
        <w:rPr>
          <w:rFonts w:ascii="Arial" w:hAnsi="Arial"/>
        </w:rPr>
      </w:pPr>
    </w:p>
    <w:p w:rsidR="005B033D" w:rsidRPr="001C1AC5" w:rsidRDefault="005B033D">
      <w:pPr>
        <w:rPr>
          <w:rFonts w:ascii="Arial" w:hAnsi="Arial"/>
        </w:rPr>
      </w:pPr>
    </w:p>
    <w:p w:rsidR="005B033D" w:rsidRPr="001C1AC5" w:rsidRDefault="005B033D">
      <w:pPr>
        <w:rPr>
          <w:rFonts w:ascii="Arial" w:hAnsi="Arial"/>
        </w:rPr>
      </w:pPr>
    </w:p>
    <w:p w:rsidR="001C1AC5" w:rsidRDefault="001C1AC5">
      <w:pPr>
        <w:rPr>
          <w:rFonts w:ascii="Arial" w:hAnsi="Arial"/>
        </w:rPr>
      </w:pPr>
    </w:p>
    <w:p w:rsidR="005B033D" w:rsidRPr="001C1AC5" w:rsidRDefault="005B033D">
      <w:pPr>
        <w:rPr>
          <w:rFonts w:ascii="Arial" w:hAnsi="Arial"/>
        </w:rPr>
      </w:pPr>
    </w:p>
    <w:p w:rsidR="005B033D" w:rsidRPr="001C1AC5" w:rsidRDefault="005B033D">
      <w:pPr>
        <w:rPr>
          <w:rFonts w:ascii="Arial" w:hAnsi="Arial"/>
        </w:rPr>
      </w:pPr>
    </w:p>
    <w:p w:rsidR="005B033D" w:rsidRPr="001C1AC5" w:rsidRDefault="005B033D">
      <w:pPr>
        <w:rPr>
          <w:rFonts w:ascii="Arial" w:hAnsi="Arial"/>
        </w:rPr>
      </w:pPr>
    </w:p>
    <w:tbl>
      <w:tblPr>
        <w:tblW w:w="0" w:type="auto"/>
        <w:tblInd w:w="80" w:type="dxa"/>
        <w:tblLayout w:type="fixed"/>
        <w:tblCellMar>
          <w:left w:w="0" w:type="dxa"/>
          <w:right w:w="0" w:type="dxa"/>
        </w:tblCellMar>
        <w:tblLook w:val="0000" w:firstRow="0" w:lastRow="0" w:firstColumn="0" w:lastColumn="0" w:noHBand="0" w:noVBand="0"/>
      </w:tblPr>
      <w:tblGrid>
        <w:gridCol w:w="1372"/>
        <w:gridCol w:w="2738"/>
        <w:gridCol w:w="284"/>
        <w:gridCol w:w="283"/>
        <w:gridCol w:w="305"/>
        <w:gridCol w:w="240"/>
        <w:gridCol w:w="3008"/>
      </w:tblGrid>
      <w:tr w:rsidR="005B033D" w:rsidRPr="001C1AC5" w:rsidTr="00F63E44">
        <w:trPr>
          <w:trHeight w:val="60"/>
        </w:trPr>
        <w:tc>
          <w:tcPr>
            <w:tcW w:w="1372" w:type="dxa"/>
            <w:vMerge w:val="restart"/>
            <w:tcBorders>
              <w:top w:val="single" w:sz="4" w:space="0" w:color="000000"/>
              <w:left w:val="single" w:sz="6" w:space="0" w:color="000000"/>
              <w:bottom w:val="single" w:sz="4" w:space="0" w:color="000000"/>
              <w:right w:val="single" w:sz="6" w:space="0" w:color="000000"/>
            </w:tcBorders>
            <w:shd w:val="clear" w:color="auto" w:fill="002060"/>
            <w:tcMar>
              <w:top w:w="80" w:type="dxa"/>
              <w:left w:w="80" w:type="dxa"/>
              <w:bottom w:w="80" w:type="dxa"/>
              <w:right w:w="80" w:type="dxa"/>
            </w:tcMar>
            <w:vAlign w:val="center"/>
          </w:tcPr>
          <w:p w:rsidR="005B033D" w:rsidRPr="001C1AC5" w:rsidRDefault="005B033D">
            <w:pPr>
              <w:pStyle w:val="textecourant"/>
              <w:jc w:val="center"/>
              <w:rPr>
                <w:rFonts w:ascii="Arial" w:hAnsi="Arial"/>
                <w:color w:val="FFFFFF" w:themeColor="background1"/>
              </w:rPr>
            </w:pPr>
            <w:r w:rsidRPr="001C1AC5">
              <w:rPr>
                <w:rFonts w:ascii="Arial" w:hAnsi="Arial" w:cs="AvenirLTStd-Roman"/>
                <w:color w:val="FFFFFF" w:themeColor="background1"/>
                <w:sz w:val="16"/>
                <w:szCs w:val="16"/>
              </w:rPr>
              <w:lastRenderedPageBreak/>
              <w:t>Information et mise en œuvre</w:t>
            </w:r>
          </w:p>
        </w:tc>
        <w:tc>
          <w:tcPr>
            <w:tcW w:w="273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5B033D" w:rsidRPr="001C1AC5" w:rsidRDefault="005B033D">
            <w:pPr>
              <w:pStyle w:val="textecourant"/>
              <w:rPr>
                <w:rFonts w:ascii="Arial" w:hAnsi="Arial"/>
                <w:sz w:val="16"/>
                <w:szCs w:val="16"/>
              </w:rPr>
            </w:pPr>
          </w:p>
          <w:p w:rsidR="005B033D" w:rsidRPr="001C1AC5" w:rsidRDefault="005B033D">
            <w:pPr>
              <w:pStyle w:val="textecourant"/>
              <w:rPr>
                <w:rFonts w:ascii="Arial" w:hAnsi="Arial"/>
              </w:rPr>
            </w:pPr>
            <w:r w:rsidRPr="001C1AC5">
              <w:rPr>
                <w:rFonts w:ascii="Arial" w:hAnsi="Arial"/>
                <w:sz w:val="16"/>
                <w:szCs w:val="16"/>
              </w:rPr>
              <w:t>Seule une information générale est adressée aux enseignants par le/la chef/</w:t>
            </w:r>
            <w:proofErr w:type="spellStart"/>
            <w:r w:rsidRPr="001C1AC5">
              <w:rPr>
                <w:rFonts w:ascii="Arial" w:hAnsi="Arial"/>
                <w:sz w:val="16"/>
                <w:szCs w:val="16"/>
              </w:rPr>
              <w:t>fe</w:t>
            </w:r>
            <w:proofErr w:type="spellEnd"/>
            <w:r w:rsidRPr="001C1AC5">
              <w:rPr>
                <w:rFonts w:ascii="Arial" w:hAnsi="Arial"/>
                <w:sz w:val="16"/>
                <w:szCs w:val="16"/>
              </w:rPr>
              <w:t xml:space="preserve"> d’établissement sans prévoir une réflexion et un travail d’équipe.</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5B033D" w:rsidRPr="001C1AC5" w:rsidRDefault="005B033D">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5B033D" w:rsidRPr="001C1AC5" w:rsidRDefault="005B033D">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5B033D" w:rsidRPr="001C1AC5" w:rsidRDefault="005B033D">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5B033D" w:rsidRPr="001C1AC5" w:rsidRDefault="005B033D">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5B033D" w:rsidRPr="001C1AC5" w:rsidRDefault="005B033D">
            <w:pPr>
              <w:pStyle w:val="textecourant"/>
              <w:rPr>
                <w:rFonts w:ascii="Arial" w:hAnsi="Arial"/>
              </w:rPr>
            </w:pPr>
            <w:r w:rsidRPr="001C1AC5">
              <w:rPr>
                <w:rFonts w:ascii="Arial" w:hAnsi="Arial"/>
                <w:sz w:val="16"/>
                <w:szCs w:val="16"/>
              </w:rPr>
              <w:t>Le/la chef/</w:t>
            </w:r>
            <w:proofErr w:type="spellStart"/>
            <w:r w:rsidRPr="001C1AC5">
              <w:rPr>
                <w:rFonts w:ascii="Arial" w:hAnsi="Arial"/>
                <w:sz w:val="16"/>
                <w:szCs w:val="16"/>
              </w:rPr>
              <w:t>fe</w:t>
            </w:r>
            <w:proofErr w:type="spellEnd"/>
            <w:r w:rsidRPr="001C1AC5">
              <w:rPr>
                <w:rFonts w:ascii="Arial" w:hAnsi="Arial"/>
                <w:sz w:val="16"/>
                <w:szCs w:val="16"/>
              </w:rPr>
              <w:t xml:space="preserve"> d’établissement développe une communication détaillée auprès de toute l’équipe pédagogique sur le parcours Avenir (plaquette, intervention lors de réunions avec les enseignants) et favorise les temps de travail en équipe.</w:t>
            </w:r>
          </w:p>
        </w:tc>
      </w:tr>
      <w:tr w:rsidR="005B033D" w:rsidRPr="001C1AC5" w:rsidTr="00F63E44">
        <w:trPr>
          <w:trHeight w:val="60"/>
        </w:trPr>
        <w:tc>
          <w:tcPr>
            <w:tcW w:w="1372" w:type="dxa"/>
            <w:vMerge/>
            <w:tcBorders>
              <w:top w:val="single" w:sz="4" w:space="0" w:color="000000"/>
              <w:left w:val="single" w:sz="6" w:space="0" w:color="000000"/>
              <w:bottom w:val="single" w:sz="4" w:space="0" w:color="000000"/>
              <w:right w:val="single" w:sz="6" w:space="0" w:color="000000"/>
            </w:tcBorders>
            <w:shd w:val="clear" w:color="auto" w:fill="002060"/>
          </w:tcPr>
          <w:p w:rsidR="005B033D" w:rsidRPr="001C1AC5" w:rsidRDefault="005B033D">
            <w:pPr>
              <w:pStyle w:val="Aucunstyle"/>
              <w:spacing w:line="240" w:lineRule="auto"/>
              <w:textAlignment w:val="auto"/>
              <w:rPr>
                <w:rFonts w:ascii="Arial" w:hAnsi="Arial" w:cs="Times New Roman"/>
                <w:color w:val="auto"/>
              </w:rPr>
            </w:pPr>
          </w:p>
        </w:tc>
        <w:tc>
          <w:tcPr>
            <w:tcW w:w="273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5B033D" w:rsidRPr="001C1AC5" w:rsidRDefault="005B033D">
            <w:pPr>
              <w:pStyle w:val="textecourant"/>
              <w:rPr>
                <w:rFonts w:ascii="Arial" w:hAnsi="Arial"/>
              </w:rPr>
            </w:pPr>
            <w:r w:rsidRPr="001C1AC5">
              <w:rPr>
                <w:rFonts w:ascii="Arial" w:hAnsi="Arial"/>
                <w:sz w:val="16"/>
                <w:szCs w:val="16"/>
              </w:rPr>
              <w:t xml:space="preserve">Une information partielle sur le parcours Avenir est délivrée </w:t>
            </w:r>
            <w:r w:rsidRPr="001C1AC5">
              <w:rPr>
                <w:rFonts w:ascii="Arial" w:hAnsi="Arial"/>
                <w:sz w:val="16"/>
                <w:szCs w:val="16"/>
              </w:rPr>
              <w:br/>
              <w:t>aux parents en début d’année.</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5B033D" w:rsidRPr="001C1AC5" w:rsidRDefault="005B033D">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5B033D" w:rsidRPr="001C1AC5" w:rsidRDefault="005B033D">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5B033D" w:rsidRPr="001C1AC5" w:rsidRDefault="005B033D">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5B033D" w:rsidRPr="001C1AC5" w:rsidRDefault="005B033D">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5B033D" w:rsidRPr="001C1AC5" w:rsidRDefault="005B033D">
            <w:pPr>
              <w:pStyle w:val="textecourant"/>
              <w:rPr>
                <w:rFonts w:ascii="Arial" w:hAnsi="Arial"/>
              </w:rPr>
            </w:pPr>
            <w:r w:rsidRPr="001C1AC5">
              <w:rPr>
                <w:rFonts w:ascii="Arial" w:hAnsi="Arial"/>
                <w:sz w:val="16"/>
                <w:szCs w:val="16"/>
              </w:rPr>
              <w:t>Les parents sont destinataires d’une information spécifique sur le parcours Avenir. Ils sont sollicités pour participer à des interventions pour le parcours Avenir dans un cadre défini avec les enseignants au niveau de l’établissement.</w:t>
            </w:r>
          </w:p>
        </w:tc>
      </w:tr>
      <w:tr w:rsidR="005B033D" w:rsidRPr="001C1AC5" w:rsidTr="00F63E44">
        <w:trPr>
          <w:trHeight w:val="60"/>
        </w:trPr>
        <w:tc>
          <w:tcPr>
            <w:tcW w:w="1372" w:type="dxa"/>
            <w:vMerge/>
            <w:tcBorders>
              <w:top w:val="single" w:sz="4" w:space="0" w:color="000000"/>
              <w:left w:val="single" w:sz="6" w:space="0" w:color="000000"/>
              <w:bottom w:val="single" w:sz="4" w:space="0" w:color="000000"/>
              <w:right w:val="single" w:sz="6" w:space="0" w:color="000000"/>
            </w:tcBorders>
            <w:shd w:val="clear" w:color="auto" w:fill="002060"/>
          </w:tcPr>
          <w:p w:rsidR="005B033D" w:rsidRPr="001C1AC5" w:rsidRDefault="005B033D">
            <w:pPr>
              <w:pStyle w:val="Aucunstyle"/>
              <w:spacing w:line="240" w:lineRule="auto"/>
              <w:textAlignment w:val="auto"/>
              <w:rPr>
                <w:rFonts w:ascii="Arial" w:hAnsi="Arial" w:cs="Times New Roman"/>
                <w:color w:val="auto"/>
              </w:rPr>
            </w:pPr>
          </w:p>
        </w:tc>
        <w:tc>
          <w:tcPr>
            <w:tcW w:w="273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5B033D" w:rsidRPr="001C1AC5" w:rsidRDefault="005B033D">
            <w:pPr>
              <w:pStyle w:val="textecourant"/>
              <w:rPr>
                <w:rFonts w:ascii="Arial" w:hAnsi="Arial"/>
                <w:sz w:val="16"/>
                <w:szCs w:val="16"/>
              </w:rPr>
            </w:pPr>
          </w:p>
          <w:p w:rsidR="005B033D" w:rsidRPr="001C1AC5" w:rsidRDefault="005B033D">
            <w:pPr>
              <w:pStyle w:val="textecourant"/>
              <w:rPr>
                <w:rFonts w:ascii="Arial" w:hAnsi="Arial"/>
              </w:rPr>
            </w:pPr>
            <w:r w:rsidRPr="001C1AC5">
              <w:rPr>
                <w:rFonts w:ascii="Arial" w:hAnsi="Arial"/>
                <w:sz w:val="16"/>
                <w:szCs w:val="16"/>
              </w:rPr>
              <w:t>Peu d’interventions menées sur le parcours Avenir sont présentées au sein du conseil de classe collectivement et individuellement.</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5B033D" w:rsidRPr="001C1AC5" w:rsidRDefault="005B033D">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5B033D" w:rsidRPr="001C1AC5" w:rsidRDefault="005B033D">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5B033D" w:rsidRPr="001C1AC5" w:rsidRDefault="005B033D">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5B033D" w:rsidRPr="001C1AC5" w:rsidRDefault="005B033D">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5B033D" w:rsidRPr="001C1AC5" w:rsidRDefault="005B033D">
            <w:pPr>
              <w:pStyle w:val="textecourant"/>
              <w:rPr>
                <w:rFonts w:ascii="Arial" w:hAnsi="Arial"/>
              </w:rPr>
            </w:pPr>
            <w:r w:rsidRPr="001C1AC5">
              <w:rPr>
                <w:rFonts w:ascii="Arial" w:hAnsi="Arial"/>
                <w:sz w:val="16"/>
                <w:szCs w:val="16"/>
              </w:rPr>
              <w:t>Les interventions menées font l’objet d’une présentation au cours du conseil de classe collectivement et individuellement. Elles peuvent figurer sur le livret de compétences.</w:t>
            </w:r>
          </w:p>
        </w:tc>
      </w:tr>
    </w:tbl>
    <w:p w:rsidR="005B033D" w:rsidRPr="001C1AC5" w:rsidRDefault="005B033D">
      <w:pPr>
        <w:rPr>
          <w:rFonts w:ascii="Arial" w:hAnsi="Arial"/>
        </w:rPr>
      </w:pPr>
    </w:p>
    <w:p w:rsidR="005B033D" w:rsidRPr="001C1AC5" w:rsidRDefault="005B033D">
      <w:pPr>
        <w:rPr>
          <w:rFonts w:ascii="Arial" w:hAnsi="Arial"/>
        </w:rPr>
      </w:pPr>
    </w:p>
    <w:tbl>
      <w:tblPr>
        <w:tblW w:w="0" w:type="auto"/>
        <w:tblInd w:w="80" w:type="dxa"/>
        <w:tblLayout w:type="fixed"/>
        <w:tblCellMar>
          <w:left w:w="0" w:type="dxa"/>
          <w:right w:w="0" w:type="dxa"/>
        </w:tblCellMar>
        <w:tblLook w:val="0000" w:firstRow="0" w:lastRow="0" w:firstColumn="0" w:lastColumn="0" w:noHBand="0" w:noVBand="0"/>
      </w:tblPr>
      <w:tblGrid>
        <w:gridCol w:w="1372"/>
        <w:gridCol w:w="2738"/>
        <w:gridCol w:w="284"/>
        <w:gridCol w:w="283"/>
        <w:gridCol w:w="305"/>
        <w:gridCol w:w="240"/>
        <w:gridCol w:w="3008"/>
      </w:tblGrid>
      <w:tr w:rsidR="00AC159E" w:rsidRPr="001C1AC5" w:rsidTr="00F63E44">
        <w:trPr>
          <w:trHeight w:val="60"/>
        </w:trPr>
        <w:tc>
          <w:tcPr>
            <w:tcW w:w="1372" w:type="dxa"/>
            <w:vMerge w:val="restart"/>
            <w:tcBorders>
              <w:top w:val="single" w:sz="4" w:space="0" w:color="000000"/>
              <w:left w:val="single" w:sz="6" w:space="0" w:color="000000"/>
              <w:bottom w:val="single" w:sz="4" w:space="0" w:color="000000"/>
              <w:right w:val="single" w:sz="6" w:space="0" w:color="000000"/>
            </w:tcBorders>
            <w:shd w:val="clear" w:color="auto" w:fill="002060"/>
            <w:tcMar>
              <w:top w:w="80" w:type="dxa"/>
              <w:left w:w="80" w:type="dxa"/>
              <w:bottom w:w="80" w:type="dxa"/>
              <w:right w:w="80" w:type="dxa"/>
            </w:tcMar>
            <w:vAlign w:val="center"/>
          </w:tcPr>
          <w:p w:rsidR="00AC159E" w:rsidRPr="001C1AC5" w:rsidRDefault="00AC159E">
            <w:pPr>
              <w:pStyle w:val="textecourant"/>
              <w:jc w:val="center"/>
              <w:rPr>
                <w:rFonts w:ascii="Arial" w:hAnsi="Arial"/>
                <w:color w:val="FFFFFF" w:themeColor="background1"/>
              </w:rPr>
            </w:pPr>
            <w:r w:rsidRPr="001C1AC5">
              <w:rPr>
                <w:rFonts w:ascii="Arial" w:hAnsi="Arial" w:cs="AvenirLTStd-Roman"/>
                <w:color w:val="FFFFFF" w:themeColor="background1"/>
                <w:sz w:val="16"/>
                <w:szCs w:val="16"/>
              </w:rPr>
              <w:t>Acteurs impliqués</w:t>
            </w:r>
          </w:p>
        </w:tc>
        <w:tc>
          <w:tcPr>
            <w:tcW w:w="273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Seuls quelques personnels s’impliquent dans la mise en œuvre du parcours.</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pacing w:val="-3"/>
                <w:sz w:val="16"/>
                <w:szCs w:val="16"/>
              </w:rPr>
              <w:t>Toute l’équipe éducative de l’établissement s’implique dans la mise en œuvre du parcours (enseignants, enseignants-documentalistes, CPE, COP).</w:t>
            </w:r>
          </w:p>
        </w:tc>
      </w:tr>
      <w:tr w:rsidR="00AC159E" w:rsidRPr="001C1AC5" w:rsidTr="00F63E44">
        <w:trPr>
          <w:trHeight w:val="60"/>
        </w:trPr>
        <w:tc>
          <w:tcPr>
            <w:tcW w:w="1372" w:type="dxa"/>
            <w:vMerge/>
            <w:tcBorders>
              <w:top w:val="single" w:sz="4" w:space="0" w:color="000000"/>
              <w:left w:val="single" w:sz="6" w:space="0" w:color="000000"/>
              <w:bottom w:val="single" w:sz="4" w:space="0" w:color="000000"/>
              <w:right w:val="single" w:sz="6" w:space="0" w:color="000000"/>
            </w:tcBorders>
            <w:shd w:val="clear" w:color="auto" w:fill="002060"/>
          </w:tcPr>
          <w:p w:rsidR="00AC159E" w:rsidRPr="001C1AC5" w:rsidRDefault="00AC159E">
            <w:pPr>
              <w:pStyle w:val="Aucunstyle"/>
              <w:spacing w:line="240" w:lineRule="auto"/>
              <w:textAlignment w:val="auto"/>
              <w:rPr>
                <w:rFonts w:ascii="Arial" w:hAnsi="Arial" w:cs="Times New Roman"/>
                <w:color w:val="auto"/>
              </w:rPr>
            </w:pPr>
          </w:p>
        </w:tc>
        <w:tc>
          <w:tcPr>
            <w:tcW w:w="273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La sollicitation des IA-IPR est faible. L’ancrage disciplinaire est peu réalisé par les enseignants.</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pacing w:val="-3"/>
                <w:sz w:val="16"/>
                <w:szCs w:val="16"/>
              </w:rPr>
              <w:t>L’appui des IA-IPR est sollicité et un travail avec l’équipe pédagogique est mené afin d’ancrer les interventions dans les champs disciplinaires et interdisciplinaires.</w:t>
            </w:r>
          </w:p>
        </w:tc>
      </w:tr>
      <w:tr w:rsidR="00AC159E" w:rsidRPr="001C1AC5" w:rsidTr="00F63E44">
        <w:trPr>
          <w:trHeight w:val="60"/>
        </w:trPr>
        <w:tc>
          <w:tcPr>
            <w:tcW w:w="1372" w:type="dxa"/>
            <w:vMerge/>
            <w:tcBorders>
              <w:top w:val="single" w:sz="4" w:space="0" w:color="000000"/>
              <w:left w:val="single" w:sz="6" w:space="0" w:color="000000"/>
              <w:bottom w:val="single" w:sz="4" w:space="0" w:color="000000"/>
              <w:right w:val="single" w:sz="6" w:space="0" w:color="000000"/>
            </w:tcBorders>
            <w:shd w:val="clear" w:color="auto" w:fill="002060"/>
          </w:tcPr>
          <w:p w:rsidR="00AC159E" w:rsidRPr="001C1AC5" w:rsidRDefault="00AC159E">
            <w:pPr>
              <w:pStyle w:val="Aucunstyle"/>
              <w:spacing w:line="240" w:lineRule="auto"/>
              <w:textAlignment w:val="auto"/>
              <w:rPr>
                <w:rFonts w:ascii="Arial" w:hAnsi="Arial" w:cs="Times New Roman"/>
                <w:color w:val="auto"/>
              </w:rPr>
            </w:pPr>
          </w:p>
        </w:tc>
        <w:tc>
          <w:tcPr>
            <w:tcW w:w="273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Quelques partenariats sont établis avec des entreprises, associations, collectivités territoriales,</w:t>
            </w:r>
            <w:r w:rsidRPr="001C1AC5">
              <w:rPr>
                <w:rFonts w:ascii="Arial" w:hAnsi="Apple Symbols" w:cs="Apple Symbols"/>
                <w:sz w:val="16"/>
                <w:szCs w:val="16"/>
              </w:rPr>
              <w:t> </w:t>
            </w:r>
            <w:r w:rsidRPr="001C1AC5">
              <w:rPr>
                <w:rFonts w:ascii="Arial" w:hAnsi="Arial"/>
                <w:sz w:val="16"/>
                <w:szCs w:val="16"/>
              </w:rPr>
              <w:t>etc. Il n’y a pas de cadre défini régulant les actions partenariales.</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 xml:space="preserve">Les partenariats sont mutualisés et optimisés au niveau du réseau d’établissement. Un répertoire des ressources a été élaboré à partir des ressources de chaque établissement. </w:t>
            </w:r>
            <w:r w:rsidRPr="001C1AC5">
              <w:rPr>
                <w:rFonts w:ascii="Arial" w:hAnsi="Arial"/>
                <w:sz w:val="16"/>
                <w:szCs w:val="16"/>
              </w:rPr>
              <w:br/>
              <w:t xml:space="preserve">Un cadre défini existe qui régule </w:t>
            </w:r>
            <w:r w:rsidRPr="001C1AC5">
              <w:rPr>
                <w:rFonts w:ascii="Arial" w:hAnsi="Arial"/>
                <w:sz w:val="16"/>
                <w:szCs w:val="16"/>
              </w:rPr>
              <w:br/>
              <w:t xml:space="preserve">chaque action partenariale au niveau </w:t>
            </w:r>
            <w:r w:rsidRPr="001C1AC5">
              <w:rPr>
                <w:rFonts w:ascii="Arial" w:hAnsi="Arial"/>
                <w:sz w:val="16"/>
                <w:szCs w:val="16"/>
              </w:rPr>
              <w:br/>
              <w:t>de l’établissement.</w:t>
            </w:r>
          </w:p>
        </w:tc>
      </w:tr>
      <w:tr w:rsidR="00AC159E" w:rsidRPr="001C1AC5" w:rsidTr="00F63E44">
        <w:trPr>
          <w:trHeight w:val="60"/>
        </w:trPr>
        <w:tc>
          <w:tcPr>
            <w:tcW w:w="1372" w:type="dxa"/>
            <w:vMerge/>
            <w:tcBorders>
              <w:top w:val="single" w:sz="4" w:space="0" w:color="000000"/>
              <w:left w:val="single" w:sz="6" w:space="0" w:color="000000"/>
              <w:bottom w:val="single" w:sz="4" w:space="0" w:color="000000"/>
              <w:right w:val="single" w:sz="6" w:space="0" w:color="000000"/>
            </w:tcBorders>
            <w:shd w:val="clear" w:color="auto" w:fill="002060"/>
          </w:tcPr>
          <w:p w:rsidR="00AC159E" w:rsidRPr="001C1AC5" w:rsidRDefault="00AC159E">
            <w:pPr>
              <w:pStyle w:val="Aucunstyle"/>
              <w:spacing w:line="240" w:lineRule="auto"/>
              <w:textAlignment w:val="auto"/>
              <w:rPr>
                <w:rFonts w:ascii="Arial" w:hAnsi="Arial" w:cs="Times New Roman"/>
                <w:color w:val="auto"/>
              </w:rPr>
            </w:pPr>
          </w:p>
        </w:tc>
        <w:tc>
          <w:tcPr>
            <w:tcW w:w="273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Le/la conseiller/ère d’orientation-psychologue intervient peu dans l’élaboration et le déroulement des interventions.</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 xml:space="preserve">Le/la conseiller/ère d’orientation-psychologue participe à la définition, </w:t>
            </w:r>
            <w:r w:rsidRPr="001C1AC5">
              <w:rPr>
                <w:rFonts w:ascii="Arial" w:hAnsi="Arial"/>
                <w:sz w:val="16"/>
                <w:szCs w:val="16"/>
              </w:rPr>
              <w:br/>
              <w:t xml:space="preserve">à l’organisation et au déroulement </w:t>
            </w:r>
            <w:r w:rsidRPr="001C1AC5">
              <w:rPr>
                <w:rFonts w:ascii="Arial" w:hAnsi="Arial"/>
                <w:sz w:val="16"/>
                <w:szCs w:val="16"/>
              </w:rPr>
              <w:br/>
              <w:t>de nombreuses interventions.</w:t>
            </w:r>
          </w:p>
        </w:tc>
      </w:tr>
    </w:tbl>
    <w:p w:rsidR="00AC159E" w:rsidRPr="001C1AC5" w:rsidRDefault="00AC159E">
      <w:pPr>
        <w:rPr>
          <w:rFonts w:ascii="Arial" w:hAnsi="Arial"/>
        </w:rPr>
      </w:pPr>
    </w:p>
    <w:p w:rsidR="00AC159E" w:rsidRPr="001C1AC5" w:rsidRDefault="00AC159E">
      <w:pPr>
        <w:rPr>
          <w:rFonts w:ascii="Arial" w:hAnsi="Arial"/>
        </w:rPr>
      </w:pPr>
    </w:p>
    <w:p w:rsidR="00AC159E" w:rsidRPr="001C1AC5" w:rsidRDefault="00AC159E">
      <w:pPr>
        <w:rPr>
          <w:rFonts w:ascii="Arial" w:hAnsi="Arial"/>
        </w:rPr>
      </w:pPr>
    </w:p>
    <w:p w:rsidR="00AC159E" w:rsidRPr="001C1AC5" w:rsidRDefault="00AC159E">
      <w:pPr>
        <w:rPr>
          <w:rFonts w:ascii="Arial" w:hAnsi="Arial"/>
        </w:rPr>
      </w:pPr>
    </w:p>
    <w:p w:rsidR="00AC159E" w:rsidRPr="001C1AC5" w:rsidRDefault="00AC159E">
      <w:pPr>
        <w:rPr>
          <w:rFonts w:ascii="Arial" w:hAnsi="Arial"/>
        </w:rPr>
      </w:pPr>
    </w:p>
    <w:p w:rsidR="00AC159E" w:rsidRPr="001C1AC5" w:rsidRDefault="00AC159E">
      <w:pPr>
        <w:rPr>
          <w:rFonts w:ascii="Arial" w:hAnsi="Arial"/>
        </w:rPr>
      </w:pPr>
    </w:p>
    <w:p w:rsidR="00AC159E" w:rsidRPr="001C1AC5" w:rsidRDefault="00AC159E">
      <w:pPr>
        <w:rPr>
          <w:rFonts w:ascii="Arial" w:hAnsi="Arial"/>
        </w:rPr>
      </w:pPr>
    </w:p>
    <w:p w:rsidR="00AC159E" w:rsidRPr="001C1AC5" w:rsidRDefault="00AC159E">
      <w:pPr>
        <w:rPr>
          <w:rFonts w:ascii="Arial" w:hAnsi="Arial"/>
        </w:rPr>
      </w:pPr>
    </w:p>
    <w:p w:rsidR="00AC159E" w:rsidRPr="001C1AC5" w:rsidRDefault="00AC159E">
      <w:pPr>
        <w:rPr>
          <w:rFonts w:ascii="Arial" w:hAnsi="Arial"/>
        </w:rPr>
      </w:pPr>
    </w:p>
    <w:p w:rsidR="00AC159E" w:rsidRPr="001C1AC5" w:rsidRDefault="00AC159E">
      <w:pPr>
        <w:rPr>
          <w:rFonts w:ascii="Arial" w:hAnsi="Arial"/>
        </w:rPr>
      </w:pPr>
    </w:p>
    <w:p w:rsidR="00AC159E" w:rsidRPr="001C1AC5" w:rsidRDefault="00AC159E">
      <w:pPr>
        <w:rPr>
          <w:rFonts w:ascii="Arial" w:hAnsi="Arial"/>
        </w:rPr>
      </w:pPr>
    </w:p>
    <w:tbl>
      <w:tblPr>
        <w:tblW w:w="0" w:type="auto"/>
        <w:tblInd w:w="80" w:type="dxa"/>
        <w:tblLayout w:type="fixed"/>
        <w:tblCellMar>
          <w:left w:w="0" w:type="dxa"/>
          <w:right w:w="0" w:type="dxa"/>
        </w:tblCellMar>
        <w:tblLook w:val="0000" w:firstRow="0" w:lastRow="0" w:firstColumn="0" w:lastColumn="0" w:noHBand="0" w:noVBand="0"/>
      </w:tblPr>
      <w:tblGrid>
        <w:gridCol w:w="1171"/>
        <w:gridCol w:w="2929"/>
        <w:gridCol w:w="284"/>
        <w:gridCol w:w="283"/>
        <w:gridCol w:w="305"/>
        <w:gridCol w:w="240"/>
        <w:gridCol w:w="3008"/>
      </w:tblGrid>
      <w:tr w:rsidR="00AC159E" w:rsidRPr="001C1AC5" w:rsidTr="00B05F87">
        <w:trPr>
          <w:trHeight w:val="60"/>
        </w:trPr>
        <w:tc>
          <w:tcPr>
            <w:tcW w:w="1171" w:type="dxa"/>
            <w:vMerge w:val="restart"/>
            <w:tcBorders>
              <w:top w:val="single" w:sz="4" w:space="0" w:color="000000"/>
              <w:left w:val="single" w:sz="6" w:space="0" w:color="000000"/>
              <w:bottom w:val="single" w:sz="4" w:space="0" w:color="000000"/>
              <w:right w:val="single" w:sz="6" w:space="0" w:color="000000"/>
            </w:tcBorders>
            <w:shd w:val="clear" w:color="auto" w:fill="002060"/>
            <w:tcMar>
              <w:top w:w="80" w:type="dxa"/>
              <w:left w:w="80" w:type="dxa"/>
              <w:bottom w:w="80" w:type="dxa"/>
              <w:right w:w="80" w:type="dxa"/>
            </w:tcMar>
            <w:vAlign w:val="center"/>
          </w:tcPr>
          <w:p w:rsidR="00AC159E" w:rsidRPr="001C1AC5" w:rsidRDefault="00AC159E">
            <w:pPr>
              <w:pStyle w:val="textecourant"/>
              <w:jc w:val="center"/>
              <w:rPr>
                <w:rFonts w:ascii="Arial" w:hAnsi="Arial"/>
              </w:rPr>
            </w:pPr>
            <w:r w:rsidRPr="001C1AC5">
              <w:rPr>
                <w:rFonts w:ascii="Arial" w:hAnsi="Arial" w:cs="AvenirLTStd-Roman"/>
                <w:color w:val="FFFFFF" w:themeColor="background1"/>
                <w:sz w:val="16"/>
                <w:szCs w:val="16"/>
              </w:rPr>
              <w:lastRenderedPageBreak/>
              <w:t xml:space="preserve">Outils </w:t>
            </w:r>
            <w:r w:rsidRPr="001C1AC5">
              <w:rPr>
                <w:rFonts w:ascii="Arial" w:hAnsi="Arial" w:cs="AvenirLTStd-Roman"/>
                <w:color w:val="FFFFFF" w:themeColor="background1"/>
                <w:sz w:val="16"/>
                <w:szCs w:val="16"/>
              </w:rPr>
              <w:br/>
              <w:t>et ressources</w:t>
            </w:r>
            <w:r w:rsidRPr="001C1AC5">
              <w:rPr>
                <w:rFonts w:ascii="Arial" w:hAnsi="Arial" w:cs="AvenirLTStd-Roman"/>
                <w:sz w:val="16"/>
                <w:szCs w:val="16"/>
              </w:rPr>
              <w:t xml:space="preserve"> </w:t>
            </w:r>
            <w:r w:rsidRPr="001C1AC5">
              <w:rPr>
                <w:rFonts w:ascii="Arial" w:hAnsi="Arial" w:cs="AvenirLTStd-Roman"/>
                <w:color w:val="FFFFFF" w:themeColor="background1"/>
                <w:sz w:val="16"/>
                <w:szCs w:val="16"/>
              </w:rPr>
              <w:t>utilisés</w:t>
            </w:r>
          </w:p>
        </w:tc>
        <w:tc>
          <w:tcPr>
            <w:tcW w:w="292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 xml:space="preserve">Les ressources utilisées par les enseignants sont peu mutualisées </w:t>
            </w:r>
            <w:r w:rsidRPr="001C1AC5">
              <w:rPr>
                <w:rFonts w:ascii="Arial" w:hAnsi="Arial"/>
                <w:sz w:val="16"/>
                <w:szCs w:val="16"/>
              </w:rPr>
              <w:br/>
              <w:t>au sein de l’établissement.</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Les ressources sont répertoriées au sein de l’établissement et largement diffusées en lien avec le/la professeur/e documentaliste et le/la conseiller/ère d’orientation-psychologue.</w:t>
            </w:r>
          </w:p>
        </w:tc>
      </w:tr>
      <w:tr w:rsidR="00AC159E" w:rsidRPr="001C1AC5" w:rsidTr="00B05F87">
        <w:trPr>
          <w:trHeight w:val="60"/>
        </w:trPr>
        <w:tc>
          <w:tcPr>
            <w:tcW w:w="1171" w:type="dxa"/>
            <w:vMerge/>
            <w:tcBorders>
              <w:top w:val="single" w:sz="4" w:space="0" w:color="000000"/>
              <w:left w:val="single" w:sz="6" w:space="0" w:color="000000"/>
              <w:bottom w:val="single" w:sz="4" w:space="0" w:color="000000"/>
              <w:right w:val="single" w:sz="6" w:space="0" w:color="000000"/>
            </w:tcBorders>
            <w:shd w:val="clear" w:color="auto" w:fill="002060"/>
          </w:tcPr>
          <w:p w:rsidR="00AC159E" w:rsidRPr="001C1AC5" w:rsidRDefault="00AC159E">
            <w:pPr>
              <w:pStyle w:val="Aucunstyle"/>
              <w:spacing w:line="240" w:lineRule="auto"/>
              <w:textAlignment w:val="auto"/>
              <w:rPr>
                <w:rFonts w:ascii="Arial" w:hAnsi="Arial" w:cs="Times New Roman"/>
                <w:color w:val="auto"/>
              </w:rPr>
            </w:pPr>
          </w:p>
        </w:tc>
        <w:tc>
          <w:tcPr>
            <w:tcW w:w="292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 xml:space="preserve">La mutualisation des ressources </w:t>
            </w:r>
            <w:r w:rsidRPr="001C1AC5">
              <w:rPr>
                <w:rFonts w:ascii="Arial" w:hAnsi="Arial"/>
                <w:sz w:val="16"/>
                <w:szCs w:val="16"/>
              </w:rPr>
              <w:br/>
              <w:t>au niveau du réseau d’établissement est peu développée.</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Tous les outils et ressources développés dans l’établissement sont mis à la disposition du réseau d’établissement.</w:t>
            </w:r>
          </w:p>
        </w:tc>
      </w:tr>
      <w:tr w:rsidR="00AC159E" w:rsidRPr="001C1AC5" w:rsidTr="00B05F87">
        <w:trPr>
          <w:trHeight w:val="60"/>
        </w:trPr>
        <w:tc>
          <w:tcPr>
            <w:tcW w:w="1171" w:type="dxa"/>
            <w:vMerge/>
            <w:tcBorders>
              <w:top w:val="single" w:sz="4" w:space="0" w:color="000000"/>
              <w:left w:val="single" w:sz="6" w:space="0" w:color="000000"/>
              <w:bottom w:val="single" w:sz="4" w:space="0" w:color="000000"/>
              <w:right w:val="single" w:sz="6" w:space="0" w:color="000000"/>
            </w:tcBorders>
            <w:shd w:val="clear" w:color="auto" w:fill="002060"/>
          </w:tcPr>
          <w:p w:rsidR="00AC159E" w:rsidRPr="001C1AC5" w:rsidRDefault="00AC159E">
            <w:pPr>
              <w:pStyle w:val="Aucunstyle"/>
              <w:spacing w:line="240" w:lineRule="auto"/>
              <w:textAlignment w:val="auto"/>
              <w:rPr>
                <w:rFonts w:ascii="Arial" w:hAnsi="Arial" w:cs="Times New Roman"/>
                <w:color w:val="auto"/>
              </w:rPr>
            </w:pPr>
          </w:p>
        </w:tc>
        <w:tc>
          <w:tcPr>
            <w:tcW w:w="292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 xml:space="preserve">Les enseignants sont peu formés </w:t>
            </w:r>
            <w:r w:rsidRPr="001C1AC5">
              <w:rPr>
                <w:rFonts w:ascii="Arial" w:hAnsi="Arial"/>
                <w:sz w:val="16"/>
                <w:szCs w:val="16"/>
              </w:rPr>
              <w:br/>
              <w:t>à l’utilisation de l’application Folios.</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Une formation locale à destination des enseignants est organisée par le/la chef/</w:t>
            </w:r>
            <w:proofErr w:type="spellStart"/>
            <w:r w:rsidRPr="001C1AC5">
              <w:rPr>
                <w:rFonts w:ascii="Arial" w:hAnsi="Arial"/>
                <w:sz w:val="16"/>
                <w:szCs w:val="16"/>
              </w:rPr>
              <w:t>fe</w:t>
            </w:r>
            <w:proofErr w:type="spellEnd"/>
            <w:r w:rsidRPr="001C1AC5">
              <w:rPr>
                <w:rFonts w:ascii="Arial" w:hAnsi="Arial"/>
                <w:sz w:val="16"/>
                <w:szCs w:val="16"/>
              </w:rPr>
              <w:t xml:space="preserve"> d’établissement et une réflexion de l’équipe pédagogique est engagée pour définir les modalités d’utilisation de Folios.</w:t>
            </w:r>
          </w:p>
        </w:tc>
      </w:tr>
      <w:tr w:rsidR="00AC159E" w:rsidRPr="001C1AC5" w:rsidTr="00B05F87">
        <w:trPr>
          <w:trHeight w:val="60"/>
        </w:trPr>
        <w:tc>
          <w:tcPr>
            <w:tcW w:w="1171" w:type="dxa"/>
            <w:vMerge/>
            <w:tcBorders>
              <w:top w:val="single" w:sz="4" w:space="0" w:color="000000"/>
              <w:left w:val="single" w:sz="6" w:space="0" w:color="000000"/>
              <w:bottom w:val="single" w:sz="4" w:space="0" w:color="000000"/>
              <w:right w:val="single" w:sz="6" w:space="0" w:color="000000"/>
            </w:tcBorders>
            <w:shd w:val="clear" w:color="auto" w:fill="002060"/>
          </w:tcPr>
          <w:p w:rsidR="00AC159E" w:rsidRPr="001C1AC5" w:rsidRDefault="00AC159E">
            <w:pPr>
              <w:pStyle w:val="Aucunstyle"/>
              <w:spacing w:line="240" w:lineRule="auto"/>
              <w:textAlignment w:val="auto"/>
              <w:rPr>
                <w:rFonts w:ascii="Arial" w:hAnsi="Arial" w:cs="Times New Roman"/>
                <w:color w:val="auto"/>
              </w:rPr>
            </w:pPr>
          </w:p>
        </w:tc>
        <w:tc>
          <w:tcPr>
            <w:tcW w:w="292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L’application Folios n’est encore utilisée que par quelques enseignants avec leurs élèves.</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 xml:space="preserve">L’utilisation de Folios s’inscrit dans </w:t>
            </w:r>
            <w:r w:rsidRPr="001C1AC5">
              <w:rPr>
                <w:rFonts w:ascii="Arial" w:hAnsi="Arial"/>
                <w:sz w:val="16"/>
                <w:szCs w:val="16"/>
              </w:rPr>
              <w:br/>
              <w:t>le cadre d’une démarche pédagogique adoptée par tous les enseignants pour tous les élèves.</w:t>
            </w:r>
          </w:p>
        </w:tc>
      </w:tr>
    </w:tbl>
    <w:p w:rsidR="00AC159E" w:rsidRPr="001C1AC5" w:rsidRDefault="00AC159E">
      <w:pPr>
        <w:rPr>
          <w:rFonts w:ascii="Arial" w:hAnsi="Arial"/>
        </w:rPr>
      </w:pPr>
    </w:p>
    <w:p w:rsidR="00AC159E" w:rsidRPr="001C1AC5" w:rsidRDefault="00AC159E">
      <w:pPr>
        <w:rPr>
          <w:rFonts w:ascii="Arial" w:hAnsi="Arial"/>
        </w:rPr>
      </w:pPr>
    </w:p>
    <w:tbl>
      <w:tblPr>
        <w:tblW w:w="0" w:type="auto"/>
        <w:tblInd w:w="80" w:type="dxa"/>
        <w:tblLayout w:type="fixed"/>
        <w:tblCellMar>
          <w:left w:w="0" w:type="dxa"/>
          <w:right w:w="0" w:type="dxa"/>
        </w:tblCellMar>
        <w:tblLook w:val="0000" w:firstRow="0" w:lastRow="0" w:firstColumn="0" w:lastColumn="0" w:noHBand="0" w:noVBand="0"/>
      </w:tblPr>
      <w:tblGrid>
        <w:gridCol w:w="1171"/>
        <w:gridCol w:w="2929"/>
        <w:gridCol w:w="284"/>
        <w:gridCol w:w="283"/>
        <w:gridCol w:w="305"/>
        <w:gridCol w:w="240"/>
        <w:gridCol w:w="3008"/>
      </w:tblGrid>
      <w:tr w:rsidR="00AC159E" w:rsidRPr="001C1AC5" w:rsidTr="00B05F87">
        <w:trPr>
          <w:trHeight w:val="60"/>
        </w:trPr>
        <w:tc>
          <w:tcPr>
            <w:tcW w:w="1171" w:type="dxa"/>
            <w:vMerge w:val="restart"/>
            <w:tcBorders>
              <w:top w:val="single" w:sz="4" w:space="0" w:color="000000"/>
              <w:left w:val="single" w:sz="6" w:space="0" w:color="000000"/>
              <w:bottom w:val="single" w:sz="4" w:space="0" w:color="000000"/>
              <w:right w:val="single" w:sz="6" w:space="0" w:color="000000"/>
            </w:tcBorders>
            <w:shd w:val="clear" w:color="auto" w:fill="002060"/>
            <w:tcMar>
              <w:top w:w="80" w:type="dxa"/>
              <w:left w:w="80" w:type="dxa"/>
              <w:bottom w:w="80" w:type="dxa"/>
              <w:right w:w="80" w:type="dxa"/>
            </w:tcMar>
            <w:vAlign w:val="center"/>
          </w:tcPr>
          <w:p w:rsidR="00AC159E" w:rsidRPr="001C1AC5" w:rsidRDefault="00AC159E">
            <w:pPr>
              <w:pStyle w:val="textecourant"/>
              <w:jc w:val="center"/>
              <w:rPr>
                <w:rFonts w:ascii="Arial" w:hAnsi="Arial"/>
                <w:color w:val="FFFFFF" w:themeColor="background1"/>
              </w:rPr>
            </w:pPr>
            <w:r w:rsidRPr="001C1AC5">
              <w:rPr>
                <w:rFonts w:ascii="Arial" w:hAnsi="Arial" w:cs="AvenirLTStd-Roman"/>
                <w:color w:val="FFFFFF" w:themeColor="background1"/>
                <w:sz w:val="16"/>
                <w:szCs w:val="16"/>
              </w:rPr>
              <w:t>Évaluation des interventions mises en place</w:t>
            </w:r>
          </w:p>
        </w:tc>
        <w:tc>
          <w:tcPr>
            <w:tcW w:w="292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Une évaluation de la mise en œuvre du parcours Avenir n’est pas encore prévue.</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 xml:space="preserve">L’évaluation de la mise en œuvre </w:t>
            </w:r>
            <w:r w:rsidRPr="001C1AC5">
              <w:rPr>
                <w:rFonts w:ascii="Arial" w:hAnsi="Arial"/>
                <w:sz w:val="16"/>
                <w:szCs w:val="16"/>
              </w:rPr>
              <w:br/>
              <w:t xml:space="preserve">du parcours Avenir est prévue dans </w:t>
            </w:r>
            <w:r w:rsidRPr="001C1AC5">
              <w:rPr>
                <w:rFonts w:ascii="Arial" w:hAnsi="Arial"/>
                <w:sz w:val="16"/>
                <w:szCs w:val="16"/>
              </w:rPr>
              <w:br/>
              <w:t>le cadre du projet d’établissement.</w:t>
            </w:r>
          </w:p>
        </w:tc>
      </w:tr>
      <w:tr w:rsidR="00AC159E" w:rsidRPr="001C1AC5" w:rsidTr="00B05F87">
        <w:trPr>
          <w:trHeight w:val="60"/>
        </w:trPr>
        <w:tc>
          <w:tcPr>
            <w:tcW w:w="1171" w:type="dxa"/>
            <w:vMerge/>
            <w:tcBorders>
              <w:top w:val="single" w:sz="4" w:space="0" w:color="000000"/>
              <w:left w:val="single" w:sz="6" w:space="0" w:color="000000"/>
              <w:bottom w:val="single" w:sz="4" w:space="0" w:color="000000"/>
              <w:right w:val="single" w:sz="6" w:space="0" w:color="000000"/>
            </w:tcBorders>
            <w:shd w:val="clear" w:color="auto" w:fill="002060"/>
          </w:tcPr>
          <w:p w:rsidR="00AC159E" w:rsidRPr="001C1AC5" w:rsidRDefault="00AC159E">
            <w:pPr>
              <w:pStyle w:val="Aucunstyle"/>
              <w:spacing w:line="240" w:lineRule="auto"/>
              <w:textAlignment w:val="auto"/>
              <w:rPr>
                <w:rFonts w:ascii="Arial" w:hAnsi="Arial" w:cs="Times New Roman"/>
                <w:color w:val="auto"/>
              </w:rPr>
            </w:pPr>
          </w:p>
        </w:tc>
        <w:tc>
          <w:tcPr>
            <w:tcW w:w="2929"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 xml:space="preserve">L’évaluation ne mobilise pas l’avis </w:t>
            </w:r>
            <w:r w:rsidRPr="001C1AC5">
              <w:rPr>
                <w:rFonts w:ascii="Arial" w:hAnsi="Arial"/>
                <w:sz w:val="16"/>
                <w:szCs w:val="16"/>
              </w:rPr>
              <w:br/>
              <w:t>des élèves et des familles.</w:t>
            </w:r>
          </w:p>
        </w:tc>
        <w:tc>
          <w:tcPr>
            <w:tcW w:w="284" w:type="dxa"/>
            <w:tcBorders>
              <w:top w:val="single" w:sz="4" w:space="0" w:color="000000"/>
              <w:left w:val="single" w:sz="6" w:space="0" w:color="000000"/>
              <w:bottom w:val="single" w:sz="4" w:space="0" w:color="000000"/>
              <w:right w:val="single" w:sz="6" w:space="0" w:color="000000"/>
            </w:tcBorders>
            <w:shd w:val="clear" w:color="auto" w:fill="B6DDE8" w:themeFill="accent5" w:themeFillTint="66"/>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83" w:type="dxa"/>
            <w:tcBorders>
              <w:top w:val="single" w:sz="4" w:space="0" w:color="000000"/>
              <w:left w:val="single" w:sz="6" w:space="0" w:color="000000"/>
              <w:bottom w:val="single" w:sz="4" w:space="0" w:color="000000"/>
              <w:right w:val="single" w:sz="6" w:space="0" w:color="000000"/>
            </w:tcBorders>
            <w:shd w:val="clear" w:color="auto" w:fill="92CDDC" w:themeFill="accent5" w:themeFillTint="99"/>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5" w:type="dxa"/>
            <w:tcBorders>
              <w:top w:val="single" w:sz="4" w:space="0" w:color="000000"/>
              <w:left w:val="single" w:sz="6" w:space="0" w:color="000000"/>
              <w:bottom w:val="single" w:sz="4" w:space="0" w:color="000000"/>
              <w:right w:val="single" w:sz="6" w:space="0" w:color="000000"/>
            </w:tcBorders>
            <w:shd w:val="clear" w:color="auto" w:fill="31849B" w:themeFill="accent5" w:themeFillShade="BF"/>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240" w:type="dxa"/>
            <w:tcBorders>
              <w:top w:val="single" w:sz="4" w:space="0" w:color="000000"/>
              <w:left w:val="single" w:sz="6" w:space="0" w:color="000000"/>
              <w:bottom w:val="single" w:sz="4" w:space="0" w:color="000000"/>
              <w:right w:val="single" w:sz="6" w:space="0" w:color="000000"/>
            </w:tcBorders>
            <w:shd w:val="clear" w:color="auto" w:fill="215868" w:themeFill="accent5" w:themeFillShade="80"/>
            <w:tcMar>
              <w:top w:w="80" w:type="dxa"/>
              <w:left w:w="80" w:type="dxa"/>
              <w:bottom w:w="80" w:type="dxa"/>
              <w:right w:w="80" w:type="dxa"/>
            </w:tcMar>
          </w:tcPr>
          <w:p w:rsidR="00AC159E" w:rsidRPr="001C1AC5" w:rsidRDefault="00AC159E">
            <w:pPr>
              <w:pStyle w:val="Aucunstyle"/>
              <w:spacing w:line="240" w:lineRule="auto"/>
              <w:textAlignment w:val="auto"/>
              <w:rPr>
                <w:rFonts w:ascii="Arial" w:hAnsi="Arial" w:cs="Times New Roman"/>
                <w:color w:val="auto"/>
              </w:rPr>
            </w:pPr>
          </w:p>
        </w:tc>
        <w:tc>
          <w:tcPr>
            <w:tcW w:w="300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AC159E" w:rsidRPr="001C1AC5" w:rsidRDefault="00AC159E">
            <w:pPr>
              <w:pStyle w:val="textecourant"/>
              <w:rPr>
                <w:rFonts w:ascii="Arial" w:hAnsi="Arial"/>
              </w:rPr>
            </w:pPr>
            <w:r w:rsidRPr="001C1AC5">
              <w:rPr>
                <w:rFonts w:ascii="Arial" w:hAnsi="Arial"/>
                <w:sz w:val="16"/>
                <w:szCs w:val="16"/>
              </w:rPr>
              <w:t xml:space="preserve">L’évaluation permet de prendre </w:t>
            </w:r>
            <w:r w:rsidRPr="001C1AC5">
              <w:rPr>
                <w:rFonts w:ascii="Arial" w:hAnsi="Arial"/>
                <w:sz w:val="16"/>
                <w:szCs w:val="16"/>
              </w:rPr>
              <w:br/>
              <w:t>en compte le retour des élèves et des familles sur les actions proposées.</w:t>
            </w:r>
          </w:p>
        </w:tc>
      </w:tr>
    </w:tbl>
    <w:p w:rsidR="008314EF" w:rsidRPr="001C1AC5" w:rsidRDefault="008314EF">
      <w:pPr>
        <w:rPr>
          <w:rFonts w:ascii="Arial" w:hAnsi="Arial"/>
        </w:rPr>
      </w:pPr>
    </w:p>
    <w:sectPr w:rsidR="008314EF" w:rsidRPr="001C1AC5" w:rsidSect="008314EF">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84" w:rsidRDefault="00D90784" w:rsidP="00EE32D0">
      <w:r>
        <w:separator/>
      </w:r>
    </w:p>
  </w:endnote>
  <w:endnote w:type="continuationSeparator" w:id="0">
    <w:p w:rsidR="00D90784" w:rsidRDefault="00D90784"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LTStd-Roman">
    <w:altName w:val="Avenir LT Std 55 Roman"/>
    <w:panose1 w:val="00000000000000000000"/>
    <w:charset w:val="4D"/>
    <w:family w:val="auto"/>
    <w:notTrueType/>
    <w:pitch w:val="default"/>
    <w:sig w:usb0="00000003" w:usb1="00000000" w:usb2="00000000" w:usb3="00000000" w:csb0="00000001" w:csb1="00000000"/>
  </w:font>
  <w:font w:name="Apple Symbol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F0" w:rsidRDefault="005113F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42" w:rsidRPr="00EE5D42" w:rsidRDefault="00EE5D42" w:rsidP="00EE5D42">
    <w:pPr>
      <w:pStyle w:val="Pieddepage"/>
      <w:rPr>
        <w:rFonts w:ascii="Arial" w:hAnsi="Arial" w:cs="Arial"/>
        <w:b/>
        <w:caps/>
        <w:color w:val="000000" w:themeColor="text1"/>
        <w:sz w:val="16"/>
      </w:rPr>
    </w:pPr>
    <w:r w:rsidRPr="00EE5D42">
      <w:rPr>
        <w:rFonts w:ascii="Arial" w:hAnsi="Arial" w:cs="Arial"/>
        <w:b/>
        <w:caps/>
        <w:color w:val="000000" w:themeColor="text1"/>
        <w:sz w:val="16"/>
      </w:rPr>
      <w:t xml:space="preserve">Ministère de l’éducation nationale (DGESCO) </w:t>
    </w:r>
    <w:r w:rsidRPr="00EE5D42">
      <w:rPr>
        <w:rFonts w:ascii="Arial" w:hAnsi="Arial" w:cs="Arial"/>
        <w:b/>
        <w:caps/>
        <w:color w:val="000000" w:themeColor="text1"/>
        <w:sz w:val="16"/>
      </w:rPr>
      <w:tab/>
    </w:r>
    <w:r>
      <w:rPr>
        <w:rFonts w:ascii="Arial" w:hAnsi="Arial" w:cs="Arial"/>
        <w:b/>
        <w:caps/>
        <w:color w:val="000000" w:themeColor="text1"/>
        <w:sz w:val="16"/>
      </w:rPr>
      <w:t xml:space="preserve">                                                                                    </w:t>
    </w:r>
  </w:p>
  <w:p w:rsidR="00EE32D0" w:rsidRDefault="00EE5D42">
    <w:pPr>
      <w:pStyle w:val="Pieddepage"/>
      <w:rPr>
        <w:rFonts w:ascii="Arial" w:hAnsi="Arial" w:cs="Arial"/>
        <w:caps/>
        <w:color w:val="000000" w:themeColor="text1"/>
        <w:sz w:val="16"/>
      </w:rPr>
    </w:pPr>
    <w:r>
      <w:rPr>
        <w:rFonts w:ascii="Arial" w:hAnsi="Arial" w:cs="Arial"/>
        <w:caps/>
        <w:color w:val="000000" w:themeColor="text1"/>
        <w:sz w:val="16"/>
      </w:rPr>
      <w:t xml:space="preserve">ressources pour la mise en œuvre du </w:t>
    </w:r>
    <w:r w:rsidR="00EE32D0" w:rsidRPr="00EE32D0">
      <w:rPr>
        <w:rFonts w:ascii="Arial" w:hAnsi="Arial" w:cs="Arial"/>
        <w:caps/>
        <w:color w:val="000000" w:themeColor="text1"/>
        <w:sz w:val="16"/>
      </w:rPr>
      <w:t>Parcours Avenir</w:t>
    </w:r>
    <w:r w:rsidR="00312A0D">
      <w:rPr>
        <w:rFonts w:ascii="Arial" w:hAnsi="Arial" w:cs="Arial"/>
        <w:caps/>
        <w:color w:val="000000" w:themeColor="text1"/>
        <w:sz w:val="16"/>
      </w:rPr>
      <w:t xml:space="preserve"> CHEFS ETABLISSEMENT</w:t>
    </w:r>
    <w:r w:rsidR="00EE32D0" w:rsidRPr="00EE32D0">
      <w:rPr>
        <w:rFonts w:ascii="Arial" w:hAnsi="Arial" w:cs="Arial"/>
        <w:caps/>
        <w:color w:val="000000" w:themeColor="text1"/>
        <w:sz w:val="16"/>
      </w:rPr>
      <w:t xml:space="preserve"> / </w:t>
    </w:r>
    <w:r w:rsidR="00EE32D0" w:rsidRPr="00EE32D0">
      <w:rPr>
        <w:rFonts w:ascii="Arial" w:hAnsi="Arial" w:cs="Arial"/>
        <w:color w:val="000000" w:themeColor="text1"/>
        <w:sz w:val="16"/>
      </w:rPr>
      <w:t>Grille de positionnement</w:t>
    </w:r>
    <w:r w:rsidR="006816A3">
      <w:rPr>
        <w:rFonts w:ascii="Arial" w:hAnsi="Arial" w:cs="Arial"/>
        <w:color w:val="000000" w:themeColor="text1"/>
        <w:sz w:val="16"/>
      </w:rPr>
      <w:t xml:space="preserve">  </w:t>
    </w:r>
    <w:r w:rsidR="00EE32D0" w:rsidRPr="00EE32D0">
      <w:rPr>
        <w:rFonts w:ascii="Arial" w:hAnsi="Arial" w:cs="Arial"/>
        <w:color w:val="000000" w:themeColor="text1"/>
        <w:sz w:val="16"/>
      </w:rPr>
      <w:tab/>
    </w:r>
  </w:p>
  <w:p w:rsidR="00684183" w:rsidRPr="00EE32D0" w:rsidRDefault="00D90784">
    <w:pPr>
      <w:pStyle w:val="Pieddepage"/>
      <w:rPr>
        <w:rFonts w:ascii="Arial" w:hAnsi="Arial" w:cs="Arial"/>
        <w:color w:val="000000" w:themeColor="text1"/>
        <w:sz w:val="16"/>
      </w:rPr>
    </w:pPr>
    <w:hyperlink r:id="rId1" w:history="1">
      <w:r w:rsidR="00684183" w:rsidRPr="00684183">
        <w:rPr>
          <w:rStyle w:val="Lienhypertexte"/>
          <w:rFonts w:ascii="Arial" w:hAnsi="Arial" w:cs="Arial"/>
          <w:b/>
          <w:caps/>
          <w:sz w:val="16"/>
        </w:rPr>
        <w:t>http://eduscol.education.fr/</w:t>
      </w:r>
    </w:hyperlink>
    <w:r w:rsidR="00684183">
      <w:rPr>
        <w:rFonts w:ascii="Arial" w:hAnsi="Arial" w:cs="Arial"/>
        <w:caps/>
        <w:color w:val="000000" w:themeColor="text1"/>
        <w:sz w:val="16"/>
      </w:rPr>
      <w:t xml:space="preserve">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F0" w:rsidRDefault="005113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84" w:rsidRDefault="00D90784" w:rsidP="00EE32D0">
      <w:r>
        <w:separator/>
      </w:r>
    </w:p>
  </w:footnote>
  <w:footnote w:type="continuationSeparator" w:id="0">
    <w:p w:rsidR="00D90784" w:rsidRDefault="00D90784" w:rsidP="00EE3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F0" w:rsidRDefault="005113F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F0" w:rsidRPr="00CB72DC" w:rsidRDefault="005113F0">
    <w:pPr>
      <w:pStyle w:val="En-tte"/>
      <w:rPr>
        <w:rFonts w:ascii="Arial" w:hAnsi="Arial" w:cs="Arial"/>
        <w:b/>
        <w:sz w:val="22"/>
        <w:szCs w:val="22"/>
      </w:rPr>
    </w:pPr>
    <w:r w:rsidRPr="00CB72DC">
      <w:rPr>
        <w:rFonts w:ascii="Arial" w:hAnsi="Arial" w:cs="Arial"/>
        <w:b/>
        <w:sz w:val="22"/>
        <w:szCs w:val="22"/>
      </w:rPr>
      <w:t>GRILLE DE POSITIONNE</w:t>
    </w:r>
    <w:r w:rsidR="00684183">
      <w:rPr>
        <w:rFonts w:ascii="Arial" w:hAnsi="Arial" w:cs="Arial"/>
        <w:b/>
        <w:sz w:val="22"/>
        <w:szCs w:val="22"/>
      </w:rPr>
      <w:t>MENT DU PARCOURS AVENIR DANS L’E</w:t>
    </w:r>
    <w:r w:rsidRPr="00CB72DC">
      <w:rPr>
        <w:rFonts w:ascii="Arial" w:hAnsi="Arial" w:cs="Arial"/>
        <w:b/>
        <w:sz w:val="22"/>
        <w:szCs w:val="22"/>
      </w:rPr>
      <w:t>TABLISSEMENT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F0" w:rsidRDefault="005113F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EF"/>
    <w:rsid w:val="000821AC"/>
    <w:rsid w:val="0014682F"/>
    <w:rsid w:val="001C1AC5"/>
    <w:rsid w:val="00304028"/>
    <w:rsid w:val="00312A0D"/>
    <w:rsid w:val="00313CDE"/>
    <w:rsid w:val="004E1959"/>
    <w:rsid w:val="005113F0"/>
    <w:rsid w:val="005B033D"/>
    <w:rsid w:val="006816A3"/>
    <w:rsid w:val="00684183"/>
    <w:rsid w:val="008314EF"/>
    <w:rsid w:val="00854D5E"/>
    <w:rsid w:val="00A872CC"/>
    <w:rsid w:val="00AC159E"/>
    <w:rsid w:val="00B05F87"/>
    <w:rsid w:val="00B80FE3"/>
    <w:rsid w:val="00BB56A2"/>
    <w:rsid w:val="00BF4F29"/>
    <w:rsid w:val="00CB72DC"/>
    <w:rsid w:val="00D90784"/>
    <w:rsid w:val="00EC4942"/>
    <w:rsid w:val="00EE32D0"/>
    <w:rsid w:val="00EE5D42"/>
    <w:rsid w:val="00F63E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8314EF"/>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textecourant">
    <w:name w:val="texte courant"/>
    <w:basedOn w:val="Aucunstyle"/>
    <w:uiPriority w:val="99"/>
    <w:rsid w:val="008314EF"/>
    <w:pPr>
      <w:suppressAutoHyphens/>
    </w:pPr>
    <w:rPr>
      <w:rFonts w:ascii="AvenirLTStd-Light" w:hAnsi="AvenirLTStd-Light" w:cs="AvenirLTStd-Light"/>
      <w:spacing w:val="-2"/>
      <w:sz w:val="20"/>
      <w:szCs w:val="20"/>
    </w:rPr>
  </w:style>
  <w:style w:type="paragraph" w:styleId="En-tte">
    <w:name w:val="header"/>
    <w:basedOn w:val="Normal"/>
    <w:link w:val="En-tteCar"/>
    <w:uiPriority w:val="99"/>
    <w:unhideWhenUsed/>
    <w:rsid w:val="00EE32D0"/>
    <w:pPr>
      <w:tabs>
        <w:tab w:val="center" w:pos="4536"/>
        <w:tab w:val="right" w:pos="9072"/>
      </w:tabs>
    </w:pPr>
  </w:style>
  <w:style w:type="character" w:customStyle="1" w:styleId="En-tteCar">
    <w:name w:val="En-tête Car"/>
    <w:basedOn w:val="Policepardfaut"/>
    <w:link w:val="En-tte"/>
    <w:uiPriority w:val="99"/>
    <w:rsid w:val="00EE32D0"/>
  </w:style>
  <w:style w:type="paragraph" w:styleId="Pieddepage">
    <w:name w:val="footer"/>
    <w:basedOn w:val="Normal"/>
    <w:link w:val="PieddepageCar"/>
    <w:uiPriority w:val="99"/>
    <w:unhideWhenUsed/>
    <w:rsid w:val="00EE32D0"/>
    <w:pPr>
      <w:tabs>
        <w:tab w:val="center" w:pos="4536"/>
        <w:tab w:val="right" w:pos="9072"/>
      </w:tabs>
    </w:pPr>
  </w:style>
  <w:style w:type="character" w:customStyle="1" w:styleId="PieddepageCar">
    <w:name w:val="Pied de page Car"/>
    <w:basedOn w:val="Policepardfaut"/>
    <w:link w:val="Pieddepage"/>
    <w:uiPriority w:val="99"/>
    <w:rsid w:val="00EE32D0"/>
  </w:style>
  <w:style w:type="character" w:styleId="Lienhypertexte">
    <w:name w:val="Hyperlink"/>
    <w:basedOn w:val="Policepardfaut"/>
    <w:uiPriority w:val="99"/>
    <w:unhideWhenUsed/>
    <w:rsid w:val="00EE5D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8314EF"/>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textecourant">
    <w:name w:val="texte courant"/>
    <w:basedOn w:val="Aucunstyle"/>
    <w:uiPriority w:val="99"/>
    <w:rsid w:val="008314EF"/>
    <w:pPr>
      <w:suppressAutoHyphens/>
    </w:pPr>
    <w:rPr>
      <w:rFonts w:ascii="AvenirLTStd-Light" w:hAnsi="AvenirLTStd-Light" w:cs="AvenirLTStd-Light"/>
      <w:spacing w:val="-2"/>
      <w:sz w:val="20"/>
      <w:szCs w:val="20"/>
    </w:rPr>
  </w:style>
  <w:style w:type="paragraph" w:styleId="En-tte">
    <w:name w:val="header"/>
    <w:basedOn w:val="Normal"/>
    <w:link w:val="En-tteCar"/>
    <w:uiPriority w:val="99"/>
    <w:unhideWhenUsed/>
    <w:rsid w:val="00EE32D0"/>
    <w:pPr>
      <w:tabs>
        <w:tab w:val="center" w:pos="4536"/>
        <w:tab w:val="right" w:pos="9072"/>
      </w:tabs>
    </w:pPr>
  </w:style>
  <w:style w:type="character" w:customStyle="1" w:styleId="En-tteCar">
    <w:name w:val="En-tête Car"/>
    <w:basedOn w:val="Policepardfaut"/>
    <w:link w:val="En-tte"/>
    <w:uiPriority w:val="99"/>
    <w:rsid w:val="00EE32D0"/>
  </w:style>
  <w:style w:type="paragraph" w:styleId="Pieddepage">
    <w:name w:val="footer"/>
    <w:basedOn w:val="Normal"/>
    <w:link w:val="PieddepageCar"/>
    <w:uiPriority w:val="99"/>
    <w:unhideWhenUsed/>
    <w:rsid w:val="00EE32D0"/>
    <w:pPr>
      <w:tabs>
        <w:tab w:val="center" w:pos="4536"/>
        <w:tab w:val="right" w:pos="9072"/>
      </w:tabs>
    </w:pPr>
  </w:style>
  <w:style w:type="character" w:customStyle="1" w:styleId="PieddepageCar">
    <w:name w:val="Pied de page Car"/>
    <w:basedOn w:val="Policepardfaut"/>
    <w:link w:val="Pieddepage"/>
    <w:uiPriority w:val="99"/>
    <w:rsid w:val="00EE32D0"/>
  </w:style>
  <w:style w:type="character" w:styleId="Lienhypertexte">
    <w:name w:val="Hyperlink"/>
    <w:basedOn w:val="Policepardfaut"/>
    <w:uiPriority w:val="99"/>
    <w:unhideWhenUsed/>
    <w:rsid w:val="00EE5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eduscol.educatio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5517-DA01-4995-A77B-C2819B45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5482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ONISEP</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Departement Informatique</dc:creator>
  <cp:lastModifiedBy>Utilisateur</cp:lastModifiedBy>
  <cp:revision>2</cp:revision>
  <cp:lastPrinted>2016-09-07T19:37:00Z</cp:lastPrinted>
  <dcterms:created xsi:type="dcterms:W3CDTF">2016-09-14T13:58:00Z</dcterms:created>
  <dcterms:modified xsi:type="dcterms:W3CDTF">2016-09-14T13:58:00Z</dcterms:modified>
</cp:coreProperties>
</file>