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CA0014" w14:textId="77777777" w:rsidR="00DF1D9B" w:rsidRPr="00461FB6" w:rsidRDefault="0074199A" w:rsidP="00832358">
      <w:pPr>
        <w:pStyle w:val="Corpsdetexte"/>
        <w:tabs>
          <w:tab w:val="center" w:pos="2268"/>
          <w:tab w:val="center" w:pos="7371"/>
        </w:tabs>
        <w:ind w:firstLine="708"/>
      </w:pPr>
      <w:bookmarkStart w:id="0" w:name="_Toc153182230"/>
      <w:bookmarkStart w:id="1" w:name="_Toc153182307"/>
      <w:bookmarkStart w:id="2" w:name="_Toc153182391"/>
      <w:bookmarkStart w:id="3" w:name="_Toc153182582"/>
      <w:bookmarkStart w:id="4" w:name="_Toc153189004"/>
      <w:bookmarkStart w:id="5" w:name="_GoBack"/>
      <w:bookmarkEnd w:id="5"/>
      <w:r>
        <w:tab/>
      </w:r>
      <w:r w:rsidR="0090726B">
        <w:rPr>
          <w:noProof/>
        </w:rPr>
        <w:drawing>
          <wp:inline distT="0" distB="0" distL="0" distR="0" wp14:anchorId="6911E9CB" wp14:editId="6F42FC91">
            <wp:extent cx="1038225" cy="1355461"/>
            <wp:effectExtent l="0" t="0" r="0" b="0"/>
            <wp:docPr id="6" name="Image 1" descr="Logo MEN" title="Logo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8453" cy="1355758"/>
                    </a:xfrm>
                    <a:prstGeom prst="rect">
                      <a:avLst/>
                    </a:prstGeom>
                    <a:noFill/>
                    <a:ln>
                      <a:noFill/>
                    </a:ln>
                  </pic:spPr>
                </pic:pic>
              </a:graphicData>
            </a:graphic>
          </wp:inline>
        </w:drawing>
      </w:r>
      <w:r>
        <w:tab/>
      </w:r>
      <w:r w:rsidR="00D30282">
        <w:rPr>
          <w:noProof/>
        </w:rPr>
        <w:drawing>
          <wp:inline distT="0" distB="0" distL="0" distR="0" wp14:anchorId="77E02F1F" wp14:editId="6E7CC08E">
            <wp:extent cx="2118852" cy="821055"/>
            <wp:effectExtent l="0" t="0" r="0" b="0"/>
            <wp:docPr id="7" name="Image 7" descr="logo Pour l'école de la confiance" title="Logo ecole de la confi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our l'école de la confia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8248" cy="832446"/>
                    </a:xfrm>
                    <a:prstGeom prst="rect">
                      <a:avLst/>
                    </a:prstGeom>
                    <a:noFill/>
                    <a:ln>
                      <a:noFill/>
                    </a:ln>
                  </pic:spPr>
                </pic:pic>
              </a:graphicData>
            </a:graphic>
          </wp:inline>
        </w:drawing>
      </w:r>
    </w:p>
    <w:bookmarkEnd w:id="0"/>
    <w:bookmarkEnd w:id="1"/>
    <w:bookmarkEnd w:id="2"/>
    <w:bookmarkEnd w:id="3"/>
    <w:bookmarkEnd w:id="4"/>
    <w:p w14:paraId="3A71B5F7" w14:textId="77777777" w:rsidR="00882272" w:rsidRDefault="003B0844" w:rsidP="00501FF5">
      <w:pPr>
        <w:pStyle w:val="Corpsdetexte"/>
        <w:spacing w:before="3360"/>
        <w:jc w:val="center"/>
        <w:rPr>
          <w:rFonts w:ascii="Arial Narrow" w:hAnsi="Arial Narrow" w:cs="Arial"/>
          <w:b/>
          <w:bCs/>
          <w:color w:val="3366FF"/>
          <w:kern w:val="28"/>
          <w:sz w:val="48"/>
          <w:szCs w:val="48"/>
        </w:rPr>
      </w:pPr>
      <w:r w:rsidRPr="00FA63E7">
        <w:rPr>
          <w:rFonts w:ascii="Arial Narrow" w:hAnsi="Arial Narrow" w:cs="Arial"/>
          <w:b/>
          <w:bCs/>
          <w:color w:val="3366FF"/>
          <w:kern w:val="28"/>
          <w:sz w:val="48"/>
          <w:szCs w:val="48"/>
        </w:rPr>
        <w:t xml:space="preserve">Accessibilité &amp; Adaptabilité </w:t>
      </w:r>
      <w:r w:rsidR="00882272" w:rsidRPr="00FA63E7">
        <w:rPr>
          <w:rFonts w:ascii="Arial Narrow" w:hAnsi="Arial Narrow" w:cs="Arial"/>
          <w:b/>
          <w:bCs/>
          <w:color w:val="3366FF"/>
          <w:kern w:val="28"/>
          <w:sz w:val="48"/>
          <w:szCs w:val="48"/>
        </w:rPr>
        <w:t xml:space="preserve">des </w:t>
      </w:r>
      <w:r w:rsidR="00D837D8">
        <w:rPr>
          <w:rFonts w:ascii="Arial Narrow" w:hAnsi="Arial Narrow" w:cs="Arial"/>
          <w:b/>
          <w:bCs/>
          <w:color w:val="3366FF"/>
          <w:kern w:val="28"/>
          <w:sz w:val="48"/>
          <w:szCs w:val="48"/>
        </w:rPr>
        <w:br/>
      </w:r>
      <w:r w:rsidR="00882272" w:rsidRPr="00FA63E7">
        <w:rPr>
          <w:rFonts w:ascii="Arial Narrow" w:hAnsi="Arial Narrow" w:cs="Arial"/>
          <w:b/>
          <w:bCs/>
          <w:color w:val="3366FF"/>
          <w:kern w:val="28"/>
          <w:sz w:val="48"/>
          <w:szCs w:val="48"/>
        </w:rPr>
        <w:t>Ressources Numériques pour l’</w:t>
      </w:r>
      <w:r w:rsidR="006711EF" w:rsidRPr="00FA63E7">
        <w:rPr>
          <w:rFonts w:ascii="Arial Narrow" w:hAnsi="Arial Narrow" w:cs="Arial"/>
          <w:b/>
          <w:bCs/>
          <w:color w:val="3366FF"/>
          <w:kern w:val="28"/>
          <w:sz w:val="48"/>
          <w:szCs w:val="48"/>
        </w:rPr>
        <w:t>École</w:t>
      </w:r>
    </w:p>
    <w:p w14:paraId="375E8F23" w14:textId="77777777" w:rsidR="00D30282" w:rsidRPr="00FA63E7" w:rsidRDefault="00D30282" w:rsidP="00832358">
      <w:pPr>
        <w:pStyle w:val="Corpsdetexte"/>
        <w:jc w:val="center"/>
        <w:rPr>
          <w:rFonts w:ascii="Arial Narrow" w:hAnsi="Arial Narrow" w:cs="Arial"/>
          <w:b/>
          <w:bCs/>
          <w:color w:val="3366FF"/>
          <w:kern w:val="28"/>
          <w:sz w:val="48"/>
          <w:szCs w:val="48"/>
        </w:rPr>
      </w:pPr>
      <w:r>
        <w:rPr>
          <w:rFonts w:ascii="Arial Narrow" w:hAnsi="Arial Narrow" w:cs="Arial"/>
          <w:b/>
          <w:bCs/>
          <w:color w:val="3366FF"/>
          <w:kern w:val="28"/>
          <w:sz w:val="48"/>
          <w:szCs w:val="48"/>
        </w:rPr>
        <w:t>(A2RNE)</w:t>
      </w:r>
    </w:p>
    <w:p w14:paraId="41A5F35A" w14:textId="3CFF74D9" w:rsidR="009A0C9D" w:rsidRPr="008645CE" w:rsidRDefault="008645CE" w:rsidP="008645CE">
      <w:pPr>
        <w:pStyle w:val="Corpsdetexte"/>
        <w:spacing w:after="3720"/>
        <w:jc w:val="center"/>
        <w:rPr>
          <w:rFonts w:ascii="Arial Narrow" w:hAnsi="Arial Narrow"/>
          <w:b/>
          <w:color w:val="3366FF"/>
          <w:kern w:val="28"/>
          <w:sz w:val="48"/>
          <w:szCs w:val="48"/>
        </w:rPr>
      </w:pPr>
      <w:r w:rsidRPr="008645CE">
        <w:rPr>
          <w:rFonts w:ascii="Arial Narrow" w:hAnsi="Arial Narrow"/>
          <w:b/>
          <w:color w:val="3366FF"/>
          <w:kern w:val="28"/>
          <w:sz w:val="48"/>
          <w:szCs w:val="48"/>
        </w:rPr>
        <w:t>Recommandations</w:t>
      </w:r>
    </w:p>
    <w:p w14:paraId="1675A208" w14:textId="77777777" w:rsidR="00601DF8" w:rsidRPr="00CE457A" w:rsidRDefault="00EC33D7" w:rsidP="00832358">
      <w:pPr>
        <w:pStyle w:val="Corpsdetexte"/>
        <w:jc w:val="right"/>
        <w:rPr>
          <w:b/>
          <w:color w:val="3366FF"/>
          <w:sz w:val="28"/>
          <w:szCs w:val="22"/>
        </w:rPr>
      </w:pPr>
      <w:r w:rsidRPr="00CE457A">
        <w:rPr>
          <w:b/>
          <w:color w:val="3366FF"/>
          <w:sz w:val="28"/>
          <w:szCs w:val="22"/>
        </w:rPr>
        <w:t>Version </w:t>
      </w:r>
      <w:r w:rsidR="00AA3970" w:rsidRPr="00CE457A">
        <w:rPr>
          <w:b/>
          <w:color w:val="3366FF"/>
          <w:sz w:val="28"/>
          <w:szCs w:val="22"/>
        </w:rPr>
        <w:t>2</w:t>
      </w:r>
      <w:r w:rsidR="00B16BD2">
        <w:rPr>
          <w:b/>
          <w:color w:val="3366FF"/>
          <w:sz w:val="28"/>
          <w:szCs w:val="22"/>
        </w:rPr>
        <w:t>.</w:t>
      </w:r>
      <w:r w:rsidR="00FE0A46">
        <w:rPr>
          <w:b/>
          <w:color w:val="3366FF"/>
          <w:sz w:val="28"/>
          <w:szCs w:val="22"/>
        </w:rPr>
        <w:t>1</w:t>
      </w:r>
      <w:r w:rsidR="00D30282">
        <w:rPr>
          <w:b/>
          <w:color w:val="3366FF"/>
          <w:sz w:val="28"/>
          <w:szCs w:val="22"/>
        </w:rPr>
        <w:t>1</w:t>
      </w:r>
    </w:p>
    <w:p w14:paraId="39D5DAAF" w14:textId="77777777" w:rsidR="00E4787F" w:rsidRPr="00CE457A" w:rsidRDefault="00E4787F" w:rsidP="00832358">
      <w:pPr>
        <w:pStyle w:val="Corpsdetexte"/>
        <w:jc w:val="right"/>
        <w:rPr>
          <w:b/>
          <w:color w:val="3366FF"/>
          <w:sz w:val="28"/>
          <w:szCs w:val="22"/>
        </w:rPr>
      </w:pPr>
      <w:r w:rsidRPr="00CE457A">
        <w:rPr>
          <w:b/>
          <w:color w:val="3366FF"/>
          <w:sz w:val="28"/>
          <w:szCs w:val="22"/>
        </w:rPr>
        <w:t>Date :</w:t>
      </w:r>
      <w:r w:rsidR="006B74B0" w:rsidRPr="00CE457A">
        <w:rPr>
          <w:b/>
          <w:color w:val="3366FF"/>
          <w:sz w:val="28"/>
          <w:szCs w:val="22"/>
        </w:rPr>
        <w:t xml:space="preserve"> </w:t>
      </w:r>
      <w:r w:rsidR="00D30282">
        <w:rPr>
          <w:b/>
          <w:color w:val="3366FF"/>
          <w:sz w:val="28"/>
          <w:szCs w:val="22"/>
        </w:rPr>
        <w:t>Septembre</w:t>
      </w:r>
      <w:r w:rsidR="00257F42">
        <w:rPr>
          <w:b/>
          <w:color w:val="3366FF"/>
          <w:sz w:val="28"/>
          <w:szCs w:val="22"/>
        </w:rPr>
        <w:t xml:space="preserve"> </w:t>
      </w:r>
      <w:r w:rsidR="00AA3970" w:rsidRPr="00CE457A">
        <w:rPr>
          <w:b/>
          <w:color w:val="3366FF"/>
          <w:sz w:val="28"/>
          <w:szCs w:val="22"/>
        </w:rPr>
        <w:t>201</w:t>
      </w:r>
      <w:r w:rsidR="00257F42">
        <w:rPr>
          <w:b/>
          <w:color w:val="3366FF"/>
          <w:sz w:val="28"/>
          <w:szCs w:val="22"/>
        </w:rPr>
        <w:t>8</w:t>
      </w:r>
    </w:p>
    <w:p w14:paraId="5C3333E1" w14:textId="77777777" w:rsidR="00A45B19" w:rsidRDefault="00A45B19" w:rsidP="00AD6A18">
      <w:bookmarkStart w:id="6" w:name="_Ref416428980"/>
      <w:bookmarkStart w:id="7" w:name="_Toc416878117"/>
      <w:r>
        <w:br w:type="page"/>
      </w:r>
    </w:p>
    <w:sdt>
      <w:sdtPr>
        <w:rPr>
          <w:rFonts w:ascii="Arial" w:hAnsi="Arial" w:cstheme="minorBidi"/>
          <w:color w:val="auto"/>
          <w:sz w:val="22"/>
          <w:szCs w:val="20"/>
          <w:lang w:val="fr-FR" w:eastAsia="fr-FR"/>
        </w:rPr>
        <w:id w:val="-494571959"/>
        <w:docPartObj>
          <w:docPartGallery w:val="Table of Contents"/>
          <w:docPartUnique/>
        </w:docPartObj>
      </w:sdtPr>
      <w:sdtEndPr>
        <w:rPr>
          <w:rFonts w:asciiTheme="minorHAnsi" w:hAnsiTheme="minorHAnsi"/>
          <w:b/>
          <w:bCs/>
          <w:sz w:val="24"/>
          <w:szCs w:val="24"/>
        </w:rPr>
      </w:sdtEndPr>
      <w:sdtContent>
        <w:p w14:paraId="335A2371" w14:textId="77777777" w:rsidR="00172050" w:rsidRPr="00B63D1B" w:rsidRDefault="00172050">
          <w:pPr>
            <w:pStyle w:val="En-ttedetabledesmatires"/>
            <w:rPr>
              <w:lang w:val="fr-FR"/>
            </w:rPr>
          </w:pPr>
          <w:r>
            <w:rPr>
              <w:lang w:val="fr-FR"/>
            </w:rPr>
            <w:t>Table des matières</w:t>
          </w:r>
        </w:p>
        <w:p w14:paraId="04FEE114" w14:textId="715220C6" w:rsidR="009315FF" w:rsidRPr="009315FF" w:rsidRDefault="00172050">
          <w:pPr>
            <w:pStyle w:val="TM1"/>
            <w:rPr>
              <w:rFonts w:cstheme="minorBidi"/>
              <w:b w:val="0"/>
              <w:smallCaps w:val="0"/>
              <w:noProof/>
              <w:color w:val="auto"/>
              <w:sz w:val="24"/>
              <w:szCs w:val="24"/>
              <w:lang w:eastAsia="fr-FR"/>
            </w:rPr>
          </w:pPr>
          <w:r w:rsidRPr="009315FF">
            <w:rPr>
              <w:rFonts w:ascii="Arial" w:hAnsi="Arial"/>
              <w:sz w:val="24"/>
              <w:szCs w:val="24"/>
            </w:rPr>
            <w:fldChar w:fldCharType="begin"/>
          </w:r>
          <w:r w:rsidRPr="009315FF">
            <w:rPr>
              <w:rFonts w:ascii="Arial" w:hAnsi="Arial"/>
              <w:sz w:val="24"/>
              <w:szCs w:val="24"/>
            </w:rPr>
            <w:instrText xml:space="preserve"> TOC \o "1-3" \h \z \u </w:instrText>
          </w:r>
          <w:r w:rsidRPr="009315FF">
            <w:rPr>
              <w:rFonts w:ascii="Arial" w:hAnsi="Arial"/>
              <w:sz w:val="24"/>
              <w:szCs w:val="24"/>
            </w:rPr>
            <w:fldChar w:fldCharType="separate"/>
          </w:r>
          <w:hyperlink w:anchor="_Toc526267414" w:history="1">
            <w:r w:rsidR="009315FF" w:rsidRPr="009315FF">
              <w:rPr>
                <w:rStyle w:val="Lienhypertexte"/>
                <w:rFonts w:ascii="Arial" w:hAnsi="Arial"/>
                <w:noProof/>
                <w:sz w:val="24"/>
                <w:szCs w:val="24"/>
              </w:rPr>
              <w:t>1.</w:t>
            </w:r>
            <w:r w:rsidR="009315FF" w:rsidRPr="009315FF">
              <w:rPr>
                <w:rFonts w:cstheme="minorBidi"/>
                <w:b w:val="0"/>
                <w:smallCaps w:val="0"/>
                <w:noProof/>
                <w:color w:val="auto"/>
                <w:sz w:val="24"/>
                <w:szCs w:val="24"/>
                <w:lang w:eastAsia="fr-FR"/>
              </w:rPr>
              <w:tab/>
            </w:r>
            <w:r w:rsidR="009315FF" w:rsidRPr="009315FF">
              <w:rPr>
                <w:rStyle w:val="Lienhypertexte"/>
                <w:rFonts w:ascii="Arial" w:hAnsi="Arial"/>
                <w:noProof/>
                <w:sz w:val="24"/>
                <w:szCs w:val="24"/>
              </w:rPr>
              <w:t>Introduction</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_Toc526267414 \h </w:instrText>
            </w:r>
            <w:r w:rsidR="009315FF" w:rsidRPr="009315FF">
              <w:rPr>
                <w:noProof/>
                <w:webHidden/>
                <w:sz w:val="24"/>
                <w:szCs w:val="24"/>
              </w:rPr>
            </w:r>
            <w:r w:rsidR="009315FF" w:rsidRPr="009315FF">
              <w:rPr>
                <w:noProof/>
                <w:webHidden/>
                <w:sz w:val="24"/>
                <w:szCs w:val="24"/>
              </w:rPr>
              <w:fldChar w:fldCharType="separate"/>
            </w:r>
            <w:r w:rsidR="000424D7">
              <w:rPr>
                <w:noProof/>
                <w:webHidden/>
                <w:sz w:val="24"/>
                <w:szCs w:val="24"/>
              </w:rPr>
              <w:t>4</w:t>
            </w:r>
            <w:r w:rsidR="009315FF" w:rsidRPr="009315FF">
              <w:rPr>
                <w:noProof/>
                <w:webHidden/>
                <w:sz w:val="24"/>
                <w:szCs w:val="24"/>
              </w:rPr>
              <w:fldChar w:fldCharType="end"/>
            </w:r>
          </w:hyperlink>
        </w:p>
        <w:p w14:paraId="410D78BC" w14:textId="5203CAA6" w:rsidR="009315FF" w:rsidRPr="009315FF" w:rsidRDefault="000424D7">
          <w:pPr>
            <w:pStyle w:val="TM2"/>
            <w:rPr>
              <w:rFonts w:cstheme="minorBidi"/>
              <w:bCs w:val="0"/>
              <w:iCs w:val="0"/>
              <w:noProof/>
              <w:color w:val="auto"/>
              <w:sz w:val="24"/>
              <w:szCs w:val="24"/>
              <w:lang w:eastAsia="fr-FR"/>
            </w:rPr>
          </w:pPr>
          <w:hyperlink w:anchor="_Toc526267415" w:history="1">
            <w:r w:rsidR="009315FF" w:rsidRPr="009315FF">
              <w:rPr>
                <w:rStyle w:val="Lienhypertexte"/>
                <w:noProof/>
                <w:sz w:val="24"/>
                <w:szCs w:val="24"/>
              </w:rPr>
              <w:t>1.1.</w:t>
            </w:r>
            <w:r w:rsidR="009315FF" w:rsidRPr="009315FF">
              <w:rPr>
                <w:rFonts w:cstheme="minorBidi"/>
                <w:bCs w:val="0"/>
                <w:iCs w:val="0"/>
                <w:noProof/>
                <w:color w:val="auto"/>
                <w:sz w:val="24"/>
                <w:szCs w:val="24"/>
                <w:lang w:eastAsia="fr-FR"/>
              </w:rPr>
              <w:tab/>
            </w:r>
            <w:r w:rsidR="009315FF" w:rsidRPr="009315FF">
              <w:rPr>
                <w:rStyle w:val="Lienhypertexte"/>
                <w:noProof/>
                <w:sz w:val="24"/>
                <w:szCs w:val="24"/>
              </w:rPr>
              <w:t>Contexte</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_Toc526267415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4</w:t>
            </w:r>
            <w:r w:rsidR="009315FF" w:rsidRPr="009315FF">
              <w:rPr>
                <w:noProof/>
                <w:webHidden/>
                <w:sz w:val="24"/>
                <w:szCs w:val="24"/>
              </w:rPr>
              <w:fldChar w:fldCharType="end"/>
            </w:r>
          </w:hyperlink>
        </w:p>
        <w:p w14:paraId="3CDD8E2D" w14:textId="78228D40" w:rsidR="009315FF" w:rsidRPr="009315FF" w:rsidRDefault="000424D7">
          <w:pPr>
            <w:pStyle w:val="TM2"/>
            <w:rPr>
              <w:rFonts w:cstheme="minorBidi"/>
              <w:bCs w:val="0"/>
              <w:iCs w:val="0"/>
              <w:noProof/>
              <w:color w:val="auto"/>
              <w:sz w:val="24"/>
              <w:szCs w:val="24"/>
              <w:lang w:eastAsia="fr-FR"/>
            </w:rPr>
          </w:pPr>
          <w:hyperlink w:anchor="_Toc526267416" w:history="1">
            <w:r w:rsidR="009315FF" w:rsidRPr="009315FF">
              <w:rPr>
                <w:rStyle w:val="Lienhypertexte"/>
                <w:noProof/>
                <w:sz w:val="24"/>
                <w:szCs w:val="24"/>
              </w:rPr>
              <w:t>1.2.</w:t>
            </w:r>
            <w:r w:rsidR="009315FF" w:rsidRPr="009315FF">
              <w:rPr>
                <w:rFonts w:cstheme="minorBidi"/>
                <w:bCs w:val="0"/>
                <w:iCs w:val="0"/>
                <w:noProof/>
                <w:color w:val="auto"/>
                <w:sz w:val="24"/>
                <w:szCs w:val="24"/>
                <w:lang w:eastAsia="fr-FR"/>
              </w:rPr>
              <w:tab/>
            </w:r>
            <w:r w:rsidR="009315FF" w:rsidRPr="009315FF">
              <w:rPr>
                <w:rStyle w:val="Lienhypertexte"/>
                <w:noProof/>
                <w:sz w:val="24"/>
                <w:szCs w:val="24"/>
              </w:rPr>
              <w:t>Ressources Numériques pour l’École (RNE)</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_Toc526267416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7</w:t>
            </w:r>
            <w:r w:rsidR="009315FF" w:rsidRPr="009315FF">
              <w:rPr>
                <w:noProof/>
                <w:webHidden/>
                <w:sz w:val="24"/>
                <w:szCs w:val="24"/>
              </w:rPr>
              <w:fldChar w:fldCharType="end"/>
            </w:r>
          </w:hyperlink>
        </w:p>
        <w:p w14:paraId="1AA431F0" w14:textId="51AF69A6" w:rsidR="009315FF" w:rsidRPr="009315FF" w:rsidRDefault="000424D7">
          <w:pPr>
            <w:pStyle w:val="TM2"/>
            <w:rPr>
              <w:rFonts w:cstheme="minorBidi"/>
              <w:bCs w:val="0"/>
              <w:iCs w:val="0"/>
              <w:noProof/>
              <w:color w:val="auto"/>
              <w:sz w:val="24"/>
              <w:szCs w:val="24"/>
              <w:lang w:eastAsia="fr-FR"/>
            </w:rPr>
          </w:pPr>
          <w:hyperlink w:anchor="_Toc526267417" w:history="1">
            <w:r w:rsidR="009315FF" w:rsidRPr="009315FF">
              <w:rPr>
                <w:rStyle w:val="Lienhypertexte"/>
                <w:noProof/>
                <w:sz w:val="24"/>
                <w:szCs w:val="24"/>
              </w:rPr>
              <w:t>1.3.</w:t>
            </w:r>
            <w:r w:rsidR="009315FF" w:rsidRPr="009315FF">
              <w:rPr>
                <w:rFonts w:cstheme="minorBidi"/>
                <w:bCs w:val="0"/>
                <w:iCs w:val="0"/>
                <w:noProof/>
                <w:color w:val="auto"/>
                <w:sz w:val="24"/>
                <w:szCs w:val="24"/>
                <w:lang w:eastAsia="fr-FR"/>
              </w:rPr>
              <w:tab/>
            </w:r>
            <w:r w:rsidR="009315FF" w:rsidRPr="009315FF">
              <w:rPr>
                <w:rStyle w:val="Lienhypertexte"/>
                <w:noProof/>
                <w:sz w:val="24"/>
                <w:szCs w:val="24"/>
              </w:rPr>
              <w:t>Accessibilité et adaptabilité</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_Toc526267417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7</w:t>
            </w:r>
            <w:r w:rsidR="009315FF" w:rsidRPr="009315FF">
              <w:rPr>
                <w:noProof/>
                <w:webHidden/>
                <w:sz w:val="24"/>
                <w:szCs w:val="24"/>
              </w:rPr>
              <w:fldChar w:fldCharType="end"/>
            </w:r>
          </w:hyperlink>
        </w:p>
        <w:p w14:paraId="281C72A5" w14:textId="0EB7DC8D" w:rsidR="009315FF" w:rsidRPr="009315FF" w:rsidRDefault="000424D7">
          <w:pPr>
            <w:pStyle w:val="TM1"/>
            <w:rPr>
              <w:rFonts w:cstheme="minorBidi"/>
              <w:b w:val="0"/>
              <w:smallCaps w:val="0"/>
              <w:noProof/>
              <w:color w:val="auto"/>
              <w:sz w:val="24"/>
              <w:szCs w:val="24"/>
              <w:lang w:eastAsia="fr-FR"/>
            </w:rPr>
          </w:pPr>
          <w:hyperlink w:anchor="_Toc526267418" w:history="1">
            <w:r w:rsidR="009315FF" w:rsidRPr="009315FF">
              <w:rPr>
                <w:rStyle w:val="Lienhypertexte"/>
                <w:rFonts w:ascii="Arial" w:hAnsi="Arial"/>
                <w:noProof/>
                <w:sz w:val="24"/>
                <w:szCs w:val="24"/>
              </w:rPr>
              <w:t>2.</w:t>
            </w:r>
            <w:r w:rsidR="009315FF" w:rsidRPr="009315FF">
              <w:rPr>
                <w:rFonts w:cstheme="minorBidi"/>
                <w:b w:val="0"/>
                <w:smallCaps w:val="0"/>
                <w:noProof/>
                <w:color w:val="auto"/>
                <w:sz w:val="24"/>
                <w:szCs w:val="24"/>
                <w:lang w:eastAsia="fr-FR"/>
              </w:rPr>
              <w:tab/>
            </w:r>
            <w:r w:rsidR="009315FF" w:rsidRPr="009315FF">
              <w:rPr>
                <w:rStyle w:val="Lienhypertexte"/>
                <w:rFonts w:ascii="Arial" w:hAnsi="Arial"/>
                <w:noProof/>
                <w:sz w:val="24"/>
                <w:szCs w:val="24"/>
              </w:rPr>
              <w:t>Description du document</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_Toc526267418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9</w:t>
            </w:r>
            <w:r w:rsidR="009315FF" w:rsidRPr="009315FF">
              <w:rPr>
                <w:noProof/>
                <w:webHidden/>
                <w:sz w:val="24"/>
                <w:szCs w:val="24"/>
              </w:rPr>
              <w:fldChar w:fldCharType="end"/>
            </w:r>
          </w:hyperlink>
        </w:p>
        <w:p w14:paraId="6666EF18" w14:textId="6E43A715" w:rsidR="009315FF" w:rsidRPr="009315FF" w:rsidRDefault="000424D7">
          <w:pPr>
            <w:pStyle w:val="TM2"/>
            <w:rPr>
              <w:rFonts w:cstheme="minorBidi"/>
              <w:bCs w:val="0"/>
              <w:iCs w:val="0"/>
              <w:noProof/>
              <w:color w:val="auto"/>
              <w:sz w:val="24"/>
              <w:szCs w:val="24"/>
              <w:lang w:eastAsia="fr-FR"/>
            </w:rPr>
          </w:pPr>
          <w:hyperlink w:anchor="_Toc526267419" w:history="1">
            <w:r w:rsidR="009315FF" w:rsidRPr="009315FF">
              <w:rPr>
                <w:rStyle w:val="Lienhypertexte"/>
                <w:noProof/>
                <w:sz w:val="24"/>
                <w:szCs w:val="24"/>
              </w:rPr>
              <w:t>2.1.</w:t>
            </w:r>
            <w:r w:rsidR="009315FF" w:rsidRPr="009315FF">
              <w:rPr>
                <w:rFonts w:cstheme="minorBidi"/>
                <w:bCs w:val="0"/>
                <w:iCs w:val="0"/>
                <w:noProof/>
                <w:color w:val="auto"/>
                <w:sz w:val="24"/>
                <w:szCs w:val="24"/>
                <w:lang w:eastAsia="fr-FR"/>
              </w:rPr>
              <w:tab/>
            </w:r>
            <w:r w:rsidR="009315FF" w:rsidRPr="009315FF">
              <w:rPr>
                <w:rStyle w:val="Lienhypertexte"/>
                <w:noProof/>
                <w:sz w:val="24"/>
                <w:szCs w:val="24"/>
              </w:rPr>
              <w:t>Objectif du document</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_Toc526267419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9</w:t>
            </w:r>
            <w:r w:rsidR="009315FF" w:rsidRPr="009315FF">
              <w:rPr>
                <w:noProof/>
                <w:webHidden/>
                <w:sz w:val="24"/>
                <w:szCs w:val="24"/>
              </w:rPr>
              <w:fldChar w:fldCharType="end"/>
            </w:r>
          </w:hyperlink>
        </w:p>
        <w:p w14:paraId="15EF4CAE" w14:textId="706D95AD" w:rsidR="009315FF" w:rsidRPr="009315FF" w:rsidRDefault="000424D7">
          <w:pPr>
            <w:pStyle w:val="TM2"/>
            <w:rPr>
              <w:rFonts w:cstheme="minorBidi"/>
              <w:bCs w:val="0"/>
              <w:iCs w:val="0"/>
              <w:noProof/>
              <w:color w:val="auto"/>
              <w:sz w:val="24"/>
              <w:szCs w:val="24"/>
              <w:lang w:eastAsia="fr-FR"/>
            </w:rPr>
          </w:pPr>
          <w:hyperlink w:anchor="_Toc526267420" w:history="1">
            <w:r w:rsidR="009315FF" w:rsidRPr="009315FF">
              <w:rPr>
                <w:rStyle w:val="Lienhypertexte"/>
                <w:noProof/>
                <w:sz w:val="24"/>
                <w:szCs w:val="24"/>
              </w:rPr>
              <w:t>2.2.</w:t>
            </w:r>
            <w:r w:rsidR="009315FF" w:rsidRPr="009315FF">
              <w:rPr>
                <w:rFonts w:cstheme="minorBidi"/>
                <w:bCs w:val="0"/>
                <w:iCs w:val="0"/>
                <w:noProof/>
                <w:color w:val="auto"/>
                <w:sz w:val="24"/>
                <w:szCs w:val="24"/>
                <w:lang w:eastAsia="fr-FR"/>
              </w:rPr>
              <w:tab/>
            </w:r>
            <w:r w:rsidR="009315FF" w:rsidRPr="009315FF">
              <w:rPr>
                <w:rStyle w:val="Lienhypertexte"/>
                <w:noProof/>
                <w:sz w:val="24"/>
                <w:szCs w:val="24"/>
              </w:rPr>
              <w:t>Organisation du document</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_Toc526267420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11</w:t>
            </w:r>
            <w:r w:rsidR="009315FF" w:rsidRPr="009315FF">
              <w:rPr>
                <w:noProof/>
                <w:webHidden/>
                <w:sz w:val="24"/>
                <w:szCs w:val="24"/>
              </w:rPr>
              <w:fldChar w:fldCharType="end"/>
            </w:r>
          </w:hyperlink>
        </w:p>
        <w:p w14:paraId="185D6456" w14:textId="17467C3A" w:rsidR="009315FF" w:rsidRPr="009315FF" w:rsidRDefault="000424D7">
          <w:pPr>
            <w:pStyle w:val="TM2"/>
            <w:rPr>
              <w:rFonts w:cstheme="minorBidi"/>
              <w:bCs w:val="0"/>
              <w:iCs w:val="0"/>
              <w:noProof/>
              <w:color w:val="auto"/>
              <w:sz w:val="24"/>
              <w:szCs w:val="24"/>
              <w:lang w:eastAsia="fr-FR"/>
            </w:rPr>
          </w:pPr>
          <w:hyperlink w:anchor="_Toc526267421" w:history="1">
            <w:r w:rsidR="009315FF" w:rsidRPr="009315FF">
              <w:rPr>
                <w:rStyle w:val="Lienhypertexte"/>
                <w:noProof/>
                <w:sz w:val="24"/>
                <w:szCs w:val="24"/>
              </w:rPr>
              <w:t>2.3.</w:t>
            </w:r>
            <w:r w:rsidR="009315FF" w:rsidRPr="009315FF">
              <w:rPr>
                <w:rFonts w:cstheme="minorBidi"/>
                <w:bCs w:val="0"/>
                <w:iCs w:val="0"/>
                <w:noProof/>
                <w:color w:val="auto"/>
                <w:sz w:val="24"/>
                <w:szCs w:val="24"/>
                <w:lang w:eastAsia="fr-FR"/>
              </w:rPr>
              <w:tab/>
            </w:r>
            <w:r w:rsidR="009315FF" w:rsidRPr="009315FF">
              <w:rPr>
                <w:rStyle w:val="Lienhypertexte"/>
                <w:noProof/>
                <w:sz w:val="24"/>
                <w:szCs w:val="24"/>
              </w:rPr>
              <w:t>Contexte de mise en place</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_Toc526267421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12</w:t>
            </w:r>
            <w:r w:rsidR="009315FF" w:rsidRPr="009315FF">
              <w:rPr>
                <w:noProof/>
                <w:webHidden/>
                <w:sz w:val="24"/>
                <w:szCs w:val="24"/>
              </w:rPr>
              <w:fldChar w:fldCharType="end"/>
            </w:r>
          </w:hyperlink>
        </w:p>
        <w:p w14:paraId="51DF08C3" w14:textId="76EF6AFF" w:rsidR="009315FF" w:rsidRPr="009315FF" w:rsidRDefault="000424D7">
          <w:pPr>
            <w:pStyle w:val="TM2"/>
            <w:rPr>
              <w:rFonts w:cstheme="minorBidi"/>
              <w:bCs w:val="0"/>
              <w:iCs w:val="0"/>
              <w:noProof/>
              <w:color w:val="auto"/>
              <w:sz w:val="24"/>
              <w:szCs w:val="24"/>
              <w:lang w:eastAsia="fr-FR"/>
            </w:rPr>
          </w:pPr>
          <w:hyperlink w:anchor="_Toc526267422" w:history="1">
            <w:r w:rsidR="009315FF" w:rsidRPr="009315FF">
              <w:rPr>
                <w:rStyle w:val="Lienhypertexte"/>
                <w:noProof/>
                <w:sz w:val="24"/>
                <w:szCs w:val="24"/>
              </w:rPr>
              <w:t>2.4.</w:t>
            </w:r>
            <w:r w:rsidR="009315FF" w:rsidRPr="009315FF">
              <w:rPr>
                <w:rFonts w:cstheme="minorBidi"/>
                <w:bCs w:val="0"/>
                <w:iCs w:val="0"/>
                <w:noProof/>
                <w:color w:val="auto"/>
                <w:sz w:val="24"/>
                <w:szCs w:val="24"/>
                <w:lang w:eastAsia="fr-FR"/>
              </w:rPr>
              <w:tab/>
            </w:r>
            <w:r w:rsidR="009315FF" w:rsidRPr="009315FF">
              <w:rPr>
                <w:rStyle w:val="Lienhypertexte"/>
                <w:noProof/>
                <w:sz w:val="24"/>
                <w:szCs w:val="24"/>
              </w:rPr>
              <w:t>Démarche et accompagnement</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_Toc526267422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13</w:t>
            </w:r>
            <w:r w:rsidR="009315FF" w:rsidRPr="009315FF">
              <w:rPr>
                <w:noProof/>
                <w:webHidden/>
                <w:sz w:val="24"/>
                <w:szCs w:val="24"/>
              </w:rPr>
              <w:fldChar w:fldCharType="end"/>
            </w:r>
          </w:hyperlink>
        </w:p>
        <w:p w14:paraId="746012A7" w14:textId="4F24CBFE" w:rsidR="009315FF" w:rsidRPr="009315FF" w:rsidRDefault="000424D7">
          <w:pPr>
            <w:pStyle w:val="TM1"/>
            <w:rPr>
              <w:rFonts w:cstheme="minorBidi"/>
              <w:b w:val="0"/>
              <w:smallCaps w:val="0"/>
              <w:noProof/>
              <w:color w:val="auto"/>
              <w:sz w:val="24"/>
              <w:szCs w:val="24"/>
              <w:lang w:eastAsia="fr-FR"/>
            </w:rPr>
          </w:pPr>
          <w:hyperlink w:anchor="_Toc526267423" w:history="1">
            <w:r w:rsidR="009315FF" w:rsidRPr="009315FF">
              <w:rPr>
                <w:rStyle w:val="Lienhypertexte"/>
                <w:noProof/>
                <w:sz w:val="24"/>
                <w:szCs w:val="24"/>
              </w:rPr>
              <w:t>3.</w:t>
            </w:r>
            <w:r w:rsidR="009315FF" w:rsidRPr="009315FF">
              <w:rPr>
                <w:rFonts w:cstheme="minorBidi"/>
                <w:b w:val="0"/>
                <w:smallCaps w:val="0"/>
                <w:noProof/>
                <w:color w:val="auto"/>
                <w:sz w:val="24"/>
                <w:szCs w:val="24"/>
                <w:lang w:eastAsia="fr-FR"/>
              </w:rPr>
              <w:tab/>
            </w:r>
            <w:r w:rsidR="009315FF" w:rsidRPr="009315FF">
              <w:rPr>
                <w:rStyle w:val="Lienhypertexte"/>
                <w:noProof/>
                <w:sz w:val="24"/>
                <w:szCs w:val="24"/>
              </w:rPr>
              <w:t>Recommandation A2RNE : matrice de maturit</w:t>
            </w:r>
            <w:r w:rsidR="008645CE" w:rsidRPr="008645CE">
              <w:rPr>
                <w:rStyle w:val="Lienhypertexte"/>
                <w:noProof/>
              </w:rPr>
              <w:t>É</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_Toc526267423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15</w:t>
            </w:r>
            <w:r w:rsidR="009315FF" w:rsidRPr="009315FF">
              <w:rPr>
                <w:noProof/>
                <w:webHidden/>
                <w:sz w:val="24"/>
                <w:szCs w:val="24"/>
              </w:rPr>
              <w:fldChar w:fldCharType="end"/>
            </w:r>
          </w:hyperlink>
        </w:p>
        <w:p w14:paraId="24B88D80" w14:textId="50C90FC8" w:rsidR="009315FF" w:rsidRPr="009315FF" w:rsidRDefault="000424D7">
          <w:pPr>
            <w:pStyle w:val="TM2"/>
            <w:rPr>
              <w:rFonts w:cstheme="minorBidi"/>
              <w:bCs w:val="0"/>
              <w:iCs w:val="0"/>
              <w:noProof/>
              <w:color w:val="auto"/>
              <w:sz w:val="24"/>
              <w:szCs w:val="24"/>
              <w:lang w:eastAsia="fr-FR"/>
            </w:rPr>
          </w:pPr>
          <w:hyperlink w:anchor="_Toc526267424" w:history="1">
            <w:r w:rsidR="009315FF" w:rsidRPr="009315FF">
              <w:rPr>
                <w:rStyle w:val="Lienhypertexte"/>
                <w:noProof/>
                <w:sz w:val="24"/>
                <w:szCs w:val="24"/>
              </w:rPr>
              <w:t>3.1.</w:t>
            </w:r>
            <w:r w:rsidR="009315FF" w:rsidRPr="009315FF">
              <w:rPr>
                <w:rFonts w:cstheme="minorBidi"/>
                <w:bCs w:val="0"/>
                <w:iCs w:val="0"/>
                <w:noProof/>
                <w:color w:val="auto"/>
                <w:sz w:val="24"/>
                <w:szCs w:val="24"/>
                <w:lang w:eastAsia="fr-FR"/>
              </w:rPr>
              <w:tab/>
            </w:r>
            <w:r w:rsidR="009315FF" w:rsidRPr="009315FF">
              <w:rPr>
                <w:rStyle w:val="Lienhypertexte"/>
                <w:noProof/>
                <w:sz w:val="24"/>
                <w:szCs w:val="24"/>
              </w:rPr>
              <w:t>Contenu texte</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_Toc526267424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16</w:t>
            </w:r>
            <w:r w:rsidR="009315FF" w:rsidRPr="009315FF">
              <w:rPr>
                <w:noProof/>
                <w:webHidden/>
                <w:sz w:val="24"/>
                <w:szCs w:val="24"/>
              </w:rPr>
              <w:fldChar w:fldCharType="end"/>
            </w:r>
          </w:hyperlink>
        </w:p>
        <w:p w14:paraId="571932A7" w14:textId="63205270" w:rsidR="009315FF" w:rsidRPr="009315FF" w:rsidRDefault="000424D7">
          <w:pPr>
            <w:pStyle w:val="TM2"/>
            <w:rPr>
              <w:rFonts w:cstheme="minorBidi"/>
              <w:bCs w:val="0"/>
              <w:iCs w:val="0"/>
              <w:noProof/>
              <w:color w:val="auto"/>
              <w:sz w:val="24"/>
              <w:szCs w:val="24"/>
              <w:lang w:eastAsia="fr-FR"/>
            </w:rPr>
          </w:pPr>
          <w:hyperlink w:anchor="_Toc526267425" w:history="1">
            <w:r w:rsidR="009315FF" w:rsidRPr="009315FF">
              <w:rPr>
                <w:rStyle w:val="Lienhypertexte"/>
                <w:noProof/>
                <w:sz w:val="24"/>
                <w:szCs w:val="24"/>
              </w:rPr>
              <w:t>3.2.</w:t>
            </w:r>
            <w:r w:rsidR="009315FF" w:rsidRPr="009315FF">
              <w:rPr>
                <w:rFonts w:cstheme="minorBidi"/>
                <w:bCs w:val="0"/>
                <w:iCs w:val="0"/>
                <w:noProof/>
                <w:color w:val="auto"/>
                <w:sz w:val="24"/>
                <w:szCs w:val="24"/>
                <w:lang w:eastAsia="fr-FR"/>
              </w:rPr>
              <w:tab/>
            </w:r>
            <w:r w:rsidR="009315FF" w:rsidRPr="009315FF">
              <w:rPr>
                <w:rStyle w:val="Lienhypertexte"/>
                <w:noProof/>
                <w:sz w:val="24"/>
                <w:szCs w:val="24"/>
              </w:rPr>
              <w:t>Images, vidéos et multimédias</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_Toc526267425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17</w:t>
            </w:r>
            <w:r w:rsidR="009315FF" w:rsidRPr="009315FF">
              <w:rPr>
                <w:noProof/>
                <w:webHidden/>
                <w:sz w:val="24"/>
                <w:szCs w:val="24"/>
              </w:rPr>
              <w:fldChar w:fldCharType="end"/>
            </w:r>
          </w:hyperlink>
        </w:p>
        <w:p w14:paraId="7CB9119F" w14:textId="3BBB531E" w:rsidR="009315FF" w:rsidRPr="009315FF" w:rsidRDefault="000424D7">
          <w:pPr>
            <w:pStyle w:val="TM2"/>
            <w:rPr>
              <w:rFonts w:cstheme="minorBidi"/>
              <w:bCs w:val="0"/>
              <w:iCs w:val="0"/>
              <w:noProof/>
              <w:color w:val="auto"/>
              <w:sz w:val="24"/>
              <w:szCs w:val="24"/>
              <w:lang w:eastAsia="fr-FR"/>
            </w:rPr>
          </w:pPr>
          <w:hyperlink w:anchor="_Toc526267426" w:history="1">
            <w:r w:rsidR="009315FF" w:rsidRPr="009315FF">
              <w:rPr>
                <w:rStyle w:val="Lienhypertexte"/>
                <w:noProof/>
                <w:sz w:val="24"/>
                <w:szCs w:val="24"/>
              </w:rPr>
              <w:t>3.3.</w:t>
            </w:r>
            <w:r w:rsidR="009315FF" w:rsidRPr="009315FF">
              <w:rPr>
                <w:rFonts w:cstheme="minorBidi"/>
                <w:bCs w:val="0"/>
                <w:iCs w:val="0"/>
                <w:noProof/>
                <w:color w:val="auto"/>
                <w:sz w:val="24"/>
                <w:szCs w:val="24"/>
                <w:lang w:eastAsia="fr-FR"/>
              </w:rPr>
              <w:tab/>
            </w:r>
            <w:r w:rsidR="009315FF" w:rsidRPr="009315FF">
              <w:rPr>
                <w:rStyle w:val="Lienhypertexte"/>
                <w:noProof/>
                <w:sz w:val="24"/>
                <w:szCs w:val="24"/>
              </w:rPr>
              <w:t>Consultation et navigation</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_Toc526267426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18</w:t>
            </w:r>
            <w:r w:rsidR="009315FF" w:rsidRPr="009315FF">
              <w:rPr>
                <w:noProof/>
                <w:webHidden/>
                <w:sz w:val="24"/>
                <w:szCs w:val="24"/>
              </w:rPr>
              <w:fldChar w:fldCharType="end"/>
            </w:r>
          </w:hyperlink>
        </w:p>
        <w:p w14:paraId="62E6029C" w14:textId="2329241A" w:rsidR="009315FF" w:rsidRPr="009315FF" w:rsidRDefault="000424D7">
          <w:pPr>
            <w:pStyle w:val="TM2"/>
            <w:rPr>
              <w:rFonts w:cstheme="minorBidi"/>
              <w:bCs w:val="0"/>
              <w:iCs w:val="0"/>
              <w:noProof/>
              <w:color w:val="auto"/>
              <w:sz w:val="24"/>
              <w:szCs w:val="24"/>
              <w:lang w:eastAsia="fr-FR"/>
            </w:rPr>
          </w:pPr>
          <w:hyperlink w:anchor="_Toc526267427" w:history="1">
            <w:r w:rsidR="009315FF" w:rsidRPr="009315FF">
              <w:rPr>
                <w:rStyle w:val="Lienhypertexte"/>
                <w:noProof/>
                <w:sz w:val="24"/>
                <w:szCs w:val="24"/>
              </w:rPr>
              <w:t>3.4.</w:t>
            </w:r>
            <w:r w:rsidR="009315FF" w:rsidRPr="009315FF">
              <w:rPr>
                <w:rFonts w:cstheme="minorBidi"/>
                <w:bCs w:val="0"/>
                <w:iCs w:val="0"/>
                <w:noProof/>
                <w:color w:val="auto"/>
                <w:sz w:val="24"/>
                <w:szCs w:val="24"/>
                <w:lang w:eastAsia="fr-FR"/>
              </w:rPr>
              <w:tab/>
            </w:r>
            <w:r w:rsidR="009315FF" w:rsidRPr="009315FF">
              <w:rPr>
                <w:rStyle w:val="Lienhypertexte"/>
                <w:noProof/>
                <w:sz w:val="24"/>
                <w:szCs w:val="24"/>
              </w:rPr>
              <w:t>Tableaux et formulaires</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_Toc526267427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19</w:t>
            </w:r>
            <w:r w:rsidR="009315FF" w:rsidRPr="009315FF">
              <w:rPr>
                <w:noProof/>
                <w:webHidden/>
                <w:sz w:val="24"/>
                <w:szCs w:val="24"/>
              </w:rPr>
              <w:fldChar w:fldCharType="end"/>
            </w:r>
          </w:hyperlink>
        </w:p>
        <w:p w14:paraId="2CFF12A2" w14:textId="3F66375C" w:rsidR="009315FF" w:rsidRPr="009315FF" w:rsidRDefault="000424D7">
          <w:pPr>
            <w:pStyle w:val="TM2"/>
            <w:rPr>
              <w:rFonts w:cstheme="minorBidi"/>
              <w:bCs w:val="0"/>
              <w:iCs w:val="0"/>
              <w:noProof/>
              <w:color w:val="auto"/>
              <w:sz w:val="24"/>
              <w:szCs w:val="24"/>
              <w:lang w:eastAsia="fr-FR"/>
            </w:rPr>
          </w:pPr>
          <w:hyperlink w:anchor="_Toc526267428" w:history="1">
            <w:r w:rsidR="009315FF" w:rsidRPr="009315FF">
              <w:rPr>
                <w:rStyle w:val="Lienhypertexte"/>
                <w:noProof/>
                <w:sz w:val="24"/>
                <w:szCs w:val="24"/>
              </w:rPr>
              <w:t>3.5.</w:t>
            </w:r>
            <w:r w:rsidR="009315FF" w:rsidRPr="009315FF">
              <w:rPr>
                <w:rFonts w:cstheme="minorBidi"/>
                <w:bCs w:val="0"/>
                <w:iCs w:val="0"/>
                <w:noProof/>
                <w:color w:val="auto"/>
                <w:sz w:val="24"/>
                <w:szCs w:val="24"/>
                <w:lang w:eastAsia="fr-FR"/>
              </w:rPr>
              <w:tab/>
            </w:r>
            <w:r w:rsidR="009315FF" w:rsidRPr="009315FF">
              <w:rPr>
                <w:rStyle w:val="Lienhypertexte"/>
                <w:noProof/>
                <w:sz w:val="24"/>
                <w:szCs w:val="24"/>
              </w:rPr>
              <w:t>Codes et Gestion numériques des droits</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_Toc526267428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20</w:t>
            </w:r>
            <w:r w:rsidR="009315FF" w:rsidRPr="009315FF">
              <w:rPr>
                <w:noProof/>
                <w:webHidden/>
                <w:sz w:val="24"/>
                <w:szCs w:val="24"/>
              </w:rPr>
              <w:fldChar w:fldCharType="end"/>
            </w:r>
          </w:hyperlink>
        </w:p>
        <w:p w14:paraId="507AA346" w14:textId="30C66B83" w:rsidR="009315FF" w:rsidRPr="009315FF" w:rsidRDefault="000424D7">
          <w:pPr>
            <w:pStyle w:val="TM1"/>
            <w:rPr>
              <w:rFonts w:cstheme="minorBidi"/>
              <w:b w:val="0"/>
              <w:smallCaps w:val="0"/>
              <w:noProof/>
              <w:color w:val="auto"/>
              <w:sz w:val="24"/>
              <w:szCs w:val="24"/>
              <w:lang w:eastAsia="fr-FR"/>
            </w:rPr>
          </w:pPr>
          <w:hyperlink w:anchor="_Toc526267429" w:history="1">
            <w:r w:rsidR="009315FF" w:rsidRPr="009315FF">
              <w:rPr>
                <w:rStyle w:val="Lienhypertexte"/>
                <w:rFonts w:ascii="Arial" w:hAnsi="Arial"/>
                <w:noProof/>
                <w:sz w:val="24"/>
                <w:szCs w:val="24"/>
              </w:rPr>
              <w:t>4.</w:t>
            </w:r>
            <w:r w:rsidR="009315FF" w:rsidRPr="009315FF">
              <w:rPr>
                <w:rFonts w:cstheme="minorBidi"/>
                <w:b w:val="0"/>
                <w:smallCaps w:val="0"/>
                <w:noProof/>
                <w:color w:val="auto"/>
                <w:sz w:val="24"/>
                <w:szCs w:val="24"/>
                <w:lang w:eastAsia="fr-FR"/>
              </w:rPr>
              <w:tab/>
            </w:r>
            <w:r w:rsidR="009315FF" w:rsidRPr="009315FF">
              <w:rPr>
                <w:rStyle w:val="Lienhypertexte"/>
                <w:rFonts w:ascii="Arial" w:hAnsi="Arial"/>
                <w:noProof/>
                <w:sz w:val="24"/>
                <w:szCs w:val="24"/>
              </w:rPr>
              <w:t>Recommandations : A2RNE</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_Toc526267429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21</w:t>
            </w:r>
            <w:r w:rsidR="009315FF" w:rsidRPr="009315FF">
              <w:rPr>
                <w:noProof/>
                <w:webHidden/>
                <w:sz w:val="24"/>
                <w:szCs w:val="24"/>
              </w:rPr>
              <w:fldChar w:fldCharType="end"/>
            </w:r>
          </w:hyperlink>
        </w:p>
        <w:p w14:paraId="0BD686C8" w14:textId="61EA2E30" w:rsidR="009315FF" w:rsidRPr="009315FF" w:rsidRDefault="000424D7">
          <w:pPr>
            <w:pStyle w:val="TM2"/>
            <w:rPr>
              <w:rFonts w:cstheme="minorBidi"/>
              <w:bCs w:val="0"/>
              <w:iCs w:val="0"/>
              <w:noProof/>
              <w:color w:val="auto"/>
              <w:sz w:val="24"/>
              <w:szCs w:val="24"/>
              <w:lang w:eastAsia="fr-FR"/>
            </w:rPr>
          </w:pPr>
          <w:hyperlink w:anchor="_Toc526267430" w:history="1">
            <w:r w:rsidR="009315FF" w:rsidRPr="009315FF">
              <w:rPr>
                <w:rStyle w:val="Lienhypertexte"/>
                <w:rFonts w:ascii="Arial" w:hAnsi="Arial"/>
                <w:noProof/>
                <w:sz w:val="24"/>
                <w:szCs w:val="24"/>
              </w:rPr>
              <w:t>4.1.</w:t>
            </w:r>
            <w:r w:rsidR="009315FF" w:rsidRPr="009315FF">
              <w:rPr>
                <w:rFonts w:cstheme="minorBidi"/>
                <w:bCs w:val="0"/>
                <w:iCs w:val="0"/>
                <w:noProof/>
                <w:color w:val="auto"/>
                <w:sz w:val="24"/>
                <w:szCs w:val="24"/>
                <w:lang w:eastAsia="fr-FR"/>
              </w:rPr>
              <w:tab/>
            </w:r>
            <w:r w:rsidR="009315FF" w:rsidRPr="009315FF">
              <w:rPr>
                <w:rStyle w:val="Lienhypertexte"/>
                <w:rFonts w:ascii="Arial" w:hAnsi="Arial"/>
                <w:noProof/>
                <w:sz w:val="24"/>
                <w:szCs w:val="24"/>
              </w:rPr>
              <w:t>Contenus textuels</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_Toc526267430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21</w:t>
            </w:r>
            <w:r w:rsidR="009315FF" w:rsidRPr="009315FF">
              <w:rPr>
                <w:noProof/>
                <w:webHidden/>
                <w:sz w:val="24"/>
                <w:szCs w:val="24"/>
              </w:rPr>
              <w:fldChar w:fldCharType="end"/>
            </w:r>
          </w:hyperlink>
        </w:p>
        <w:p w14:paraId="3FFD4BAC" w14:textId="05A126C2" w:rsidR="009315FF" w:rsidRPr="009315FF" w:rsidRDefault="000424D7">
          <w:pPr>
            <w:pStyle w:val="TM2"/>
            <w:rPr>
              <w:rFonts w:cstheme="minorBidi"/>
              <w:bCs w:val="0"/>
              <w:iCs w:val="0"/>
              <w:noProof/>
              <w:color w:val="auto"/>
              <w:sz w:val="24"/>
              <w:szCs w:val="24"/>
              <w:lang w:eastAsia="fr-FR"/>
            </w:rPr>
          </w:pPr>
          <w:hyperlink w:anchor="_Toc526267431" w:history="1">
            <w:r w:rsidR="009315FF" w:rsidRPr="009315FF">
              <w:rPr>
                <w:rStyle w:val="Lienhypertexte"/>
                <w:noProof/>
                <w:sz w:val="24"/>
                <w:szCs w:val="24"/>
              </w:rPr>
              <w:t>4.2.</w:t>
            </w:r>
            <w:r w:rsidR="009315FF" w:rsidRPr="009315FF">
              <w:rPr>
                <w:rFonts w:cstheme="minorBidi"/>
                <w:bCs w:val="0"/>
                <w:iCs w:val="0"/>
                <w:noProof/>
                <w:color w:val="auto"/>
                <w:sz w:val="24"/>
                <w:szCs w:val="24"/>
                <w:lang w:eastAsia="fr-FR"/>
              </w:rPr>
              <w:tab/>
            </w:r>
            <w:r w:rsidR="009315FF" w:rsidRPr="009315FF">
              <w:rPr>
                <w:rStyle w:val="Lienhypertexte"/>
                <w:noProof/>
                <w:sz w:val="24"/>
                <w:szCs w:val="24"/>
              </w:rPr>
              <w:t>Images, vidéos et multimédias</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_Toc526267431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33</w:t>
            </w:r>
            <w:r w:rsidR="009315FF" w:rsidRPr="009315FF">
              <w:rPr>
                <w:noProof/>
                <w:webHidden/>
                <w:sz w:val="24"/>
                <w:szCs w:val="24"/>
              </w:rPr>
              <w:fldChar w:fldCharType="end"/>
            </w:r>
          </w:hyperlink>
        </w:p>
        <w:p w14:paraId="734CD4FB" w14:textId="69595E85" w:rsidR="009315FF" w:rsidRPr="009315FF" w:rsidRDefault="000424D7">
          <w:pPr>
            <w:pStyle w:val="TM2"/>
            <w:rPr>
              <w:rFonts w:cstheme="minorBidi"/>
              <w:bCs w:val="0"/>
              <w:iCs w:val="0"/>
              <w:noProof/>
              <w:color w:val="auto"/>
              <w:sz w:val="24"/>
              <w:szCs w:val="24"/>
              <w:lang w:eastAsia="fr-FR"/>
            </w:rPr>
          </w:pPr>
          <w:hyperlink w:anchor="_Toc526267432" w:history="1">
            <w:r w:rsidR="009315FF" w:rsidRPr="009315FF">
              <w:rPr>
                <w:rStyle w:val="Lienhypertexte"/>
                <w:noProof/>
                <w:sz w:val="24"/>
                <w:szCs w:val="24"/>
              </w:rPr>
              <w:t>4.3.</w:t>
            </w:r>
            <w:r w:rsidR="009315FF" w:rsidRPr="009315FF">
              <w:rPr>
                <w:rFonts w:cstheme="minorBidi"/>
                <w:bCs w:val="0"/>
                <w:iCs w:val="0"/>
                <w:noProof/>
                <w:color w:val="auto"/>
                <w:sz w:val="24"/>
                <w:szCs w:val="24"/>
                <w:lang w:eastAsia="fr-FR"/>
              </w:rPr>
              <w:tab/>
            </w:r>
            <w:r w:rsidR="009315FF" w:rsidRPr="009315FF">
              <w:rPr>
                <w:rStyle w:val="Lienhypertexte"/>
                <w:noProof/>
                <w:sz w:val="24"/>
                <w:szCs w:val="24"/>
              </w:rPr>
              <w:t>Consultation et navigation</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_Toc526267432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39</w:t>
            </w:r>
            <w:r w:rsidR="009315FF" w:rsidRPr="009315FF">
              <w:rPr>
                <w:noProof/>
                <w:webHidden/>
                <w:sz w:val="24"/>
                <w:szCs w:val="24"/>
              </w:rPr>
              <w:fldChar w:fldCharType="end"/>
            </w:r>
          </w:hyperlink>
        </w:p>
        <w:p w14:paraId="659396AB" w14:textId="2AB75E1D" w:rsidR="009315FF" w:rsidRPr="009315FF" w:rsidRDefault="000424D7">
          <w:pPr>
            <w:pStyle w:val="TM2"/>
            <w:rPr>
              <w:rFonts w:cstheme="minorBidi"/>
              <w:bCs w:val="0"/>
              <w:iCs w:val="0"/>
              <w:noProof/>
              <w:color w:val="auto"/>
              <w:sz w:val="24"/>
              <w:szCs w:val="24"/>
              <w:lang w:eastAsia="fr-FR"/>
            </w:rPr>
          </w:pPr>
          <w:hyperlink w:anchor="_Toc526267433" w:history="1">
            <w:r w:rsidR="009315FF" w:rsidRPr="009315FF">
              <w:rPr>
                <w:rStyle w:val="Lienhypertexte"/>
                <w:noProof/>
                <w:sz w:val="24"/>
                <w:szCs w:val="24"/>
              </w:rPr>
              <w:t>4.4.</w:t>
            </w:r>
            <w:r w:rsidR="009315FF" w:rsidRPr="009315FF">
              <w:rPr>
                <w:rFonts w:cstheme="minorBidi"/>
                <w:bCs w:val="0"/>
                <w:iCs w:val="0"/>
                <w:noProof/>
                <w:color w:val="auto"/>
                <w:sz w:val="24"/>
                <w:szCs w:val="24"/>
                <w:lang w:eastAsia="fr-FR"/>
              </w:rPr>
              <w:tab/>
            </w:r>
            <w:r w:rsidR="009315FF" w:rsidRPr="009315FF">
              <w:rPr>
                <w:rStyle w:val="Lienhypertexte"/>
                <w:noProof/>
                <w:sz w:val="24"/>
                <w:szCs w:val="24"/>
              </w:rPr>
              <w:t>Tableaux et formulaires</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_Toc526267433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47</w:t>
            </w:r>
            <w:r w:rsidR="009315FF" w:rsidRPr="009315FF">
              <w:rPr>
                <w:noProof/>
                <w:webHidden/>
                <w:sz w:val="24"/>
                <w:szCs w:val="24"/>
              </w:rPr>
              <w:fldChar w:fldCharType="end"/>
            </w:r>
          </w:hyperlink>
        </w:p>
        <w:p w14:paraId="6A081721" w14:textId="0859413E" w:rsidR="009315FF" w:rsidRPr="009315FF" w:rsidRDefault="000424D7">
          <w:pPr>
            <w:pStyle w:val="TM2"/>
            <w:rPr>
              <w:rFonts w:cstheme="minorBidi"/>
              <w:bCs w:val="0"/>
              <w:iCs w:val="0"/>
              <w:noProof/>
              <w:color w:val="auto"/>
              <w:sz w:val="24"/>
              <w:szCs w:val="24"/>
              <w:lang w:eastAsia="fr-FR"/>
            </w:rPr>
          </w:pPr>
          <w:hyperlink w:anchor="_Toc526267434" w:history="1">
            <w:r w:rsidR="009315FF" w:rsidRPr="009315FF">
              <w:rPr>
                <w:rStyle w:val="Lienhypertexte"/>
                <w:noProof/>
                <w:sz w:val="24"/>
                <w:szCs w:val="24"/>
              </w:rPr>
              <w:t>4.5.</w:t>
            </w:r>
            <w:r w:rsidR="009315FF" w:rsidRPr="009315FF">
              <w:rPr>
                <w:rFonts w:cstheme="minorBidi"/>
                <w:bCs w:val="0"/>
                <w:iCs w:val="0"/>
                <w:noProof/>
                <w:color w:val="auto"/>
                <w:sz w:val="24"/>
                <w:szCs w:val="24"/>
                <w:lang w:eastAsia="fr-FR"/>
              </w:rPr>
              <w:tab/>
            </w:r>
            <w:r w:rsidR="009315FF" w:rsidRPr="009315FF">
              <w:rPr>
                <w:rStyle w:val="Lienhypertexte"/>
                <w:noProof/>
                <w:sz w:val="24"/>
                <w:szCs w:val="24"/>
              </w:rPr>
              <w:t>Code et GND – Gestion Numérique des Droits</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_Toc526267434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51</w:t>
            </w:r>
            <w:r w:rsidR="009315FF" w:rsidRPr="009315FF">
              <w:rPr>
                <w:noProof/>
                <w:webHidden/>
                <w:sz w:val="24"/>
                <w:szCs w:val="24"/>
              </w:rPr>
              <w:fldChar w:fldCharType="end"/>
            </w:r>
          </w:hyperlink>
        </w:p>
        <w:p w14:paraId="536C343D" w14:textId="28D1D509" w:rsidR="009315FF" w:rsidRPr="009315FF" w:rsidRDefault="000424D7">
          <w:pPr>
            <w:pStyle w:val="TM1"/>
            <w:rPr>
              <w:rFonts w:cstheme="minorBidi"/>
              <w:b w:val="0"/>
              <w:smallCaps w:val="0"/>
              <w:noProof/>
              <w:color w:val="auto"/>
              <w:sz w:val="24"/>
              <w:szCs w:val="24"/>
              <w:lang w:eastAsia="fr-FR"/>
            </w:rPr>
          </w:pPr>
          <w:hyperlink w:anchor="_Toc526267435" w:history="1">
            <w:r w:rsidR="009315FF" w:rsidRPr="009315FF">
              <w:rPr>
                <w:rStyle w:val="Lienhypertexte"/>
                <w:noProof/>
                <w:sz w:val="24"/>
                <w:szCs w:val="24"/>
              </w:rPr>
              <w:t>5.</w:t>
            </w:r>
            <w:r w:rsidR="009315FF" w:rsidRPr="009315FF">
              <w:rPr>
                <w:rFonts w:cstheme="minorBidi"/>
                <w:b w:val="0"/>
                <w:smallCaps w:val="0"/>
                <w:noProof/>
                <w:color w:val="auto"/>
                <w:sz w:val="24"/>
                <w:szCs w:val="24"/>
                <w:lang w:eastAsia="fr-FR"/>
              </w:rPr>
              <w:tab/>
            </w:r>
            <w:r w:rsidR="009315FF" w:rsidRPr="009315FF">
              <w:rPr>
                <w:rStyle w:val="Lienhypertexte"/>
                <w:noProof/>
                <w:sz w:val="24"/>
                <w:szCs w:val="24"/>
              </w:rPr>
              <w:t>Lexique</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_Toc526267435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52</w:t>
            </w:r>
            <w:r w:rsidR="009315FF" w:rsidRPr="009315FF">
              <w:rPr>
                <w:noProof/>
                <w:webHidden/>
                <w:sz w:val="24"/>
                <w:szCs w:val="24"/>
              </w:rPr>
              <w:fldChar w:fldCharType="end"/>
            </w:r>
          </w:hyperlink>
        </w:p>
        <w:p w14:paraId="791CED89" w14:textId="68E474D9" w:rsidR="009315FF" w:rsidRPr="009315FF" w:rsidRDefault="000424D7">
          <w:pPr>
            <w:pStyle w:val="TM1"/>
            <w:rPr>
              <w:rFonts w:cstheme="minorBidi"/>
              <w:b w:val="0"/>
              <w:smallCaps w:val="0"/>
              <w:noProof/>
              <w:color w:val="auto"/>
              <w:sz w:val="24"/>
              <w:szCs w:val="24"/>
              <w:lang w:eastAsia="fr-FR"/>
            </w:rPr>
          </w:pPr>
          <w:hyperlink w:anchor="_Toc526267436" w:history="1">
            <w:r w:rsidR="009315FF" w:rsidRPr="009315FF">
              <w:rPr>
                <w:rStyle w:val="Lienhypertexte"/>
                <w:rFonts w:ascii="Arial" w:hAnsi="Arial"/>
                <w:noProof/>
                <w:sz w:val="24"/>
                <w:szCs w:val="24"/>
              </w:rPr>
              <w:t>6.</w:t>
            </w:r>
            <w:r w:rsidR="009315FF" w:rsidRPr="009315FF">
              <w:rPr>
                <w:rFonts w:cstheme="minorBidi"/>
                <w:b w:val="0"/>
                <w:smallCaps w:val="0"/>
                <w:noProof/>
                <w:color w:val="auto"/>
                <w:sz w:val="24"/>
                <w:szCs w:val="24"/>
                <w:lang w:eastAsia="fr-FR"/>
              </w:rPr>
              <w:tab/>
            </w:r>
            <w:r w:rsidR="009315FF" w:rsidRPr="009315FF">
              <w:rPr>
                <w:rStyle w:val="Lienhypertexte"/>
                <w:rFonts w:ascii="Arial" w:hAnsi="Arial"/>
                <w:noProof/>
                <w:sz w:val="24"/>
                <w:szCs w:val="24"/>
              </w:rPr>
              <w:t>Annexes</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_Toc526267436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53</w:t>
            </w:r>
            <w:r w:rsidR="009315FF" w:rsidRPr="009315FF">
              <w:rPr>
                <w:noProof/>
                <w:webHidden/>
                <w:sz w:val="24"/>
                <w:szCs w:val="24"/>
              </w:rPr>
              <w:fldChar w:fldCharType="end"/>
            </w:r>
          </w:hyperlink>
        </w:p>
        <w:p w14:paraId="65D197C1" w14:textId="49BAF996" w:rsidR="009315FF" w:rsidRPr="009315FF" w:rsidRDefault="000424D7">
          <w:pPr>
            <w:pStyle w:val="TM2"/>
            <w:rPr>
              <w:rFonts w:cstheme="minorBidi"/>
              <w:bCs w:val="0"/>
              <w:iCs w:val="0"/>
              <w:noProof/>
              <w:color w:val="auto"/>
              <w:sz w:val="24"/>
              <w:szCs w:val="24"/>
              <w:lang w:eastAsia="fr-FR"/>
            </w:rPr>
          </w:pPr>
          <w:hyperlink w:anchor="_Toc526267437" w:history="1">
            <w:r w:rsidR="009315FF" w:rsidRPr="009315FF">
              <w:rPr>
                <w:rStyle w:val="Lienhypertexte"/>
                <w:noProof/>
                <w:sz w:val="24"/>
                <w:szCs w:val="24"/>
              </w:rPr>
              <w:t>6.1.</w:t>
            </w:r>
            <w:r w:rsidR="009315FF" w:rsidRPr="009315FF">
              <w:rPr>
                <w:rFonts w:cstheme="minorBidi"/>
                <w:bCs w:val="0"/>
                <w:iCs w:val="0"/>
                <w:noProof/>
                <w:color w:val="auto"/>
                <w:sz w:val="24"/>
                <w:szCs w:val="24"/>
                <w:lang w:eastAsia="fr-FR"/>
              </w:rPr>
              <w:tab/>
            </w:r>
            <w:r w:rsidR="009315FF" w:rsidRPr="009315FF">
              <w:rPr>
                <w:rStyle w:val="Lienhypertexte"/>
                <w:noProof/>
                <w:sz w:val="24"/>
                <w:szCs w:val="24"/>
              </w:rPr>
              <w:t>Annexe 1 : Standards de référence sur l’accessibilité</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_Toc526267437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53</w:t>
            </w:r>
            <w:r w:rsidR="009315FF" w:rsidRPr="009315FF">
              <w:rPr>
                <w:noProof/>
                <w:webHidden/>
                <w:sz w:val="24"/>
                <w:szCs w:val="24"/>
              </w:rPr>
              <w:fldChar w:fldCharType="end"/>
            </w:r>
          </w:hyperlink>
        </w:p>
        <w:p w14:paraId="34B7B209" w14:textId="679CAF7C" w:rsidR="009315FF" w:rsidRPr="009315FF" w:rsidRDefault="000424D7">
          <w:pPr>
            <w:pStyle w:val="TM3"/>
            <w:rPr>
              <w:rFonts w:cstheme="minorBidi"/>
              <w:iCs w:val="0"/>
              <w:noProof/>
              <w:color w:val="auto"/>
              <w:sz w:val="24"/>
              <w:szCs w:val="24"/>
              <w:lang w:eastAsia="fr-FR"/>
            </w:rPr>
          </w:pPr>
          <w:hyperlink w:anchor="_Toc526267438" w:history="1">
            <w:r w:rsidR="009315FF" w:rsidRPr="009315FF">
              <w:rPr>
                <w:rStyle w:val="Lienhypertexte"/>
                <w:noProof/>
                <w:sz w:val="24"/>
                <w:szCs w:val="24"/>
                <w:lang w:val="en-US"/>
                <w14:scene3d>
                  <w14:camera w14:prst="orthographicFront"/>
                  <w14:lightRig w14:rig="threePt" w14:dir="t">
                    <w14:rot w14:lat="0" w14:lon="0" w14:rev="0"/>
                  </w14:lightRig>
                </w14:scene3d>
              </w:rPr>
              <w:t>6.1.1.</w:t>
            </w:r>
            <w:r w:rsidR="009315FF" w:rsidRPr="009315FF">
              <w:rPr>
                <w:rFonts w:cstheme="minorBidi"/>
                <w:iCs w:val="0"/>
                <w:noProof/>
                <w:color w:val="auto"/>
                <w:sz w:val="24"/>
                <w:szCs w:val="24"/>
                <w:lang w:eastAsia="fr-FR"/>
              </w:rPr>
              <w:tab/>
            </w:r>
            <w:r w:rsidR="009315FF" w:rsidRPr="009315FF">
              <w:rPr>
                <w:rStyle w:val="Lienhypertexte"/>
                <w:noProof/>
                <w:sz w:val="24"/>
                <w:szCs w:val="24"/>
                <w:lang w:val="en-US"/>
              </w:rPr>
              <w:t>WCAG - Web Content Accessibility Guidelines</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_Toc526267438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54</w:t>
            </w:r>
            <w:r w:rsidR="009315FF" w:rsidRPr="009315FF">
              <w:rPr>
                <w:noProof/>
                <w:webHidden/>
                <w:sz w:val="24"/>
                <w:szCs w:val="24"/>
              </w:rPr>
              <w:fldChar w:fldCharType="end"/>
            </w:r>
          </w:hyperlink>
        </w:p>
        <w:p w14:paraId="0635E4D4" w14:textId="393FE677" w:rsidR="009315FF" w:rsidRPr="009315FF" w:rsidRDefault="000424D7">
          <w:pPr>
            <w:pStyle w:val="TM3"/>
            <w:rPr>
              <w:rFonts w:cstheme="minorBidi"/>
              <w:iCs w:val="0"/>
              <w:noProof/>
              <w:color w:val="auto"/>
              <w:sz w:val="24"/>
              <w:szCs w:val="24"/>
              <w:lang w:eastAsia="fr-FR"/>
            </w:rPr>
          </w:pPr>
          <w:hyperlink w:anchor="_Toc526267439" w:history="1">
            <w:r w:rsidR="009315FF" w:rsidRPr="009315FF">
              <w:rPr>
                <w:rStyle w:val="Lienhypertexte"/>
                <w:noProof/>
                <w:sz w:val="24"/>
                <w:szCs w:val="24"/>
                <w14:scene3d>
                  <w14:camera w14:prst="orthographicFront"/>
                  <w14:lightRig w14:rig="threePt" w14:dir="t">
                    <w14:rot w14:lat="0" w14:lon="0" w14:rev="0"/>
                  </w14:lightRig>
                </w14:scene3d>
              </w:rPr>
              <w:t>6.1.2.</w:t>
            </w:r>
            <w:r w:rsidR="009315FF" w:rsidRPr="009315FF">
              <w:rPr>
                <w:rFonts w:cstheme="minorBidi"/>
                <w:iCs w:val="0"/>
                <w:noProof/>
                <w:color w:val="auto"/>
                <w:sz w:val="24"/>
                <w:szCs w:val="24"/>
                <w:lang w:eastAsia="fr-FR"/>
              </w:rPr>
              <w:tab/>
            </w:r>
            <w:r w:rsidR="009315FF" w:rsidRPr="009315FF">
              <w:rPr>
                <w:rStyle w:val="Lienhypertexte"/>
                <w:noProof/>
                <w:sz w:val="24"/>
                <w:szCs w:val="24"/>
              </w:rPr>
              <w:t>RGAA - Référentiel général d'accessibilité pour les administrations</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_Toc526267439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55</w:t>
            </w:r>
            <w:r w:rsidR="009315FF" w:rsidRPr="009315FF">
              <w:rPr>
                <w:noProof/>
                <w:webHidden/>
                <w:sz w:val="24"/>
                <w:szCs w:val="24"/>
              </w:rPr>
              <w:fldChar w:fldCharType="end"/>
            </w:r>
          </w:hyperlink>
        </w:p>
        <w:p w14:paraId="5C985F86" w14:textId="3A0F5C5F" w:rsidR="009315FF" w:rsidRPr="009315FF" w:rsidRDefault="000424D7">
          <w:pPr>
            <w:pStyle w:val="TM3"/>
            <w:rPr>
              <w:rFonts w:cstheme="minorBidi"/>
              <w:iCs w:val="0"/>
              <w:noProof/>
              <w:color w:val="auto"/>
              <w:sz w:val="24"/>
              <w:szCs w:val="24"/>
              <w:lang w:eastAsia="fr-FR"/>
            </w:rPr>
          </w:pPr>
          <w:hyperlink w:anchor="_Toc526267440" w:history="1">
            <w:r w:rsidR="009315FF" w:rsidRPr="009315FF">
              <w:rPr>
                <w:rStyle w:val="Lienhypertexte"/>
                <w:rFonts w:ascii="Arial" w:hAnsi="Arial"/>
                <w:noProof/>
                <w:sz w:val="24"/>
                <w:szCs w:val="24"/>
                <w14:scene3d>
                  <w14:camera w14:prst="orthographicFront"/>
                  <w14:lightRig w14:rig="threePt" w14:dir="t">
                    <w14:rot w14:lat="0" w14:lon="0" w14:rev="0"/>
                  </w14:lightRig>
                </w14:scene3d>
              </w:rPr>
              <w:t>6.1.3.</w:t>
            </w:r>
            <w:r w:rsidR="009315FF" w:rsidRPr="009315FF">
              <w:rPr>
                <w:rFonts w:cstheme="minorBidi"/>
                <w:iCs w:val="0"/>
                <w:noProof/>
                <w:color w:val="auto"/>
                <w:sz w:val="24"/>
                <w:szCs w:val="24"/>
                <w:lang w:eastAsia="fr-FR"/>
              </w:rPr>
              <w:tab/>
            </w:r>
            <w:r w:rsidR="009315FF" w:rsidRPr="009315FF">
              <w:rPr>
                <w:rStyle w:val="Lienhypertexte"/>
                <w:rFonts w:ascii="Arial" w:hAnsi="Arial"/>
                <w:noProof/>
                <w:sz w:val="24"/>
                <w:szCs w:val="24"/>
              </w:rPr>
              <w:t>AccessiWeb - Accessibilité du web de BrailleNet</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_Toc526267440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55</w:t>
            </w:r>
            <w:r w:rsidR="009315FF" w:rsidRPr="009315FF">
              <w:rPr>
                <w:noProof/>
                <w:webHidden/>
                <w:sz w:val="24"/>
                <w:szCs w:val="24"/>
              </w:rPr>
              <w:fldChar w:fldCharType="end"/>
            </w:r>
          </w:hyperlink>
        </w:p>
        <w:p w14:paraId="5C956E98" w14:textId="06E64E43" w:rsidR="009315FF" w:rsidRPr="009315FF" w:rsidRDefault="000424D7">
          <w:pPr>
            <w:pStyle w:val="TM3"/>
            <w:rPr>
              <w:rFonts w:cstheme="minorBidi"/>
              <w:iCs w:val="0"/>
              <w:noProof/>
              <w:color w:val="auto"/>
              <w:sz w:val="24"/>
              <w:szCs w:val="24"/>
              <w:lang w:eastAsia="fr-FR"/>
            </w:rPr>
          </w:pPr>
          <w:hyperlink w:anchor="_Toc526267441" w:history="1">
            <w:r w:rsidR="009315FF" w:rsidRPr="009315FF">
              <w:rPr>
                <w:rStyle w:val="Lienhypertexte"/>
                <w:noProof/>
                <w:sz w:val="24"/>
                <w:szCs w:val="24"/>
                <w14:scene3d>
                  <w14:camera w14:prst="orthographicFront"/>
                  <w14:lightRig w14:rig="threePt" w14:dir="t">
                    <w14:rot w14:lat="0" w14:lon="0" w14:rev="0"/>
                  </w14:lightRig>
                </w14:scene3d>
              </w:rPr>
              <w:t>6.1.4.</w:t>
            </w:r>
            <w:r w:rsidR="009315FF" w:rsidRPr="009315FF">
              <w:rPr>
                <w:rFonts w:cstheme="minorBidi"/>
                <w:iCs w:val="0"/>
                <w:noProof/>
                <w:color w:val="auto"/>
                <w:sz w:val="24"/>
                <w:szCs w:val="24"/>
                <w:lang w:eastAsia="fr-FR"/>
              </w:rPr>
              <w:tab/>
            </w:r>
            <w:r w:rsidR="009315FF" w:rsidRPr="009315FF">
              <w:rPr>
                <w:rStyle w:val="Lienhypertexte"/>
                <w:noProof/>
                <w:sz w:val="24"/>
                <w:szCs w:val="24"/>
              </w:rPr>
              <w:t>Formats standards ou normalisés offrant des capacités d’accessibilité</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_Toc526267441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56</w:t>
            </w:r>
            <w:r w:rsidR="009315FF" w:rsidRPr="009315FF">
              <w:rPr>
                <w:noProof/>
                <w:webHidden/>
                <w:sz w:val="24"/>
                <w:szCs w:val="24"/>
              </w:rPr>
              <w:fldChar w:fldCharType="end"/>
            </w:r>
          </w:hyperlink>
        </w:p>
        <w:p w14:paraId="6BC0B208" w14:textId="79922BD1" w:rsidR="009315FF" w:rsidRPr="009315FF" w:rsidRDefault="000424D7">
          <w:pPr>
            <w:pStyle w:val="TM2"/>
            <w:rPr>
              <w:rFonts w:cstheme="minorBidi"/>
              <w:bCs w:val="0"/>
              <w:iCs w:val="0"/>
              <w:noProof/>
              <w:color w:val="auto"/>
              <w:sz w:val="24"/>
              <w:szCs w:val="24"/>
              <w:lang w:eastAsia="fr-FR"/>
            </w:rPr>
          </w:pPr>
          <w:hyperlink w:anchor="_Toc526267442" w:history="1">
            <w:r w:rsidR="009315FF" w:rsidRPr="009315FF">
              <w:rPr>
                <w:rStyle w:val="Lienhypertexte"/>
                <w:noProof/>
                <w:sz w:val="24"/>
                <w:szCs w:val="24"/>
              </w:rPr>
              <w:t>6.2.</w:t>
            </w:r>
            <w:r w:rsidR="009315FF" w:rsidRPr="009315FF">
              <w:rPr>
                <w:rFonts w:cstheme="minorBidi"/>
                <w:bCs w:val="0"/>
                <w:iCs w:val="0"/>
                <w:noProof/>
                <w:color w:val="auto"/>
                <w:sz w:val="24"/>
                <w:szCs w:val="24"/>
                <w:lang w:eastAsia="fr-FR"/>
              </w:rPr>
              <w:tab/>
            </w:r>
            <w:r w:rsidR="009315FF" w:rsidRPr="009315FF">
              <w:rPr>
                <w:rStyle w:val="Lienhypertexte"/>
                <w:noProof/>
                <w:sz w:val="24"/>
                <w:szCs w:val="24"/>
              </w:rPr>
              <w:t>Annexe 2 : Récapitulatif des recommandations : A2RNE</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_Toc526267442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58</w:t>
            </w:r>
            <w:r w:rsidR="009315FF" w:rsidRPr="009315FF">
              <w:rPr>
                <w:noProof/>
                <w:webHidden/>
                <w:sz w:val="24"/>
                <w:szCs w:val="24"/>
              </w:rPr>
              <w:fldChar w:fldCharType="end"/>
            </w:r>
          </w:hyperlink>
        </w:p>
        <w:p w14:paraId="5A7ABD90" w14:textId="7D877703" w:rsidR="009315FF" w:rsidRPr="009315FF" w:rsidRDefault="000424D7">
          <w:pPr>
            <w:pStyle w:val="TM2"/>
            <w:rPr>
              <w:rFonts w:cstheme="minorBidi"/>
              <w:bCs w:val="0"/>
              <w:iCs w:val="0"/>
              <w:noProof/>
              <w:color w:val="auto"/>
              <w:sz w:val="24"/>
              <w:szCs w:val="24"/>
              <w:lang w:eastAsia="fr-FR"/>
            </w:rPr>
          </w:pPr>
          <w:hyperlink w:anchor="_Toc526267443" w:history="1">
            <w:r w:rsidR="009315FF" w:rsidRPr="009315FF">
              <w:rPr>
                <w:rStyle w:val="Lienhypertexte"/>
                <w:noProof/>
                <w:sz w:val="24"/>
                <w:szCs w:val="24"/>
              </w:rPr>
              <w:t>6.3.</w:t>
            </w:r>
            <w:r w:rsidR="009315FF" w:rsidRPr="009315FF">
              <w:rPr>
                <w:rFonts w:cstheme="minorBidi"/>
                <w:bCs w:val="0"/>
                <w:iCs w:val="0"/>
                <w:noProof/>
                <w:color w:val="auto"/>
                <w:sz w:val="24"/>
                <w:szCs w:val="24"/>
                <w:lang w:eastAsia="fr-FR"/>
              </w:rPr>
              <w:tab/>
            </w:r>
            <w:r w:rsidR="009315FF" w:rsidRPr="009315FF">
              <w:rPr>
                <w:rStyle w:val="Lienhypertexte"/>
                <w:noProof/>
                <w:sz w:val="24"/>
                <w:szCs w:val="24"/>
              </w:rPr>
              <w:t>Annexe 3 : Dispositifs de prise en compte de l’accessibilité</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_Toc526267443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62</w:t>
            </w:r>
            <w:r w:rsidR="009315FF" w:rsidRPr="009315FF">
              <w:rPr>
                <w:noProof/>
                <w:webHidden/>
                <w:sz w:val="24"/>
                <w:szCs w:val="24"/>
              </w:rPr>
              <w:fldChar w:fldCharType="end"/>
            </w:r>
          </w:hyperlink>
        </w:p>
        <w:p w14:paraId="31C72371" w14:textId="49164710" w:rsidR="009315FF" w:rsidRPr="009315FF" w:rsidRDefault="000424D7">
          <w:pPr>
            <w:pStyle w:val="TM3"/>
            <w:rPr>
              <w:rFonts w:cstheme="minorBidi"/>
              <w:iCs w:val="0"/>
              <w:noProof/>
              <w:color w:val="auto"/>
              <w:sz w:val="24"/>
              <w:szCs w:val="24"/>
              <w:lang w:eastAsia="fr-FR"/>
            </w:rPr>
          </w:pPr>
          <w:hyperlink w:anchor="_Toc526267444" w:history="1">
            <w:r w:rsidR="009315FF" w:rsidRPr="009315FF">
              <w:rPr>
                <w:rStyle w:val="Lienhypertexte"/>
                <w:noProof/>
                <w:sz w:val="24"/>
                <w:szCs w:val="24"/>
                <w14:scene3d>
                  <w14:camera w14:prst="orthographicFront"/>
                  <w14:lightRig w14:rig="threePt" w14:dir="t">
                    <w14:rot w14:lat="0" w14:lon="0" w14:rev="0"/>
                  </w14:lightRig>
                </w14:scene3d>
              </w:rPr>
              <w:t>6.3.1.</w:t>
            </w:r>
            <w:r w:rsidR="009315FF" w:rsidRPr="009315FF">
              <w:rPr>
                <w:rFonts w:cstheme="minorBidi"/>
                <w:iCs w:val="0"/>
                <w:noProof/>
                <w:color w:val="auto"/>
                <w:sz w:val="24"/>
                <w:szCs w:val="24"/>
                <w:lang w:eastAsia="fr-FR"/>
              </w:rPr>
              <w:tab/>
            </w:r>
            <w:r w:rsidR="009315FF" w:rsidRPr="009315FF">
              <w:rPr>
                <w:rStyle w:val="Lienhypertexte"/>
                <w:noProof/>
                <w:sz w:val="24"/>
                <w:szCs w:val="24"/>
              </w:rPr>
              <w:t>Système d’exploitation</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_Toc526267444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62</w:t>
            </w:r>
            <w:r w:rsidR="009315FF" w:rsidRPr="009315FF">
              <w:rPr>
                <w:noProof/>
                <w:webHidden/>
                <w:sz w:val="24"/>
                <w:szCs w:val="24"/>
              </w:rPr>
              <w:fldChar w:fldCharType="end"/>
            </w:r>
          </w:hyperlink>
        </w:p>
        <w:p w14:paraId="3FA76FA1" w14:textId="004EA1B7" w:rsidR="009315FF" w:rsidRPr="009315FF" w:rsidRDefault="000424D7">
          <w:pPr>
            <w:pStyle w:val="TM3"/>
            <w:rPr>
              <w:rFonts w:cstheme="minorBidi"/>
              <w:iCs w:val="0"/>
              <w:noProof/>
              <w:color w:val="auto"/>
              <w:sz w:val="24"/>
              <w:szCs w:val="24"/>
              <w:lang w:eastAsia="fr-FR"/>
            </w:rPr>
          </w:pPr>
          <w:hyperlink w:anchor="_Toc526267445" w:history="1">
            <w:r w:rsidR="009315FF" w:rsidRPr="009315FF">
              <w:rPr>
                <w:rStyle w:val="Lienhypertexte"/>
                <w:rFonts w:ascii="Arial" w:hAnsi="Arial"/>
                <w:noProof/>
                <w:sz w:val="24"/>
                <w:szCs w:val="24"/>
                <w14:scene3d>
                  <w14:camera w14:prst="orthographicFront"/>
                  <w14:lightRig w14:rig="threePt" w14:dir="t">
                    <w14:rot w14:lat="0" w14:lon="0" w14:rev="0"/>
                  </w14:lightRig>
                </w14:scene3d>
              </w:rPr>
              <w:t>6.3.2.</w:t>
            </w:r>
            <w:r w:rsidR="009315FF" w:rsidRPr="009315FF">
              <w:rPr>
                <w:rFonts w:cstheme="minorBidi"/>
                <w:iCs w:val="0"/>
                <w:noProof/>
                <w:color w:val="auto"/>
                <w:sz w:val="24"/>
                <w:szCs w:val="24"/>
                <w:lang w:eastAsia="fr-FR"/>
              </w:rPr>
              <w:tab/>
            </w:r>
            <w:r w:rsidR="009315FF" w:rsidRPr="009315FF">
              <w:rPr>
                <w:rStyle w:val="Lienhypertexte"/>
                <w:rFonts w:ascii="Arial" w:hAnsi="Arial"/>
                <w:noProof/>
                <w:sz w:val="24"/>
                <w:szCs w:val="24"/>
              </w:rPr>
              <w:t>Navigateurs</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_Toc526267445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67</w:t>
            </w:r>
            <w:r w:rsidR="009315FF" w:rsidRPr="009315FF">
              <w:rPr>
                <w:noProof/>
                <w:webHidden/>
                <w:sz w:val="24"/>
                <w:szCs w:val="24"/>
              </w:rPr>
              <w:fldChar w:fldCharType="end"/>
            </w:r>
          </w:hyperlink>
        </w:p>
        <w:p w14:paraId="15725B91" w14:textId="579EED2D" w:rsidR="009315FF" w:rsidRPr="009315FF" w:rsidRDefault="000424D7">
          <w:pPr>
            <w:pStyle w:val="TM3"/>
            <w:rPr>
              <w:rFonts w:cstheme="minorBidi"/>
              <w:iCs w:val="0"/>
              <w:noProof/>
              <w:color w:val="auto"/>
              <w:sz w:val="24"/>
              <w:szCs w:val="24"/>
              <w:lang w:eastAsia="fr-FR"/>
            </w:rPr>
          </w:pPr>
          <w:hyperlink w:anchor="_Toc526267446" w:history="1">
            <w:r w:rsidR="009315FF" w:rsidRPr="009315FF">
              <w:rPr>
                <w:rStyle w:val="Lienhypertexte"/>
                <w:rFonts w:ascii="Arial" w:hAnsi="Arial"/>
                <w:noProof/>
                <w:sz w:val="24"/>
                <w:szCs w:val="24"/>
                <w14:scene3d>
                  <w14:camera w14:prst="orthographicFront"/>
                  <w14:lightRig w14:rig="threePt" w14:dir="t">
                    <w14:rot w14:lat="0" w14:lon="0" w14:rev="0"/>
                  </w14:lightRig>
                </w14:scene3d>
              </w:rPr>
              <w:t>6.3.3.</w:t>
            </w:r>
            <w:r w:rsidR="009315FF" w:rsidRPr="009315FF">
              <w:rPr>
                <w:rFonts w:cstheme="minorBidi"/>
                <w:iCs w:val="0"/>
                <w:noProof/>
                <w:color w:val="auto"/>
                <w:sz w:val="24"/>
                <w:szCs w:val="24"/>
                <w:lang w:eastAsia="fr-FR"/>
              </w:rPr>
              <w:tab/>
            </w:r>
            <w:r w:rsidR="009315FF" w:rsidRPr="009315FF">
              <w:rPr>
                <w:rStyle w:val="Lienhypertexte"/>
                <w:rFonts w:ascii="Arial" w:hAnsi="Arial"/>
                <w:noProof/>
                <w:sz w:val="24"/>
                <w:szCs w:val="24"/>
              </w:rPr>
              <w:t>Commandes vocales</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_Toc526267446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67</w:t>
            </w:r>
            <w:r w:rsidR="009315FF" w:rsidRPr="009315FF">
              <w:rPr>
                <w:noProof/>
                <w:webHidden/>
                <w:sz w:val="24"/>
                <w:szCs w:val="24"/>
              </w:rPr>
              <w:fldChar w:fldCharType="end"/>
            </w:r>
          </w:hyperlink>
        </w:p>
        <w:p w14:paraId="5F2F889D" w14:textId="4E46C751" w:rsidR="009315FF" w:rsidRPr="009315FF" w:rsidRDefault="000424D7">
          <w:pPr>
            <w:pStyle w:val="TM3"/>
            <w:rPr>
              <w:rFonts w:cstheme="minorBidi"/>
              <w:iCs w:val="0"/>
              <w:noProof/>
              <w:color w:val="auto"/>
              <w:sz w:val="24"/>
              <w:szCs w:val="24"/>
              <w:lang w:eastAsia="fr-FR"/>
            </w:rPr>
          </w:pPr>
          <w:hyperlink w:anchor="_Toc526267447" w:history="1">
            <w:r w:rsidR="009315FF" w:rsidRPr="009315FF">
              <w:rPr>
                <w:rStyle w:val="Lienhypertexte"/>
                <w:rFonts w:ascii="Arial" w:hAnsi="Arial"/>
                <w:noProof/>
                <w:sz w:val="24"/>
                <w:szCs w:val="24"/>
                <w14:scene3d>
                  <w14:camera w14:prst="orthographicFront"/>
                  <w14:lightRig w14:rig="threePt" w14:dir="t">
                    <w14:rot w14:lat="0" w14:lon="0" w14:rev="0"/>
                  </w14:lightRig>
                </w14:scene3d>
              </w:rPr>
              <w:t>6.3.4.</w:t>
            </w:r>
            <w:r w:rsidR="009315FF" w:rsidRPr="009315FF">
              <w:rPr>
                <w:rFonts w:cstheme="minorBidi"/>
                <w:iCs w:val="0"/>
                <w:noProof/>
                <w:color w:val="auto"/>
                <w:sz w:val="24"/>
                <w:szCs w:val="24"/>
                <w:lang w:eastAsia="fr-FR"/>
              </w:rPr>
              <w:tab/>
            </w:r>
            <w:r w:rsidR="009315FF" w:rsidRPr="009315FF">
              <w:rPr>
                <w:rStyle w:val="Lienhypertexte"/>
                <w:rFonts w:ascii="Arial" w:hAnsi="Arial"/>
                <w:noProof/>
                <w:sz w:val="24"/>
                <w:szCs w:val="24"/>
              </w:rPr>
              <w:t>Lecteur ou Logiciel de lecture des ressources numériques</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_Toc526267447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68</w:t>
            </w:r>
            <w:r w:rsidR="009315FF" w:rsidRPr="009315FF">
              <w:rPr>
                <w:noProof/>
                <w:webHidden/>
                <w:sz w:val="24"/>
                <w:szCs w:val="24"/>
              </w:rPr>
              <w:fldChar w:fldCharType="end"/>
            </w:r>
          </w:hyperlink>
        </w:p>
        <w:p w14:paraId="3D98DF0E" w14:textId="56647F53" w:rsidR="009315FF" w:rsidRPr="009315FF" w:rsidRDefault="000424D7">
          <w:pPr>
            <w:pStyle w:val="TM2"/>
            <w:rPr>
              <w:rFonts w:cstheme="minorBidi"/>
              <w:bCs w:val="0"/>
              <w:iCs w:val="0"/>
              <w:noProof/>
              <w:color w:val="auto"/>
              <w:sz w:val="24"/>
              <w:szCs w:val="24"/>
              <w:lang w:eastAsia="fr-FR"/>
            </w:rPr>
          </w:pPr>
          <w:hyperlink w:anchor="_Toc526267448" w:history="1">
            <w:r w:rsidR="009315FF" w:rsidRPr="009315FF">
              <w:rPr>
                <w:rStyle w:val="Lienhypertexte"/>
                <w:rFonts w:ascii="Arial" w:hAnsi="Arial"/>
                <w:noProof/>
                <w:sz w:val="24"/>
                <w:szCs w:val="24"/>
              </w:rPr>
              <w:t>6.4.</w:t>
            </w:r>
            <w:r w:rsidR="009315FF" w:rsidRPr="009315FF">
              <w:rPr>
                <w:rFonts w:cstheme="minorBidi"/>
                <w:bCs w:val="0"/>
                <w:iCs w:val="0"/>
                <w:noProof/>
                <w:color w:val="auto"/>
                <w:sz w:val="24"/>
                <w:szCs w:val="24"/>
                <w:lang w:eastAsia="fr-FR"/>
              </w:rPr>
              <w:tab/>
            </w:r>
            <w:r w:rsidR="009315FF" w:rsidRPr="009315FF">
              <w:rPr>
                <w:rStyle w:val="Lienhypertexte"/>
                <w:rFonts w:ascii="Arial" w:hAnsi="Arial"/>
                <w:noProof/>
                <w:sz w:val="24"/>
                <w:szCs w:val="24"/>
              </w:rPr>
              <w:t>Annexe 4 : Niveaux de conformité définis par WAI et RGAA et label e-Accessible</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_Toc526267448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71</w:t>
            </w:r>
            <w:r w:rsidR="009315FF" w:rsidRPr="009315FF">
              <w:rPr>
                <w:noProof/>
                <w:webHidden/>
                <w:sz w:val="24"/>
                <w:szCs w:val="24"/>
              </w:rPr>
              <w:fldChar w:fldCharType="end"/>
            </w:r>
          </w:hyperlink>
        </w:p>
        <w:p w14:paraId="2CB1E4C5" w14:textId="7E220414" w:rsidR="009315FF" w:rsidRPr="009315FF" w:rsidRDefault="000424D7">
          <w:pPr>
            <w:pStyle w:val="TM3"/>
            <w:rPr>
              <w:rFonts w:cstheme="minorBidi"/>
              <w:iCs w:val="0"/>
              <w:noProof/>
              <w:color w:val="auto"/>
              <w:sz w:val="24"/>
              <w:szCs w:val="24"/>
              <w:lang w:eastAsia="fr-FR"/>
            </w:rPr>
          </w:pPr>
          <w:hyperlink w:anchor="_Toc526267449" w:history="1">
            <w:r w:rsidR="009315FF" w:rsidRPr="009315FF">
              <w:rPr>
                <w:rStyle w:val="Lienhypertexte"/>
                <w:rFonts w:ascii="Arial" w:hAnsi="Arial"/>
                <w:noProof/>
                <w:sz w:val="24"/>
                <w:szCs w:val="24"/>
                <w14:scene3d>
                  <w14:camera w14:prst="orthographicFront"/>
                  <w14:lightRig w14:rig="threePt" w14:dir="t">
                    <w14:rot w14:lat="0" w14:lon="0" w14:rev="0"/>
                  </w14:lightRig>
                </w14:scene3d>
              </w:rPr>
              <w:t>6.4.1.</w:t>
            </w:r>
            <w:r w:rsidR="009315FF" w:rsidRPr="009315FF">
              <w:rPr>
                <w:rFonts w:cstheme="minorBidi"/>
                <w:iCs w:val="0"/>
                <w:noProof/>
                <w:color w:val="auto"/>
                <w:sz w:val="24"/>
                <w:szCs w:val="24"/>
                <w:lang w:eastAsia="fr-FR"/>
              </w:rPr>
              <w:tab/>
            </w:r>
            <w:r w:rsidR="009315FF" w:rsidRPr="009315FF">
              <w:rPr>
                <w:rStyle w:val="Lienhypertexte"/>
                <w:rFonts w:ascii="Arial" w:hAnsi="Arial"/>
                <w:noProof/>
                <w:sz w:val="24"/>
                <w:szCs w:val="24"/>
              </w:rPr>
              <w:t>Niveaux de conformité (A, AA, AAA) et Priorité des règles (1, 2, 3)</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_Toc526267449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71</w:t>
            </w:r>
            <w:r w:rsidR="009315FF" w:rsidRPr="009315FF">
              <w:rPr>
                <w:noProof/>
                <w:webHidden/>
                <w:sz w:val="24"/>
                <w:szCs w:val="24"/>
              </w:rPr>
              <w:fldChar w:fldCharType="end"/>
            </w:r>
          </w:hyperlink>
        </w:p>
        <w:p w14:paraId="3FA21463" w14:textId="6E977530" w:rsidR="009315FF" w:rsidRPr="009315FF" w:rsidRDefault="000424D7">
          <w:pPr>
            <w:pStyle w:val="TM3"/>
            <w:rPr>
              <w:rFonts w:cstheme="minorBidi"/>
              <w:iCs w:val="0"/>
              <w:noProof/>
              <w:color w:val="auto"/>
              <w:sz w:val="24"/>
              <w:szCs w:val="24"/>
              <w:lang w:eastAsia="fr-FR"/>
            </w:rPr>
          </w:pPr>
          <w:hyperlink w:anchor="_Toc526267450" w:history="1">
            <w:r w:rsidR="009315FF" w:rsidRPr="009315FF">
              <w:rPr>
                <w:rStyle w:val="Lienhypertexte"/>
                <w:rFonts w:ascii="Arial" w:hAnsi="Arial"/>
                <w:noProof/>
                <w:sz w:val="24"/>
                <w:szCs w:val="24"/>
                <w14:scene3d>
                  <w14:camera w14:prst="orthographicFront"/>
                  <w14:lightRig w14:rig="threePt" w14:dir="t">
                    <w14:rot w14:lat="0" w14:lon="0" w14:rev="0"/>
                  </w14:lightRig>
                </w14:scene3d>
              </w:rPr>
              <w:t>6.4.2.</w:t>
            </w:r>
            <w:r w:rsidR="009315FF" w:rsidRPr="009315FF">
              <w:rPr>
                <w:rFonts w:cstheme="minorBidi"/>
                <w:iCs w:val="0"/>
                <w:noProof/>
                <w:color w:val="auto"/>
                <w:sz w:val="24"/>
                <w:szCs w:val="24"/>
                <w:lang w:eastAsia="fr-FR"/>
              </w:rPr>
              <w:tab/>
            </w:r>
            <w:r w:rsidR="009315FF" w:rsidRPr="009315FF">
              <w:rPr>
                <w:rStyle w:val="Lienhypertexte"/>
                <w:rFonts w:ascii="Arial" w:hAnsi="Arial"/>
                <w:noProof/>
                <w:sz w:val="24"/>
                <w:szCs w:val="24"/>
              </w:rPr>
              <w:t>Label « e-accessible »</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_Toc526267450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72</w:t>
            </w:r>
            <w:r w:rsidR="009315FF" w:rsidRPr="009315FF">
              <w:rPr>
                <w:noProof/>
                <w:webHidden/>
                <w:sz w:val="24"/>
                <w:szCs w:val="24"/>
              </w:rPr>
              <w:fldChar w:fldCharType="end"/>
            </w:r>
          </w:hyperlink>
        </w:p>
        <w:p w14:paraId="47F4E3FE" w14:textId="5EEDF347" w:rsidR="009315FF" w:rsidRPr="009315FF" w:rsidRDefault="000424D7">
          <w:pPr>
            <w:pStyle w:val="TM2"/>
            <w:rPr>
              <w:rFonts w:cstheme="minorBidi"/>
              <w:bCs w:val="0"/>
              <w:iCs w:val="0"/>
              <w:noProof/>
              <w:color w:val="auto"/>
              <w:sz w:val="24"/>
              <w:szCs w:val="24"/>
              <w:lang w:eastAsia="fr-FR"/>
            </w:rPr>
          </w:pPr>
          <w:hyperlink w:anchor="_Toc526267451" w:history="1">
            <w:r w:rsidR="009315FF" w:rsidRPr="009315FF">
              <w:rPr>
                <w:rStyle w:val="Lienhypertexte"/>
                <w:rFonts w:ascii="Arial" w:hAnsi="Arial"/>
                <w:noProof/>
                <w:sz w:val="24"/>
                <w:szCs w:val="24"/>
              </w:rPr>
              <w:t>6.5.</w:t>
            </w:r>
            <w:r w:rsidR="009315FF" w:rsidRPr="009315FF">
              <w:rPr>
                <w:rFonts w:cstheme="minorBidi"/>
                <w:bCs w:val="0"/>
                <w:iCs w:val="0"/>
                <w:noProof/>
                <w:color w:val="auto"/>
                <w:sz w:val="24"/>
                <w:szCs w:val="24"/>
                <w:lang w:eastAsia="fr-FR"/>
              </w:rPr>
              <w:tab/>
            </w:r>
            <w:r w:rsidR="009315FF" w:rsidRPr="009315FF">
              <w:rPr>
                <w:rStyle w:val="Lienhypertexte"/>
                <w:rFonts w:ascii="Arial" w:hAnsi="Arial"/>
                <w:noProof/>
                <w:sz w:val="24"/>
                <w:szCs w:val="24"/>
              </w:rPr>
              <w:t>Annexe 5 : Correspondance A2RNE – RGAA 3.0</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_Toc526267451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73</w:t>
            </w:r>
            <w:r w:rsidR="009315FF" w:rsidRPr="009315FF">
              <w:rPr>
                <w:noProof/>
                <w:webHidden/>
                <w:sz w:val="24"/>
                <w:szCs w:val="24"/>
              </w:rPr>
              <w:fldChar w:fldCharType="end"/>
            </w:r>
          </w:hyperlink>
        </w:p>
        <w:p w14:paraId="18DB72CC" w14:textId="71A72A52" w:rsidR="009315FF" w:rsidRPr="009315FF" w:rsidRDefault="000424D7">
          <w:pPr>
            <w:pStyle w:val="TM3"/>
            <w:rPr>
              <w:rFonts w:cstheme="minorBidi"/>
              <w:iCs w:val="0"/>
              <w:noProof/>
              <w:color w:val="auto"/>
              <w:sz w:val="24"/>
              <w:szCs w:val="24"/>
              <w:lang w:eastAsia="fr-FR"/>
            </w:rPr>
          </w:pPr>
          <w:hyperlink w:anchor="_Toc526267452" w:history="1">
            <w:r w:rsidR="009315FF" w:rsidRPr="009315FF">
              <w:rPr>
                <w:rStyle w:val="Lienhypertexte"/>
                <w:rFonts w:ascii="Arial" w:hAnsi="Arial"/>
                <w:noProof/>
                <w:sz w:val="24"/>
                <w:szCs w:val="24"/>
                <w14:scene3d>
                  <w14:camera w14:prst="orthographicFront"/>
                  <w14:lightRig w14:rig="threePt" w14:dir="t">
                    <w14:rot w14:lat="0" w14:lon="0" w14:rev="0"/>
                  </w14:lightRig>
                </w14:scene3d>
              </w:rPr>
              <w:t>6.5.1.</w:t>
            </w:r>
            <w:r w:rsidR="009315FF" w:rsidRPr="009315FF">
              <w:rPr>
                <w:rFonts w:cstheme="minorBidi"/>
                <w:iCs w:val="0"/>
                <w:noProof/>
                <w:color w:val="auto"/>
                <w:sz w:val="24"/>
                <w:szCs w:val="24"/>
                <w:lang w:eastAsia="fr-FR"/>
              </w:rPr>
              <w:tab/>
            </w:r>
            <w:r w:rsidR="009315FF" w:rsidRPr="009315FF">
              <w:rPr>
                <w:rStyle w:val="Lienhypertexte"/>
                <w:rFonts w:ascii="Arial" w:hAnsi="Arial"/>
                <w:noProof/>
                <w:sz w:val="24"/>
                <w:szCs w:val="24"/>
              </w:rPr>
              <w:t>Correspondance A2RNE – RGAA 3.0 thème Texte</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_Toc526267452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73</w:t>
            </w:r>
            <w:r w:rsidR="009315FF" w:rsidRPr="009315FF">
              <w:rPr>
                <w:noProof/>
                <w:webHidden/>
                <w:sz w:val="24"/>
                <w:szCs w:val="24"/>
              </w:rPr>
              <w:fldChar w:fldCharType="end"/>
            </w:r>
          </w:hyperlink>
        </w:p>
        <w:p w14:paraId="35CFC8B0" w14:textId="3168F65D" w:rsidR="009315FF" w:rsidRPr="009315FF" w:rsidRDefault="000424D7">
          <w:pPr>
            <w:pStyle w:val="TM3"/>
            <w:rPr>
              <w:rFonts w:cstheme="minorBidi"/>
              <w:iCs w:val="0"/>
              <w:noProof/>
              <w:color w:val="auto"/>
              <w:sz w:val="24"/>
              <w:szCs w:val="24"/>
              <w:lang w:eastAsia="fr-FR"/>
            </w:rPr>
          </w:pPr>
          <w:hyperlink w:anchor="_Toc526267453" w:history="1">
            <w:r w:rsidR="009315FF" w:rsidRPr="009315FF">
              <w:rPr>
                <w:rStyle w:val="Lienhypertexte"/>
                <w:rFonts w:ascii="Arial" w:hAnsi="Arial"/>
                <w:noProof/>
                <w:sz w:val="24"/>
                <w:szCs w:val="24"/>
                <w14:scene3d>
                  <w14:camera w14:prst="orthographicFront"/>
                  <w14:lightRig w14:rig="threePt" w14:dir="t">
                    <w14:rot w14:lat="0" w14:lon="0" w14:rev="0"/>
                  </w14:lightRig>
                </w14:scene3d>
              </w:rPr>
              <w:t>6.5.2.</w:t>
            </w:r>
            <w:r w:rsidR="009315FF" w:rsidRPr="009315FF">
              <w:rPr>
                <w:rFonts w:cstheme="minorBidi"/>
                <w:iCs w:val="0"/>
                <w:noProof/>
                <w:color w:val="auto"/>
                <w:sz w:val="24"/>
                <w:szCs w:val="24"/>
                <w:lang w:eastAsia="fr-FR"/>
              </w:rPr>
              <w:tab/>
            </w:r>
            <w:r w:rsidR="009315FF" w:rsidRPr="009315FF">
              <w:rPr>
                <w:rStyle w:val="Lienhypertexte"/>
                <w:rFonts w:ascii="Arial" w:hAnsi="Arial"/>
                <w:noProof/>
                <w:sz w:val="24"/>
                <w:szCs w:val="24"/>
              </w:rPr>
              <w:t>Correspondance A2RNE – RGAA 3.0 thème Images, Vidéos et Multimédias.</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_Toc526267453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75</w:t>
            </w:r>
            <w:r w:rsidR="009315FF" w:rsidRPr="009315FF">
              <w:rPr>
                <w:noProof/>
                <w:webHidden/>
                <w:sz w:val="24"/>
                <w:szCs w:val="24"/>
              </w:rPr>
              <w:fldChar w:fldCharType="end"/>
            </w:r>
          </w:hyperlink>
        </w:p>
        <w:p w14:paraId="7F52D3D6" w14:textId="3D7E3C2C" w:rsidR="009315FF" w:rsidRPr="009315FF" w:rsidRDefault="000424D7">
          <w:pPr>
            <w:pStyle w:val="TM3"/>
            <w:rPr>
              <w:rFonts w:cstheme="minorBidi"/>
              <w:iCs w:val="0"/>
              <w:noProof/>
              <w:color w:val="auto"/>
              <w:sz w:val="24"/>
              <w:szCs w:val="24"/>
              <w:lang w:eastAsia="fr-FR"/>
            </w:rPr>
          </w:pPr>
          <w:hyperlink w:anchor="_Toc526267454" w:history="1">
            <w:r w:rsidR="009315FF" w:rsidRPr="009315FF">
              <w:rPr>
                <w:rStyle w:val="Lienhypertexte"/>
                <w:rFonts w:ascii="Arial" w:hAnsi="Arial"/>
                <w:noProof/>
                <w:sz w:val="24"/>
                <w:szCs w:val="24"/>
                <w14:scene3d>
                  <w14:camera w14:prst="orthographicFront"/>
                  <w14:lightRig w14:rig="threePt" w14:dir="t">
                    <w14:rot w14:lat="0" w14:lon="0" w14:rev="0"/>
                  </w14:lightRig>
                </w14:scene3d>
              </w:rPr>
              <w:t>6.5.3.</w:t>
            </w:r>
            <w:r w:rsidR="009315FF" w:rsidRPr="009315FF">
              <w:rPr>
                <w:rFonts w:cstheme="minorBidi"/>
                <w:iCs w:val="0"/>
                <w:noProof/>
                <w:color w:val="auto"/>
                <w:sz w:val="24"/>
                <w:szCs w:val="24"/>
                <w:lang w:eastAsia="fr-FR"/>
              </w:rPr>
              <w:tab/>
            </w:r>
            <w:r w:rsidR="009315FF" w:rsidRPr="009315FF">
              <w:rPr>
                <w:rStyle w:val="Lienhypertexte"/>
                <w:rFonts w:ascii="Arial" w:hAnsi="Arial"/>
                <w:noProof/>
                <w:sz w:val="24"/>
                <w:szCs w:val="24"/>
              </w:rPr>
              <w:t>Correspondance A2RNE – RGAA 3.0 thème Consultation et Navigation.</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_Toc526267454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79</w:t>
            </w:r>
            <w:r w:rsidR="009315FF" w:rsidRPr="009315FF">
              <w:rPr>
                <w:noProof/>
                <w:webHidden/>
                <w:sz w:val="24"/>
                <w:szCs w:val="24"/>
              </w:rPr>
              <w:fldChar w:fldCharType="end"/>
            </w:r>
          </w:hyperlink>
        </w:p>
        <w:p w14:paraId="2795B905" w14:textId="129C7721" w:rsidR="009315FF" w:rsidRPr="009315FF" w:rsidRDefault="000424D7">
          <w:pPr>
            <w:pStyle w:val="TM3"/>
            <w:rPr>
              <w:rFonts w:cstheme="minorBidi"/>
              <w:iCs w:val="0"/>
              <w:noProof/>
              <w:color w:val="auto"/>
              <w:sz w:val="24"/>
              <w:szCs w:val="24"/>
              <w:lang w:eastAsia="fr-FR"/>
            </w:rPr>
          </w:pPr>
          <w:hyperlink w:anchor="_Toc526267455" w:history="1">
            <w:r w:rsidR="009315FF" w:rsidRPr="009315FF">
              <w:rPr>
                <w:rStyle w:val="Lienhypertexte"/>
                <w:rFonts w:ascii="Arial" w:hAnsi="Arial"/>
                <w:noProof/>
                <w:sz w:val="24"/>
                <w:szCs w:val="24"/>
                <w14:scene3d>
                  <w14:camera w14:prst="orthographicFront"/>
                  <w14:lightRig w14:rig="threePt" w14:dir="t">
                    <w14:rot w14:lat="0" w14:lon="0" w14:rev="0"/>
                  </w14:lightRig>
                </w14:scene3d>
              </w:rPr>
              <w:t>6.5.4.</w:t>
            </w:r>
            <w:r w:rsidR="009315FF" w:rsidRPr="009315FF">
              <w:rPr>
                <w:rFonts w:cstheme="minorBidi"/>
                <w:iCs w:val="0"/>
                <w:noProof/>
                <w:color w:val="auto"/>
                <w:sz w:val="24"/>
                <w:szCs w:val="24"/>
                <w:lang w:eastAsia="fr-FR"/>
              </w:rPr>
              <w:tab/>
            </w:r>
            <w:r w:rsidR="009315FF" w:rsidRPr="009315FF">
              <w:rPr>
                <w:rStyle w:val="Lienhypertexte"/>
                <w:rFonts w:ascii="Arial" w:hAnsi="Arial"/>
                <w:noProof/>
                <w:sz w:val="24"/>
                <w:szCs w:val="24"/>
              </w:rPr>
              <w:t>Correspondance A2RNE – RGAA 3.0 thème Tableaux et Formulaires.</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_Toc526267455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82</w:t>
            </w:r>
            <w:r w:rsidR="009315FF" w:rsidRPr="009315FF">
              <w:rPr>
                <w:noProof/>
                <w:webHidden/>
                <w:sz w:val="24"/>
                <w:szCs w:val="24"/>
              </w:rPr>
              <w:fldChar w:fldCharType="end"/>
            </w:r>
          </w:hyperlink>
        </w:p>
        <w:p w14:paraId="35E7CD75" w14:textId="79A89C2A" w:rsidR="009315FF" w:rsidRPr="009315FF" w:rsidRDefault="000424D7">
          <w:pPr>
            <w:pStyle w:val="TM3"/>
            <w:rPr>
              <w:rFonts w:cstheme="minorBidi"/>
              <w:iCs w:val="0"/>
              <w:noProof/>
              <w:color w:val="auto"/>
              <w:sz w:val="24"/>
              <w:szCs w:val="24"/>
              <w:lang w:eastAsia="fr-FR"/>
            </w:rPr>
          </w:pPr>
          <w:hyperlink w:anchor="_Toc526267456" w:history="1">
            <w:r w:rsidR="009315FF" w:rsidRPr="009315FF">
              <w:rPr>
                <w:rStyle w:val="Lienhypertexte"/>
                <w:rFonts w:ascii="Arial" w:hAnsi="Arial"/>
                <w:noProof/>
                <w:sz w:val="24"/>
                <w:szCs w:val="24"/>
                <w14:scene3d>
                  <w14:camera w14:prst="orthographicFront"/>
                  <w14:lightRig w14:rig="threePt" w14:dir="t">
                    <w14:rot w14:lat="0" w14:lon="0" w14:rev="0"/>
                  </w14:lightRig>
                </w14:scene3d>
              </w:rPr>
              <w:t>6.5.5.</w:t>
            </w:r>
            <w:r w:rsidR="009315FF" w:rsidRPr="009315FF">
              <w:rPr>
                <w:rFonts w:cstheme="minorBidi"/>
                <w:iCs w:val="0"/>
                <w:noProof/>
                <w:color w:val="auto"/>
                <w:sz w:val="24"/>
                <w:szCs w:val="24"/>
                <w:lang w:eastAsia="fr-FR"/>
              </w:rPr>
              <w:tab/>
            </w:r>
            <w:r w:rsidR="009315FF" w:rsidRPr="009315FF">
              <w:rPr>
                <w:rStyle w:val="Lienhypertexte"/>
                <w:rFonts w:ascii="Arial" w:hAnsi="Arial"/>
                <w:noProof/>
                <w:sz w:val="24"/>
                <w:szCs w:val="24"/>
              </w:rPr>
              <w:t>Correspondance A2RNE – RGAA 3.0 thème Codes et Gestion Numérique des Droits (GND).</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_Toc526267456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85</w:t>
            </w:r>
            <w:r w:rsidR="009315FF" w:rsidRPr="009315FF">
              <w:rPr>
                <w:noProof/>
                <w:webHidden/>
                <w:sz w:val="24"/>
                <w:szCs w:val="24"/>
              </w:rPr>
              <w:fldChar w:fldCharType="end"/>
            </w:r>
          </w:hyperlink>
        </w:p>
        <w:p w14:paraId="18C1D6C6" w14:textId="333B96C1" w:rsidR="009315FF" w:rsidRPr="009315FF" w:rsidRDefault="000424D7">
          <w:pPr>
            <w:pStyle w:val="TM2"/>
            <w:rPr>
              <w:rFonts w:cstheme="minorBidi"/>
              <w:bCs w:val="0"/>
              <w:iCs w:val="0"/>
              <w:noProof/>
              <w:color w:val="auto"/>
              <w:sz w:val="24"/>
              <w:szCs w:val="24"/>
              <w:lang w:eastAsia="fr-FR"/>
            </w:rPr>
          </w:pPr>
          <w:hyperlink w:anchor="_Toc526267457" w:history="1">
            <w:r w:rsidR="009315FF" w:rsidRPr="009315FF">
              <w:rPr>
                <w:rStyle w:val="Lienhypertexte"/>
                <w:rFonts w:ascii="Arial" w:hAnsi="Arial"/>
                <w:noProof/>
                <w:sz w:val="24"/>
                <w:szCs w:val="24"/>
              </w:rPr>
              <w:t>6.6.</w:t>
            </w:r>
            <w:r w:rsidR="009315FF" w:rsidRPr="009315FF">
              <w:rPr>
                <w:rFonts w:cstheme="minorBidi"/>
                <w:bCs w:val="0"/>
                <w:iCs w:val="0"/>
                <w:noProof/>
                <w:color w:val="auto"/>
                <w:sz w:val="24"/>
                <w:szCs w:val="24"/>
                <w:lang w:eastAsia="fr-FR"/>
              </w:rPr>
              <w:tab/>
            </w:r>
            <w:r w:rsidR="009315FF" w:rsidRPr="009315FF">
              <w:rPr>
                <w:rStyle w:val="Lienhypertexte"/>
                <w:rFonts w:ascii="Arial" w:hAnsi="Arial"/>
                <w:noProof/>
                <w:sz w:val="24"/>
                <w:szCs w:val="24"/>
              </w:rPr>
              <w:t>Annexe 6 : Caractéristiques des manuels numériques scolaires</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_Toc526267457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86</w:t>
            </w:r>
            <w:r w:rsidR="009315FF" w:rsidRPr="009315FF">
              <w:rPr>
                <w:noProof/>
                <w:webHidden/>
                <w:sz w:val="24"/>
                <w:szCs w:val="24"/>
              </w:rPr>
              <w:fldChar w:fldCharType="end"/>
            </w:r>
          </w:hyperlink>
        </w:p>
        <w:p w14:paraId="5F593887" w14:textId="4E36D868" w:rsidR="009315FF" w:rsidRPr="009315FF" w:rsidRDefault="000424D7">
          <w:pPr>
            <w:pStyle w:val="TM2"/>
            <w:rPr>
              <w:rFonts w:cstheme="minorBidi"/>
              <w:bCs w:val="0"/>
              <w:iCs w:val="0"/>
              <w:noProof/>
              <w:color w:val="auto"/>
              <w:sz w:val="24"/>
              <w:szCs w:val="24"/>
              <w:lang w:eastAsia="fr-FR"/>
            </w:rPr>
          </w:pPr>
          <w:hyperlink w:anchor="_Toc526267458" w:history="1">
            <w:r w:rsidR="009315FF" w:rsidRPr="009315FF">
              <w:rPr>
                <w:rStyle w:val="Lienhypertexte"/>
                <w:rFonts w:ascii="Arial" w:hAnsi="Arial"/>
                <w:noProof/>
                <w:sz w:val="24"/>
                <w:szCs w:val="24"/>
              </w:rPr>
              <w:t>6.7.</w:t>
            </w:r>
            <w:r w:rsidR="009315FF" w:rsidRPr="009315FF">
              <w:rPr>
                <w:rFonts w:cstheme="minorBidi"/>
                <w:bCs w:val="0"/>
                <w:iCs w:val="0"/>
                <w:noProof/>
                <w:color w:val="auto"/>
                <w:sz w:val="24"/>
                <w:szCs w:val="24"/>
                <w:lang w:eastAsia="fr-FR"/>
              </w:rPr>
              <w:tab/>
            </w:r>
            <w:r w:rsidR="009315FF" w:rsidRPr="009315FF">
              <w:rPr>
                <w:rStyle w:val="Lienhypertexte"/>
                <w:rFonts w:ascii="Arial" w:hAnsi="Arial"/>
                <w:noProof/>
                <w:sz w:val="24"/>
                <w:szCs w:val="24"/>
              </w:rPr>
              <w:t>Annexe 7 : Webographie d’outils d’aide à l’évaluation de l’accessibilité</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_Toc526267458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88</w:t>
            </w:r>
            <w:r w:rsidR="009315FF" w:rsidRPr="009315FF">
              <w:rPr>
                <w:noProof/>
                <w:webHidden/>
                <w:sz w:val="24"/>
                <w:szCs w:val="24"/>
              </w:rPr>
              <w:fldChar w:fldCharType="end"/>
            </w:r>
          </w:hyperlink>
        </w:p>
        <w:p w14:paraId="7CDA81A2" w14:textId="3CD660C9" w:rsidR="009315FF" w:rsidRPr="009315FF" w:rsidRDefault="000424D7">
          <w:pPr>
            <w:pStyle w:val="TM2"/>
            <w:rPr>
              <w:rFonts w:cstheme="minorBidi"/>
              <w:bCs w:val="0"/>
              <w:iCs w:val="0"/>
              <w:noProof/>
              <w:color w:val="auto"/>
              <w:sz w:val="24"/>
              <w:szCs w:val="24"/>
              <w:lang w:eastAsia="fr-FR"/>
            </w:rPr>
          </w:pPr>
          <w:hyperlink w:anchor="_Toc526267459" w:history="1">
            <w:r w:rsidR="009315FF" w:rsidRPr="009315FF">
              <w:rPr>
                <w:rStyle w:val="Lienhypertexte"/>
                <w:rFonts w:ascii="Arial" w:hAnsi="Arial"/>
                <w:noProof/>
                <w:sz w:val="24"/>
                <w:szCs w:val="24"/>
              </w:rPr>
              <w:t>6.8.</w:t>
            </w:r>
            <w:r w:rsidR="009315FF" w:rsidRPr="009315FF">
              <w:rPr>
                <w:rFonts w:cstheme="minorBidi"/>
                <w:bCs w:val="0"/>
                <w:iCs w:val="0"/>
                <w:noProof/>
                <w:color w:val="auto"/>
                <w:sz w:val="24"/>
                <w:szCs w:val="24"/>
                <w:lang w:eastAsia="fr-FR"/>
              </w:rPr>
              <w:tab/>
            </w:r>
            <w:r w:rsidR="009315FF" w:rsidRPr="009315FF">
              <w:rPr>
                <w:rStyle w:val="Lienhypertexte"/>
                <w:rFonts w:ascii="Arial" w:hAnsi="Arial"/>
                <w:noProof/>
                <w:sz w:val="24"/>
                <w:szCs w:val="24"/>
              </w:rPr>
              <w:t>Annexe 8 : Ressources Numériques adaptées et soutenues par le ministère.</w:t>
            </w:r>
            <w:r w:rsidR="009315FF" w:rsidRPr="009315FF">
              <w:rPr>
                <w:noProof/>
                <w:webHidden/>
                <w:sz w:val="24"/>
                <w:szCs w:val="24"/>
              </w:rPr>
              <w:tab/>
            </w:r>
            <w:r w:rsidR="009315FF" w:rsidRPr="009315FF">
              <w:rPr>
                <w:noProof/>
                <w:webHidden/>
                <w:sz w:val="24"/>
                <w:szCs w:val="24"/>
              </w:rPr>
              <w:fldChar w:fldCharType="begin"/>
            </w:r>
            <w:r w:rsidR="009315FF" w:rsidRPr="009315FF">
              <w:rPr>
                <w:noProof/>
                <w:webHidden/>
                <w:sz w:val="24"/>
                <w:szCs w:val="24"/>
              </w:rPr>
              <w:instrText xml:space="preserve"> PAGEREF _Toc526267459 \h </w:instrText>
            </w:r>
            <w:r w:rsidR="009315FF" w:rsidRPr="009315FF">
              <w:rPr>
                <w:noProof/>
                <w:webHidden/>
                <w:sz w:val="24"/>
                <w:szCs w:val="24"/>
              </w:rPr>
            </w:r>
            <w:r w:rsidR="009315FF" w:rsidRPr="009315FF">
              <w:rPr>
                <w:noProof/>
                <w:webHidden/>
                <w:sz w:val="24"/>
                <w:szCs w:val="24"/>
              </w:rPr>
              <w:fldChar w:fldCharType="separate"/>
            </w:r>
            <w:r>
              <w:rPr>
                <w:noProof/>
                <w:webHidden/>
                <w:sz w:val="24"/>
                <w:szCs w:val="24"/>
              </w:rPr>
              <w:t>90</w:t>
            </w:r>
            <w:r w:rsidR="009315FF" w:rsidRPr="009315FF">
              <w:rPr>
                <w:noProof/>
                <w:webHidden/>
                <w:sz w:val="24"/>
                <w:szCs w:val="24"/>
              </w:rPr>
              <w:fldChar w:fldCharType="end"/>
            </w:r>
          </w:hyperlink>
        </w:p>
        <w:p w14:paraId="4C6D3CC1" w14:textId="75F64D42" w:rsidR="00172050" w:rsidRPr="009315FF" w:rsidRDefault="00172050">
          <w:pPr>
            <w:rPr>
              <w:sz w:val="24"/>
              <w:szCs w:val="24"/>
            </w:rPr>
          </w:pPr>
          <w:r w:rsidRPr="009315FF">
            <w:rPr>
              <w:rFonts w:ascii="Arial" w:hAnsi="Arial" w:cs="Arial"/>
              <w:b/>
              <w:bCs/>
              <w:sz w:val="24"/>
              <w:szCs w:val="24"/>
            </w:rPr>
            <w:fldChar w:fldCharType="end"/>
          </w:r>
        </w:p>
      </w:sdtContent>
    </w:sdt>
    <w:p w14:paraId="15C094A7" w14:textId="77777777" w:rsidR="00933ED1" w:rsidRDefault="00933ED1" w:rsidP="00F966AE">
      <w:pPr>
        <w:pStyle w:val="Corpsdetexte"/>
      </w:pPr>
    </w:p>
    <w:p w14:paraId="18138AA9" w14:textId="77777777" w:rsidR="00933ED1" w:rsidRPr="008A40B4" w:rsidRDefault="0003648F" w:rsidP="002F0504">
      <w:pPr>
        <w:pStyle w:val="Titre1"/>
        <w:spacing w:line="360" w:lineRule="auto"/>
        <w:rPr>
          <w:rFonts w:ascii="Arial" w:hAnsi="Arial"/>
        </w:rPr>
      </w:pPr>
      <w:bookmarkStart w:id="8" w:name="_Toc497144426"/>
      <w:bookmarkStart w:id="9" w:name="_Toc526267414"/>
      <w:r w:rsidRPr="008A40B4">
        <w:rPr>
          <w:rFonts w:ascii="Arial" w:hAnsi="Arial"/>
        </w:rPr>
        <w:lastRenderedPageBreak/>
        <w:t>Introduction</w:t>
      </w:r>
      <w:bookmarkEnd w:id="8"/>
      <w:bookmarkEnd w:id="9"/>
    </w:p>
    <w:p w14:paraId="40BB2D84" w14:textId="77777777" w:rsidR="00D837D8" w:rsidRPr="008A40B4" w:rsidRDefault="00D837D8" w:rsidP="0035271D">
      <w:pPr>
        <w:pStyle w:val="Titre2"/>
      </w:pPr>
      <w:bookmarkStart w:id="10" w:name="_Toc497144427"/>
      <w:bookmarkStart w:id="11" w:name="_Toc526267415"/>
      <w:r w:rsidRPr="008A40B4">
        <w:t>Contexte</w:t>
      </w:r>
      <w:bookmarkEnd w:id="10"/>
      <w:bookmarkEnd w:id="11"/>
    </w:p>
    <w:p w14:paraId="67CDFCAA" w14:textId="23B1E3D3" w:rsidR="00183DE9" w:rsidRPr="008A40B4" w:rsidRDefault="00183DE9" w:rsidP="002F0504">
      <w:pPr>
        <w:autoSpaceDE w:val="0"/>
        <w:autoSpaceDN w:val="0"/>
        <w:adjustRightInd w:val="0"/>
        <w:spacing w:before="120" w:line="360" w:lineRule="auto"/>
        <w:rPr>
          <w:rFonts w:ascii="Arial" w:hAnsi="Arial" w:cs="Arial"/>
          <w:sz w:val="24"/>
          <w:szCs w:val="24"/>
        </w:rPr>
      </w:pPr>
      <w:r w:rsidRPr="008A40B4">
        <w:rPr>
          <w:rFonts w:ascii="Arial" w:hAnsi="Arial" w:cs="Arial"/>
          <w:sz w:val="24"/>
          <w:szCs w:val="24"/>
        </w:rPr>
        <w:t>La loi 2005-102 du 11 février 2005 pour l’</w:t>
      </w:r>
      <w:r w:rsidR="00314395" w:rsidRPr="008A40B4">
        <w:rPr>
          <w:rFonts w:ascii="Arial" w:eastAsia="Times New Roman" w:hAnsi="Arial" w:cs="Arial"/>
          <w:sz w:val="24"/>
          <w:szCs w:val="24"/>
        </w:rPr>
        <w:t>é</w:t>
      </w:r>
      <w:r w:rsidRPr="008A40B4">
        <w:rPr>
          <w:rFonts w:ascii="Arial" w:hAnsi="Arial" w:cs="Arial"/>
          <w:sz w:val="24"/>
          <w:szCs w:val="24"/>
        </w:rPr>
        <w:t xml:space="preserve">galité des droits et des chances, la participation et la citoyenneté des personnes </w:t>
      </w:r>
      <w:r w:rsidR="00FC3879" w:rsidRPr="008A40B4">
        <w:rPr>
          <w:rFonts w:ascii="Arial" w:hAnsi="Arial" w:cs="Arial"/>
          <w:sz w:val="24"/>
          <w:szCs w:val="24"/>
        </w:rPr>
        <w:t>handicapées et</w:t>
      </w:r>
      <w:r w:rsidRPr="008A40B4">
        <w:rPr>
          <w:rFonts w:ascii="Arial" w:hAnsi="Arial" w:cs="Arial"/>
          <w:sz w:val="24"/>
          <w:szCs w:val="24"/>
        </w:rPr>
        <w:t xml:space="preserve"> la loi d’orientation et de programmation pour la </w:t>
      </w:r>
      <w:r w:rsidR="007D1D48" w:rsidRPr="008A40B4">
        <w:rPr>
          <w:rFonts w:ascii="Arial" w:hAnsi="Arial" w:cs="Arial"/>
          <w:sz w:val="24"/>
          <w:szCs w:val="24"/>
        </w:rPr>
        <w:t>R</w:t>
      </w:r>
      <w:r w:rsidRPr="008A40B4">
        <w:rPr>
          <w:rFonts w:ascii="Arial" w:hAnsi="Arial" w:cs="Arial"/>
          <w:sz w:val="24"/>
          <w:szCs w:val="24"/>
        </w:rPr>
        <w:t xml:space="preserve">efondation de l’École de la République du 8 juillet 2013 ont permis des avancées majeures dans la politique de scolarisation des élèves en situation de handicap. La loi 2005-102 réaffirme les principes d’accessibilité (accès à tout pour </w:t>
      </w:r>
      <w:r w:rsidR="00034C26" w:rsidRPr="008A40B4">
        <w:rPr>
          <w:rFonts w:ascii="Arial" w:hAnsi="Arial" w:cs="Arial"/>
          <w:sz w:val="24"/>
          <w:szCs w:val="24"/>
        </w:rPr>
        <w:t>tous</w:t>
      </w:r>
      <w:r w:rsidRPr="008A40B4">
        <w:rPr>
          <w:rFonts w:ascii="Arial" w:hAnsi="Arial" w:cs="Arial"/>
          <w:sz w:val="24"/>
          <w:szCs w:val="24"/>
        </w:rPr>
        <w:t>) et de compensation (mesures individuelles rétablissant l'égalité des droits et des chances).</w:t>
      </w:r>
      <w:r w:rsidR="007D1D48" w:rsidRPr="008A40B4">
        <w:rPr>
          <w:rFonts w:ascii="Arial" w:hAnsi="Arial" w:cs="Arial"/>
          <w:sz w:val="24"/>
          <w:szCs w:val="24"/>
        </w:rPr>
        <w:t xml:space="preserve"> </w:t>
      </w:r>
      <w:r w:rsidRPr="008A40B4">
        <w:rPr>
          <w:rFonts w:ascii="Arial" w:hAnsi="Arial" w:cs="Arial"/>
          <w:sz w:val="24"/>
          <w:szCs w:val="24"/>
        </w:rPr>
        <w:t xml:space="preserve">Il s’agit d’un changement de paradigme important. Avant cette loi les enfants handicapés devaient </w:t>
      </w:r>
      <w:r w:rsidR="007D1D48" w:rsidRPr="008A40B4">
        <w:rPr>
          <w:rFonts w:ascii="Arial" w:hAnsi="Arial" w:cs="Arial"/>
          <w:sz w:val="24"/>
          <w:szCs w:val="24"/>
        </w:rPr>
        <w:t xml:space="preserve">prouver </w:t>
      </w:r>
      <w:r w:rsidRPr="008A40B4">
        <w:rPr>
          <w:rFonts w:ascii="Arial" w:hAnsi="Arial" w:cs="Arial"/>
          <w:sz w:val="24"/>
          <w:szCs w:val="24"/>
        </w:rPr>
        <w:t xml:space="preserve">qu’ils étaient scolarisables. Désormais, la scolarisation dans l’établissement de référence est un droit et c’est à l’institution </w:t>
      </w:r>
      <w:r w:rsidR="00AA4833" w:rsidRPr="008A40B4">
        <w:rPr>
          <w:rFonts w:ascii="Arial" w:hAnsi="Arial" w:cs="Arial"/>
          <w:sz w:val="24"/>
          <w:szCs w:val="24"/>
        </w:rPr>
        <w:t>de</w:t>
      </w:r>
      <w:r w:rsidRPr="008A40B4">
        <w:rPr>
          <w:rFonts w:ascii="Arial" w:hAnsi="Arial" w:cs="Arial"/>
          <w:sz w:val="24"/>
          <w:szCs w:val="24"/>
        </w:rPr>
        <w:t xml:space="preserve"> mettre en place les adaptations nécessaires pour que cette scolarisation devienne possible.</w:t>
      </w:r>
    </w:p>
    <w:p w14:paraId="6462EC2F" w14:textId="77777777" w:rsidR="0073605B" w:rsidRPr="008A40B4" w:rsidRDefault="0056631E" w:rsidP="002F0504">
      <w:pPr>
        <w:pStyle w:val="Commentaire"/>
        <w:spacing w:before="120" w:line="360" w:lineRule="auto"/>
        <w:rPr>
          <w:rFonts w:ascii="Arial" w:hAnsi="Arial" w:cs="Arial"/>
          <w:sz w:val="24"/>
          <w:szCs w:val="24"/>
        </w:rPr>
      </w:pPr>
      <w:r w:rsidRPr="008A40B4">
        <w:rPr>
          <w:rFonts w:ascii="Arial" w:hAnsi="Arial" w:cs="Arial"/>
          <w:sz w:val="24"/>
          <w:szCs w:val="24"/>
        </w:rPr>
        <w:t xml:space="preserve">Depuis 2006, le nombre d’élèves en situation de </w:t>
      </w:r>
      <w:r w:rsidRPr="008A40B4">
        <w:rPr>
          <w:rFonts w:ascii="Arial" w:hAnsi="Arial" w:cs="Arial"/>
          <w:color w:val="000000" w:themeColor="text1"/>
          <w:sz w:val="24"/>
          <w:szCs w:val="24"/>
        </w:rPr>
        <w:t xml:space="preserve">handicap scolarisés en </w:t>
      </w:r>
      <w:r w:rsidRPr="008A40B4">
        <w:rPr>
          <w:rFonts w:ascii="Arial" w:hAnsi="Arial" w:cs="Arial"/>
          <w:sz w:val="24"/>
          <w:szCs w:val="24"/>
        </w:rPr>
        <w:t xml:space="preserve">milieu ordinaire a plus que doublé avec </w:t>
      </w:r>
      <w:r w:rsidR="00AA4833" w:rsidRPr="008A40B4">
        <w:rPr>
          <w:rFonts w:ascii="Arial" w:hAnsi="Arial" w:cs="Arial"/>
          <w:sz w:val="24"/>
          <w:szCs w:val="24"/>
        </w:rPr>
        <w:t>plus</w:t>
      </w:r>
      <w:r w:rsidRPr="008A40B4">
        <w:rPr>
          <w:rFonts w:ascii="Arial" w:hAnsi="Arial" w:cs="Arial"/>
          <w:sz w:val="24"/>
          <w:szCs w:val="24"/>
        </w:rPr>
        <w:t xml:space="preserve"> de </w:t>
      </w:r>
      <w:r w:rsidR="005B5DFC" w:rsidRPr="008A40B4">
        <w:rPr>
          <w:rFonts w:ascii="Arial" w:hAnsi="Arial" w:cs="Arial"/>
          <w:sz w:val="24"/>
          <w:szCs w:val="24"/>
        </w:rPr>
        <w:t>3</w:t>
      </w:r>
      <w:r w:rsidR="00AA4833" w:rsidRPr="008A40B4">
        <w:rPr>
          <w:rFonts w:ascii="Arial" w:hAnsi="Arial" w:cs="Arial"/>
          <w:sz w:val="24"/>
          <w:szCs w:val="24"/>
        </w:rPr>
        <w:t>4</w:t>
      </w:r>
      <w:r w:rsidR="005B5DFC" w:rsidRPr="008A40B4">
        <w:rPr>
          <w:rFonts w:ascii="Arial" w:hAnsi="Arial" w:cs="Arial"/>
          <w:sz w:val="24"/>
          <w:szCs w:val="24"/>
        </w:rPr>
        <w:t>0 000</w:t>
      </w:r>
      <w:r w:rsidRPr="008A40B4">
        <w:rPr>
          <w:rFonts w:ascii="Arial" w:hAnsi="Arial" w:cs="Arial"/>
          <w:sz w:val="24"/>
          <w:szCs w:val="24"/>
        </w:rPr>
        <w:t xml:space="preserve"> élèves à la rentrée </w:t>
      </w:r>
      <w:r w:rsidR="00626207" w:rsidRPr="008A40B4">
        <w:rPr>
          <w:rFonts w:ascii="Arial" w:hAnsi="Arial" w:cs="Arial"/>
          <w:sz w:val="24"/>
          <w:szCs w:val="24"/>
        </w:rPr>
        <w:t>2018, ce</w:t>
      </w:r>
      <w:r w:rsidRPr="008A40B4">
        <w:rPr>
          <w:rFonts w:ascii="Arial" w:hAnsi="Arial" w:cs="Arial"/>
          <w:b/>
          <w:bCs/>
          <w:color w:val="000000"/>
          <w:sz w:val="24"/>
          <w:szCs w:val="24"/>
          <w:shd w:val="clear" w:color="auto" w:fill="FFFFFF"/>
        </w:rPr>
        <w:t xml:space="preserve"> qui représente</w:t>
      </w:r>
      <w:r w:rsidR="005B5DFC" w:rsidRPr="008A40B4">
        <w:rPr>
          <w:rFonts w:ascii="Arial" w:hAnsi="Arial" w:cs="Arial"/>
          <w:b/>
          <w:bCs/>
          <w:color w:val="000000"/>
          <w:sz w:val="24"/>
          <w:szCs w:val="24"/>
          <w:shd w:val="clear" w:color="auto" w:fill="FFFFFF"/>
        </w:rPr>
        <w:t xml:space="preserve"> plus de</w:t>
      </w:r>
      <w:r w:rsidRPr="008A40B4">
        <w:rPr>
          <w:rFonts w:ascii="Arial" w:hAnsi="Arial" w:cs="Arial"/>
          <w:b/>
          <w:bCs/>
          <w:color w:val="000000"/>
          <w:sz w:val="24"/>
          <w:szCs w:val="24"/>
          <w:shd w:val="clear" w:color="auto" w:fill="FFFFFF"/>
        </w:rPr>
        <w:t xml:space="preserve"> 25% d'élèves supplémentaires depuis 2012</w:t>
      </w:r>
      <w:r w:rsidR="00AA4833" w:rsidRPr="008A40B4">
        <w:rPr>
          <w:rFonts w:ascii="Arial" w:hAnsi="Arial" w:cs="Arial"/>
          <w:b/>
          <w:bCs/>
          <w:color w:val="000000"/>
          <w:sz w:val="24"/>
          <w:szCs w:val="24"/>
          <w:shd w:val="clear" w:color="auto" w:fill="FFFFFF"/>
        </w:rPr>
        <w:t xml:space="preserve"> et plus de 20 000 élèves depuis 2017</w:t>
      </w:r>
      <w:r w:rsidR="005B5DFC" w:rsidRPr="008A40B4">
        <w:rPr>
          <w:rFonts w:ascii="Arial" w:hAnsi="Arial" w:cs="Arial"/>
          <w:b/>
          <w:bCs/>
          <w:color w:val="000000"/>
          <w:sz w:val="24"/>
          <w:szCs w:val="24"/>
          <w:shd w:val="clear" w:color="auto" w:fill="FFFFFF"/>
        </w:rPr>
        <w:t>.</w:t>
      </w:r>
      <w:r w:rsidRPr="008A40B4">
        <w:rPr>
          <w:rFonts w:ascii="Arial" w:hAnsi="Arial" w:cs="Arial"/>
          <w:sz w:val="24"/>
          <w:szCs w:val="24"/>
        </w:rPr>
        <w:t xml:space="preserve"> </w:t>
      </w:r>
      <w:r w:rsidR="006A393D" w:rsidRPr="008A40B4">
        <w:rPr>
          <w:rFonts w:ascii="Arial" w:hAnsi="Arial" w:cs="Arial"/>
          <w:sz w:val="24"/>
          <w:szCs w:val="24"/>
        </w:rPr>
        <w:t>C</w:t>
      </w:r>
      <w:r w:rsidRPr="008A40B4">
        <w:rPr>
          <w:rFonts w:ascii="Arial" w:hAnsi="Arial" w:cs="Arial"/>
          <w:sz w:val="24"/>
          <w:szCs w:val="24"/>
        </w:rPr>
        <w:t>e nombre continue d'augmenter chaque année de plus de 10%</w:t>
      </w:r>
      <w:r w:rsidR="007D1D48" w:rsidRPr="008A40B4">
        <w:rPr>
          <w:rFonts w:ascii="Arial" w:hAnsi="Arial" w:cs="Arial"/>
          <w:sz w:val="24"/>
          <w:szCs w:val="24"/>
        </w:rPr>
        <w:t xml:space="preserve"> environ</w:t>
      </w:r>
      <w:r w:rsidRPr="008A40B4">
        <w:rPr>
          <w:rFonts w:ascii="Arial" w:hAnsi="Arial" w:cs="Arial"/>
          <w:sz w:val="24"/>
          <w:szCs w:val="24"/>
        </w:rPr>
        <w:t xml:space="preserve">. </w:t>
      </w:r>
      <w:r w:rsidR="007D1D48" w:rsidRPr="008A40B4">
        <w:rPr>
          <w:rFonts w:ascii="Arial" w:hAnsi="Arial" w:cs="Arial"/>
          <w:sz w:val="24"/>
          <w:szCs w:val="24"/>
        </w:rPr>
        <w:t xml:space="preserve">En 2017, </w:t>
      </w:r>
      <w:r w:rsidRPr="008A40B4">
        <w:rPr>
          <w:rFonts w:ascii="Arial" w:hAnsi="Arial" w:cs="Arial"/>
          <w:sz w:val="24"/>
          <w:szCs w:val="24"/>
        </w:rPr>
        <w:t xml:space="preserve">23 </w:t>
      </w:r>
      <w:r w:rsidRPr="008A40B4">
        <w:rPr>
          <w:rFonts w:ascii="Arial" w:hAnsi="Arial" w:cs="Arial"/>
          <w:color w:val="000000" w:themeColor="text1"/>
          <w:sz w:val="24"/>
          <w:szCs w:val="24"/>
        </w:rPr>
        <w:t xml:space="preserve">300 étudiants en situation </w:t>
      </w:r>
      <w:r w:rsidRPr="008A40B4">
        <w:rPr>
          <w:rFonts w:ascii="Arial" w:hAnsi="Arial" w:cs="Arial"/>
          <w:sz w:val="24"/>
          <w:szCs w:val="24"/>
        </w:rPr>
        <w:t>de handicap ont contacté les dispositifs handicap des universités</w:t>
      </w:r>
      <w:r w:rsidR="00DD0E60">
        <w:rPr>
          <w:rFonts w:ascii="Arial" w:hAnsi="Arial" w:cs="Arial"/>
          <w:sz w:val="24"/>
          <w:szCs w:val="24"/>
        </w:rPr>
        <w:t xml:space="preserve">, </w:t>
      </w:r>
      <w:r w:rsidRPr="008A40B4">
        <w:rPr>
          <w:rFonts w:ascii="Arial" w:hAnsi="Arial" w:cs="Arial"/>
          <w:sz w:val="24"/>
          <w:szCs w:val="24"/>
        </w:rPr>
        <w:t xml:space="preserve">nombre </w:t>
      </w:r>
      <w:r w:rsidR="00DD0E60">
        <w:rPr>
          <w:rFonts w:ascii="Arial" w:hAnsi="Arial" w:cs="Arial"/>
          <w:sz w:val="24"/>
          <w:szCs w:val="24"/>
        </w:rPr>
        <w:t xml:space="preserve">en </w:t>
      </w:r>
      <w:r w:rsidRPr="008A40B4">
        <w:rPr>
          <w:rFonts w:ascii="Arial" w:hAnsi="Arial" w:cs="Arial"/>
          <w:sz w:val="24"/>
          <w:szCs w:val="24"/>
        </w:rPr>
        <w:t>augment</w:t>
      </w:r>
      <w:r w:rsidR="00DD0E60">
        <w:rPr>
          <w:rFonts w:ascii="Arial" w:hAnsi="Arial" w:cs="Arial"/>
          <w:sz w:val="24"/>
          <w:szCs w:val="24"/>
        </w:rPr>
        <w:t>ation</w:t>
      </w:r>
      <w:r w:rsidRPr="008A40B4">
        <w:rPr>
          <w:rFonts w:ascii="Arial" w:hAnsi="Arial" w:cs="Arial"/>
          <w:sz w:val="24"/>
          <w:szCs w:val="24"/>
        </w:rPr>
        <w:t xml:space="preserve"> de 13% chaque année.</w:t>
      </w:r>
      <w:r w:rsidR="0073605B" w:rsidRPr="008A40B4">
        <w:rPr>
          <w:rFonts w:ascii="Arial" w:hAnsi="Arial" w:cs="Arial"/>
          <w:sz w:val="24"/>
          <w:szCs w:val="24"/>
        </w:rPr>
        <w:t xml:space="preserve"> </w:t>
      </w:r>
    </w:p>
    <w:p w14:paraId="420BAC87" w14:textId="77777777" w:rsidR="00DC0223" w:rsidRPr="008A40B4" w:rsidRDefault="00DC0223" w:rsidP="002F0504">
      <w:pPr>
        <w:spacing w:before="120" w:line="360" w:lineRule="auto"/>
        <w:rPr>
          <w:rFonts w:ascii="Arial" w:hAnsi="Arial" w:cs="Arial"/>
          <w:sz w:val="24"/>
          <w:szCs w:val="24"/>
        </w:rPr>
      </w:pPr>
      <w:r w:rsidRPr="008A40B4">
        <w:rPr>
          <w:rFonts w:ascii="Arial" w:hAnsi="Arial" w:cs="Arial"/>
          <w:b/>
          <w:sz w:val="24"/>
          <w:szCs w:val="24"/>
        </w:rPr>
        <w:t xml:space="preserve">La France compte environ 12 millions de personnes en situation de handicap. 1,5 million </w:t>
      </w:r>
      <w:r w:rsidR="003A0C18">
        <w:rPr>
          <w:rFonts w:ascii="Arial" w:hAnsi="Arial" w:cs="Arial"/>
          <w:b/>
          <w:sz w:val="24"/>
          <w:szCs w:val="24"/>
        </w:rPr>
        <w:t xml:space="preserve">présentent une </w:t>
      </w:r>
      <w:r w:rsidRPr="008A40B4">
        <w:rPr>
          <w:rFonts w:ascii="Arial" w:hAnsi="Arial" w:cs="Arial"/>
          <w:b/>
          <w:sz w:val="24"/>
          <w:szCs w:val="24"/>
        </w:rPr>
        <w:t>déficience visuelle et 850 000 ont une mobilité réduite.</w:t>
      </w:r>
    </w:p>
    <w:p w14:paraId="54E68EA2" w14:textId="77777777" w:rsidR="00DC0223" w:rsidRPr="008A40B4" w:rsidRDefault="00DC0223" w:rsidP="002F0504">
      <w:pPr>
        <w:pStyle w:val="NormalWeb"/>
        <w:spacing w:before="120" w:after="240" w:line="360" w:lineRule="auto"/>
        <w:rPr>
          <w:rFonts w:ascii="Arial" w:hAnsi="Arial" w:cs="Arial"/>
          <w:sz w:val="24"/>
          <w:szCs w:val="24"/>
        </w:rPr>
      </w:pPr>
      <w:r w:rsidRPr="008A40B4">
        <w:rPr>
          <w:rFonts w:ascii="Arial" w:hAnsi="Arial" w:cs="Arial"/>
          <w:sz w:val="24"/>
          <w:szCs w:val="24"/>
        </w:rPr>
        <w:t xml:space="preserve">Chaque année </w:t>
      </w:r>
      <w:r w:rsidRPr="008A40B4">
        <w:rPr>
          <w:rFonts w:ascii="Arial" w:hAnsi="Arial" w:cs="Arial"/>
          <w:bCs/>
          <w:sz w:val="24"/>
          <w:szCs w:val="24"/>
        </w:rPr>
        <w:t>15 000 enfants naissent handicapés</w:t>
      </w:r>
      <w:r w:rsidRPr="008A40B4">
        <w:rPr>
          <w:rFonts w:ascii="Arial" w:hAnsi="Arial" w:cs="Arial"/>
          <w:sz w:val="24"/>
          <w:szCs w:val="24"/>
        </w:rPr>
        <w:t xml:space="preserve">, dont </w:t>
      </w:r>
      <w:r w:rsidRPr="008A40B4">
        <w:rPr>
          <w:rFonts w:ascii="Arial" w:hAnsi="Arial" w:cs="Arial"/>
          <w:bCs/>
          <w:sz w:val="24"/>
          <w:szCs w:val="24"/>
        </w:rPr>
        <w:t>7 500</w:t>
      </w:r>
      <w:r w:rsidRPr="008A40B4">
        <w:rPr>
          <w:rFonts w:ascii="Arial" w:hAnsi="Arial" w:cs="Arial"/>
          <w:sz w:val="24"/>
          <w:szCs w:val="24"/>
        </w:rPr>
        <w:t xml:space="preserve"> avec des déficiences sévères. L'espérance de vie des personnes présentant un handicap mental a triplé en 50 ans. Ainsi l’espérance de vie d’une personne porteuse de trisomie est </w:t>
      </w:r>
      <w:r w:rsidRPr="008A40B4">
        <w:rPr>
          <w:rFonts w:ascii="Arial" w:hAnsi="Arial" w:cs="Arial"/>
          <w:bCs/>
          <w:sz w:val="24"/>
          <w:szCs w:val="24"/>
        </w:rPr>
        <w:t>supérieure à 55 ans</w:t>
      </w:r>
      <w:r w:rsidRPr="008A40B4">
        <w:rPr>
          <w:rFonts w:ascii="Arial" w:hAnsi="Arial" w:cs="Arial"/>
          <w:sz w:val="24"/>
          <w:szCs w:val="24"/>
        </w:rPr>
        <w:t xml:space="preserve"> (contre 9 ans en 1929). De même l’espérance de vie des personnes polyhandicapées est passée de 30 ans (dans les années 70) à 50 ans</w:t>
      </w:r>
      <w:r w:rsidR="00DD0E60">
        <w:rPr>
          <w:rFonts w:ascii="Arial" w:hAnsi="Arial" w:cs="Arial"/>
          <w:sz w:val="24"/>
          <w:szCs w:val="24"/>
        </w:rPr>
        <w:t>.</w:t>
      </w:r>
    </w:p>
    <w:p w14:paraId="2BFAC3A8" w14:textId="77777777" w:rsidR="00DC0223" w:rsidRPr="008A40B4" w:rsidRDefault="00DC0223" w:rsidP="002F0504">
      <w:pPr>
        <w:pStyle w:val="NormalWeb"/>
        <w:spacing w:before="120" w:after="240" w:line="360" w:lineRule="auto"/>
        <w:rPr>
          <w:rFonts w:ascii="Arial" w:hAnsi="Arial" w:cs="Arial"/>
          <w:sz w:val="24"/>
          <w:szCs w:val="24"/>
        </w:rPr>
      </w:pPr>
      <w:r w:rsidRPr="008A40B4">
        <w:rPr>
          <w:rFonts w:ascii="Arial" w:hAnsi="Arial" w:cs="Arial"/>
          <w:sz w:val="24"/>
          <w:szCs w:val="24"/>
        </w:rPr>
        <w:lastRenderedPageBreak/>
        <w:t xml:space="preserve">Contrairement aux représentations que l’on peut en avoir, le handicap est largement acquis : </w:t>
      </w:r>
      <w:r w:rsidRPr="008A40B4">
        <w:rPr>
          <w:rFonts w:ascii="Arial" w:hAnsi="Arial" w:cs="Arial"/>
          <w:bCs/>
          <w:sz w:val="24"/>
          <w:szCs w:val="24"/>
        </w:rPr>
        <w:t xml:space="preserve">85 % des personnes handicapées </w:t>
      </w:r>
      <w:r w:rsidRPr="008A40B4">
        <w:rPr>
          <w:rFonts w:ascii="Arial" w:hAnsi="Arial" w:cs="Arial"/>
          <w:sz w:val="24"/>
          <w:szCs w:val="24"/>
        </w:rPr>
        <w:t xml:space="preserve">le deviennent après l'âge de quinze ans. De même </w:t>
      </w:r>
      <w:r w:rsidRPr="008A40B4">
        <w:rPr>
          <w:rFonts w:ascii="Arial" w:hAnsi="Arial" w:cs="Arial"/>
          <w:bCs/>
          <w:sz w:val="24"/>
          <w:szCs w:val="24"/>
        </w:rPr>
        <w:t>80% des handicaps sont invisibles (troubles psychiques, troubles DYS…)</w:t>
      </w:r>
      <w:r w:rsidR="00AA4833" w:rsidRPr="008A40B4">
        <w:rPr>
          <w:rFonts w:ascii="Arial" w:hAnsi="Arial" w:cs="Arial"/>
          <w:bCs/>
          <w:sz w:val="24"/>
          <w:szCs w:val="24"/>
        </w:rPr>
        <w:t>.</w:t>
      </w:r>
    </w:p>
    <w:p w14:paraId="4E30BF99" w14:textId="77777777" w:rsidR="0073605B" w:rsidRPr="008A40B4" w:rsidRDefault="005B5DFC" w:rsidP="002F0504">
      <w:pPr>
        <w:pStyle w:val="Commentaire"/>
        <w:spacing w:before="120" w:line="360" w:lineRule="auto"/>
        <w:rPr>
          <w:rFonts w:ascii="Arial" w:hAnsi="Arial" w:cs="Arial"/>
          <w:color w:val="000000"/>
          <w:sz w:val="24"/>
          <w:szCs w:val="24"/>
        </w:rPr>
      </w:pPr>
      <w:r w:rsidRPr="008A40B4">
        <w:rPr>
          <w:rFonts w:ascii="Arial" w:hAnsi="Arial" w:cs="Arial"/>
          <w:sz w:val="24"/>
          <w:szCs w:val="24"/>
        </w:rPr>
        <w:t>Notons aussi que 20 000 enseignant</w:t>
      </w:r>
      <w:r w:rsidRPr="008A40B4">
        <w:rPr>
          <w:rFonts w:ascii="Arial" w:hAnsi="Arial" w:cs="Arial"/>
          <w:color w:val="000000" w:themeColor="text1"/>
          <w:sz w:val="24"/>
          <w:szCs w:val="24"/>
        </w:rPr>
        <w:t>s sont déclarés en situation d</w:t>
      </w:r>
      <w:r w:rsidR="0073605B" w:rsidRPr="008A40B4">
        <w:rPr>
          <w:rFonts w:ascii="Arial" w:hAnsi="Arial" w:cs="Arial"/>
          <w:color w:val="000000" w:themeColor="text1"/>
          <w:sz w:val="24"/>
          <w:szCs w:val="24"/>
        </w:rPr>
        <w:t>e handicap</w:t>
      </w:r>
      <w:r w:rsidR="0073605B" w:rsidRPr="008A40B4">
        <w:rPr>
          <w:rFonts w:ascii="Arial" w:hAnsi="Arial" w:cs="Arial"/>
          <w:sz w:val="24"/>
          <w:szCs w:val="24"/>
        </w:rPr>
        <w:t xml:space="preserve"> (ce chiffre est en hausse de </w:t>
      </w:r>
      <w:r w:rsidR="0073605B" w:rsidRPr="008A40B4">
        <w:rPr>
          <w:rFonts w:ascii="Arial" w:hAnsi="Arial" w:cs="Arial"/>
          <w:color w:val="000000"/>
          <w:sz w:val="24"/>
          <w:szCs w:val="24"/>
        </w:rPr>
        <w:t xml:space="preserve">2 000 à </w:t>
      </w:r>
      <w:r w:rsidR="0073605B" w:rsidRPr="008A40B4">
        <w:rPr>
          <w:rFonts w:ascii="Arial" w:hAnsi="Arial" w:cs="Arial"/>
          <w:color w:val="000000" w:themeColor="text1"/>
          <w:sz w:val="24"/>
          <w:szCs w:val="24"/>
        </w:rPr>
        <w:t>2 500 agents par an</w:t>
      </w:r>
      <w:r w:rsidR="0073605B" w:rsidRPr="008A40B4">
        <w:rPr>
          <w:rFonts w:ascii="Arial" w:hAnsi="Arial" w:cs="Arial"/>
          <w:color w:val="000000"/>
          <w:sz w:val="24"/>
          <w:szCs w:val="24"/>
        </w:rPr>
        <w:t>).</w:t>
      </w:r>
      <w:r w:rsidR="0073605B" w:rsidRPr="008A40B4">
        <w:rPr>
          <w:rFonts w:ascii="Arial" w:hAnsi="Arial" w:cs="Arial"/>
          <w:sz w:val="24"/>
          <w:szCs w:val="24"/>
        </w:rPr>
        <w:t xml:space="preserve"> Dans leur activité professionnelle, ces enseignant</w:t>
      </w:r>
      <w:r w:rsidR="0073605B" w:rsidRPr="008A40B4">
        <w:rPr>
          <w:rFonts w:ascii="Arial" w:hAnsi="Arial" w:cs="Arial"/>
          <w:color w:val="000000" w:themeColor="text1"/>
          <w:sz w:val="24"/>
          <w:szCs w:val="24"/>
        </w:rPr>
        <w:t xml:space="preserve">s </w:t>
      </w:r>
      <w:r w:rsidR="00B35A65" w:rsidRPr="008A40B4">
        <w:rPr>
          <w:rFonts w:ascii="Arial" w:hAnsi="Arial" w:cs="Arial"/>
          <w:color w:val="000000" w:themeColor="text1"/>
          <w:sz w:val="24"/>
          <w:szCs w:val="24"/>
        </w:rPr>
        <w:t>sont amenés à utiliser</w:t>
      </w:r>
      <w:r w:rsidR="0073605B" w:rsidRPr="008A40B4">
        <w:rPr>
          <w:rFonts w:ascii="Arial" w:hAnsi="Arial" w:cs="Arial"/>
          <w:color w:val="000000" w:themeColor="text1"/>
          <w:sz w:val="24"/>
          <w:szCs w:val="24"/>
        </w:rPr>
        <w:t xml:space="preserve"> les </w:t>
      </w:r>
      <w:r w:rsidR="00146B8B">
        <w:rPr>
          <w:rFonts w:ascii="Arial" w:hAnsi="Arial" w:cs="Arial"/>
          <w:color w:val="000000" w:themeColor="text1"/>
          <w:sz w:val="24"/>
          <w:szCs w:val="24"/>
        </w:rPr>
        <w:t>RNE</w:t>
      </w:r>
      <w:r w:rsidR="00494700" w:rsidRPr="008A40B4">
        <w:rPr>
          <w:rFonts w:ascii="Arial" w:hAnsi="Arial" w:cs="Arial"/>
          <w:color w:val="000000" w:themeColor="text1"/>
          <w:sz w:val="24"/>
          <w:szCs w:val="24"/>
        </w:rPr>
        <w:t xml:space="preserve"> (Ressources Numériques pour l’</w:t>
      </w:r>
      <w:r w:rsidR="00AA4833" w:rsidRPr="008A40B4">
        <w:rPr>
          <w:rFonts w:ascii="Arial" w:hAnsi="Arial" w:cs="Arial"/>
          <w:color w:val="000000" w:themeColor="text1"/>
          <w:sz w:val="24"/>
          <w:szCs w:val="24"/>
        </w:rPr>
        <w:t>É</w:t>
      </w:r>
      <w:r w:rsidR="00494700" w:rsidRPr="008A40B4">
        <w:rPr>
          <w:rFonts w:ascii="Arial" w:hAnsi="Arial" w:cs="Arial"/>
          <w:color w:val="000000" w:themeColor="text1"/>
          <w:sz w:val="24"/>
          <w:szCs w:val="24"/>
        </w:rPr>
        <w:t>cole)</w:t>
      </w:r>
      <w:r w:rsidR="0073605B" w:rsidRPr="008A40B4">
        <w:rPr>
          <w:rFonts w:ascii="Arial" w:hAnsi="Arial" w:cs="Arial"/>
          <w:color w:val="000000" w:themeColor="text1"/>
          <w:sz w:val="24"/>
          <w:szCs w:val="24"/>
        </w:rPr>
        <w:t xml:space="preserve">. </w:t>
      </w:r>
    </w:p>
    <w:p w14:paraId="3F3339EE" w14:textId="77777777" w:rsidR="00183DE9" w:rsidRPr="008A40B4" w:rsidRDefault="00183DE9" w:rsidP="002F0504">
      <w:pPr>
        <w:pStyle w:val="Commentaire"/>
        <w:spacing w:before="120" w:line="360" w:lineRule="auto"/>
        <w:rPr>
          <w:rFonts w:ascii="Arial" w:hAnsi="Arial" w:cs="Arial"/>
          <w:sz w:val="24"/>
          <w:szCs w:val="24"/>
        </w:rPr>
      </w:pPr>
      <w:r w:rsidRPr="008A40B4">
        <w:rPr>
          <w:rFonts w:ascii="Arial" w:hAnsi="Arial" w:cs="Arial"/>
          <w:color w:val="000000"/>
          <w:sz w:val="24"/>
          <w:szCs w:val="24"/>
        </w:rPr>
        <w:t xml:space="preserve">Enfin, </w:t>
      </w:r>
      <w:r w:rsidR="00494700" w:rsidRPr="008A40B4">
        <w:rPr>
          <w:rFonts w:ascii="Arial" w:hAnsi="Arial" w:cs="Arial"/>
          <w:color w:val="000000"/>
          <w:sz w:val="24"/>
          <w:szCs w:val="24"/>
        </w:rPr>
        <w:t>d</w:t>
      </w:r>
      <w:r w:rsidRPr="008A40B4">
        <w:rPr>
          <w:rFonts w:ascii="Arial" w:hAnsi="Arial" w:cs="Arial"/>
          <w:color w:val="000000"/>
          <w:sz w:val="24"/>
          <w:szCs w:val="24"/>
        </w:rPr>
        <w:t>e</w:t>
      </w:r>
      <w:r w:rsidR="00B35A65" w:rsidRPr="008A40B4">
        <w:rPr>
          <w:rFonts w:ascii="Arial" w:hAnsi="Arial" w:cs="Arial"/>
          <w:color w:val="000000"/>
          <w:sz w:val="24"/>
          <w:szCs w:val="24"/>
        </w:rPr>
        <w:t xml:space="preserve"> </w:t>
      </w:r>
      <w:r w:rsidR="00A70600" w:rsidRPr="008A40B4">
        <w:rPr>
          <w:rFonts w:ascii="Arial" w:hAnsi="Arial" w:cs="Arial"/>
          <w:color w:val="000000"/>
          <w:sz w:val="24"/>
          <w:szCs w:val="24"/>
        </w:rPr>
        <w:t>nombreux parents</w:t>
      </w:r>
      <w:r w:rsidR="0073605B" w:rsidRPr="008A40B4">
        <w:rPr>
          <w:rFonts w:ascii="Arial" w:hAnsi="Arial" w:cs="Arial"/>
          <w:color w:val="000000"/>
          <w:sz w:val="24"/>
          <w:szCs w:val="24"/>
        </w:rPr>
        <w:t xml:space="preserve"> </w:t>
      </w:r>
      <w:r w:rsidR="00D53B58" w:rsidRPr="008A40B4">
        <w:rPr>
          <w:rFonts w:ascii="Arial" w:hAnsi="Arial" w:cs="Arial"/>
          <w:color w:val="000000"/>
          <w:sz w:val="24"/>
          <w:szCs w:val="24"/>
        </w:rPr>
        <w:t>sont aussi</w:t>
      </w:r>
      <w:r w:rsidR="0073605B" w:rsidRPr="008A40B4">
        <w:rPr>
          <w:rFonts w:ascii="Arial" w:hAnsi="Arial" w:cs="Arial"/>
          <w:color w:val="000000"/>
          <w:sz w:val="24"/>
          <w:szCs w:val="24"/>
        </w:rPr>
        <w:t xml:space="preserve"> en situation de handicap (10% de la population)</w:t>
      </w:r>
      <w:r w:rsidRPr="008A40B4">
        <w:rPr>
          <w:rFonts w:ascii="Arial" w:hAnsi="Arial" w:cs="Arial"/>
          <w:color w:val="000000"/>
          <w:sz w:val="24"/>
          <w:szCs w:val="24"/>
        </w:rPr>
        <w:t xml:space="preserve"> </w:t>
      </w:r>
      <w:r w:rsidR="0073605B" w:rsidRPr="008A40B4">
        <w:rPr>
          <w:rFonts w:ascii="Arial" w:hAnsi="Arial" w:cs="Arial"/>
          <w:color w:val="000000"/>
          <w:sz w:val="24"/>
          <w:szCs w:val="24"/>
        </w:rPr>
        <w:t xml:space="preserve">et </w:t>
      </w:r>
      <w:r w:rsidRPr="008A40B4">
        <w:rPr>
          <w:rFonts w:ascii="Arial" w:hAnsi="Arial" w:cs="Arial"/>
          <w:color w:val="000000"/>
          <w:sz w:val="24"/>
          <w:szCs w:val="24"/>
        </w:rPr>
        <w:t>sont susceptibles</w:t>
      </w:r>
      <w:r w:rsidR="00494700" w:rsidRPr="008A40B4">
        <w:rPr>
          <w:rFonts w:ascii="Arial" w:hAnsi="Arial" w:cs="Arial"/>
          <w:color w:val="000000"/>
          <w:sz w:val="24"/>
          <w:szCs w:val="24"/>
        </w:rPr>
        <w:t>,</w:t>
      </w:r>
      <w:r w:rsidRPr="008A40B4">
        <w:rPr>
          <w:rFonts w:ascii="Arial" w:hAnsi="Arial" w:cs="Arial"/>
          <w:color w:val="000000"/>
          <w:sz w:val="24"/>
          <w:szCs w:val="24"/>
        </w:rPr>
        <w:t xml:space="preserve"> dans le cadre de l’aide qu’ils apportent à leurs enfants</w:t>
      </w:r>
      <w:r w:rsidR="00494700" w:rsidRPr="008A40B4">
        <w:rPr>
          <w:rFonts w:ascii="Arial" w:hAnsi="Arial" w:cs="Arial"/>
          <w:color w:val="000000"/>
          <w:sz w:val="24"/>
          <w:szCs w:val="24"/>
        </w:rPr>
        <w:t>,</w:t>
      </w:r>
      <w:r w:rsidRPr="008A40B4">
        <w:rPr>
          <w:rFonts w:ascii="Arial" w:hAnsi="Arial" w:cs="Arial"/>
          <w:color w:val="000000"/>
          <w:sz w:val="24"/>
          <w:szCs w:val="24"/>
        </w:rPr>
        <w:t xml:space="preserve"> d’utiliser les ressources numériques pour l’</w:t>
      </w:r>
      <w:r w:rsidR="00B35A65" w:rsidRPr="008A40B4">
        <w:rPr>
          <w:rFonts w:ascii="Arial" w:hAnsi="Arial" w:cs="Arial"/>
          <w:color w:val="000000"/>
          <w:sz w:val="24"/>
          <w:szCs w:val="24"/>
        </w:rPr>
        <w:t>é</w:t>
      </w:r>
      <w:r w:rsidRPr="008A40B4">
        <w:rPr>
          <w:rFonts w:ascii="Arial" w:hAnsi="Arial" w:cs="Arial"/>
          <w:color w:val="000000"/>
          <w:sz w:val="24"/>
          <w:szCs w:val="24"/>
        </w:rPr>
        <w:t xml:space="preserve">cole. </w:t>
      </w:r>
    </w:p>
    <w:p w14:paraId="2B424823" w14:textId="77777777" w:rsidR="00183DE9" w:rsidRPr="008A40B4" w:rsidRDefault="00183DE9" w:rsidP="002F0504">
      <w:pPr>
        <w:pStyle w:val="Commentaire"/>
        <w:spacing w:before="120" w:line="360" w:lineRule="auto"/>
        <w:rPr>
          <w:rFonts w:ascii="Arial" w:hAnsi="Arial" w:cs="Arial"/>
          <w:sz w:val="24"/>
          <w:szCs w:val="24"/>
        </w:rPr>
      </w:pPr>
      <w:r w:rsidRPr="008A40B4">
        <w:rPr>
          <w:rFonts w:ascii="Arial" w:hAnsi="Arial" w:cs="Arial"/>
          <w:sz w:val="24"/>
          <w:szCs w:val="24"/>
        </w:rPr>
        <w:t xml:space="preserve">Pour en </w:t>
      </w:r>
      <w:r w:rsidRPr="008A40B4">
        <w:rPr>
          <w:rFonts w:ascii="Arial" w:hAnsi="Arial" w:cs="Arial"/>
          <w:color w:val="000000" w:themeColor="text1"/>
          <w:sz w:val="24"/>
          <w:szCs w:val="24"/>
        </w:rPr>
        <w:t xml:space="preserve">savoir plus </w:t>
      </w:r>
      <w:r w:rsidR="00F14764" w:rsidRPr="008A40B4">
        <w:rPr>
          <w:rFonts w:ascii="Arial" w:hAnsi="Arial" w:cs="Arial"/>
          <w:color w:val="000000" w:themeColor="text1"/>
          <w:sz w:val="24"/>
          <w:szCs w:val="24"/>
        </w:rPr>
        <w:t xml:space="preserve">on </w:t>
      </w:r>
      <w:r w:rsidRPr="008A40B4">
        <w:rPr>
          <w:rFonts w:ascii="Arial" w:hAnsi="Arial" w:cs="Arial"/>
          <w:color w:val="000000" w:themeColor="text1"/>
          <w:sz w:val="24"/>
          <w:szCs w:val="24"/>
        </w:rPr>
        <w:t xml:space="preserve">pourra </w:t>
      </w:r>
      <w:r w:rsidRPr="008A40B4">
        <w:rPr>
          <w:rFonts w:ascii="Arial" w:hAnsi="Arial" w:cs="Arial"/>
          <w:sz w:val="24"/>
          <w:szCs w:val="24"/>
        </w:rPr>
        <w:t xml:space="preserve">se reporter </w:t>
      </w:r>
      <w:r w:rsidR="007C5589" w:rsidRPr="008A40B4">
        <w:rPr>
          <w:rFonts w:ascii="Arial" w:hAnsi="Arial" w:cs="Arial"/>
          <w:sz w:val="24"/>
          <w:szCs w:val="24"/>
        </w:rPr>
        <w:t xml:space="preserve">au document complémentaire : </w:t>
      </w:r>
      <w:r w:rsidR="007C5589" w:rsidRPr="008A40B4">
        <w:rPr>
          <w:rFonts w:ascii="Arial" w:hAnsi="Arial" w:cs="Arial"/>
          <w:i/>
          <w:sz w:val="24"/>
          <w:szCs w:val="24"/>
        </w:rPr>
        <w:t>les différents types de troubles</w:t>
      </w:r>
      <w:r w:rsidRPr="008A40B4">
        <w:rPr>
          <w:rFonts w:ascii="Arial" w:hAnsi="Arial" w:cs="Arial"/>
          <w:sz w:val="24"/>
          <w:szCs w:val="24"/>
        </w:rPr>
        <w:t>.</w:t>
      </w:r>
    </w:p>
    <w:p w14:paraId="28D6370A" w14:textId="77777777" w:rsidR="007C5589" w:rsidRPr="008A40B4" w:rsidRDefault="007C5589" w:rsidP="002F0504">
      <w:pPr>
        <w:pStyle w:val="Commentaire"/>
        <w:spacing w:before="120" w:line="360" w:lineRule="auto"/>
        <w:rPr>
          <w:rFonts w:ascii="Arial" w:hAnsi="Arial" w:cs="Arial"/>
          <w:sz w:val="28"/>
          <w:szCs w:val="28"/>
        </w:rPr>
      </w:pPr>
    </w:p>
    <w:p w14:paraId="3D0A49AF" w14:textId="77777777" w:rsidR="004D2064" w:rsidRPr="008A40B4" w:rsidRDefault="004D2064" w:rsidP="002F0504">
      <w:pPr>
        <w:pStyle w:val="Commentaire"/>
        <w:spacing w:before="120" w:line="360" w:lineRule="auto"/>
        <w:rPr>
          <w:rFonts w:ascii="Arial" w:hAnsi="Arial" w:cs="Arial"/>
          <w:b/>
          <w:sz w:val="28"/>
          <w:szCs w:val="28"/>
          <w:u w:val="single"/>
        </w:rPr>
      </w:pPr>
      <w:r w:rsidRPr="008A40B4">
        <w:rPr>
          <w:rFonts w:ascii="Arial" w:hAnsi="Arial" w:cs="Arial"/>
          <w:b/>
          <w:sz w:val="28"/>
          <w:szCs w:val="28"/>
          <w:u w:val="single"/>
        </w:rPr>
        <w:t xml:space="preserve">Les actions du </w:t>
      </w:r>
      <w:r w:rsidR="000D05EA">
        <w:rPr>
          <w:rFonts w:ascii="Arial" w:hAnsi="Arial" w:cs="Arial"/>
          <w:b/>
          <w:sz w:val="28"/>
          <w:szCs w:val="28"/>
          <w:u w:val="single"/>
        </w:rPr>
        <w:t>m</w:t>
      </w:r>
      <w:r w:rsidRPr="008A40B4">
        <w:rPr>
          <w:rFonts w:ascii="Arial" w:hAnsi="Arial" w:cs="Arial"/>
          <w:b/>
          <w:sz w:val="28"/>
          <w:szCs w:val="28"/>
          <w:u w:val="single"/>
        </w:rPr>
        <w:t>inistère de l’</w:t>
      </w:r>
      <w:r w:rsidR="00B35A65" w:rsidRPr="008A40B4">
        <w:rPr>
          <w:rFonts w:ascii="Arial" w:hAnsi="Arial" w:cs="Arial"/>
          <w:b/>
          <w:sz w:val="28"/>
          <w:szCs w:val="28"/>
          <w:u w:val="single"/>
        </w:rPr>
        <w:t>É</w:t>
      </w:r>
      <w:r w:rsidRPr="008A40B4">
        <w:rPr>
          <w:rFonts w:ascii="Arial" w:hAnsi="Arial" w:cs="Arial"/>
          <w:b/>
          <w:sz w:val="28"/>
          <w:szCs w:val="28"/>
          <w:u w:val="single"/>
        </w:rPr>
        <w:t xml:space="preserve">ducation </w:t>
      </w:r>
      <w:r w:rsidR="000D05EA">
        <w:rPr>
          <w:rFonts w:ascii="Arial" w:hAnsi="Arial" w:cs="Arial"/>
          <w:b/>
          <w:sz w:val="28"/>
          <w:szCs w:val="28"/>
          <w:u w:val="single"/>
        </w:rPr>
        <w:t>n</w:t>
      </w:r>
      <w:r w:rsidRPr="008A40B4">
        <w:rPr>
          <w:rFonts w:ascii="Arial" w:hAnsi="Arial" w:cs="Arial"/>
          <w:b/>
          <w:sz w:val="28"/>
          <w:szCs w:val="28"/>
          <w:u w:val="single"/>
        </w:rPr>
        <w:t>ationale</w:t>
      </w:r>
    </w:p>
    <w:p w14:paraId="30BC9A74" w14:textId="77777777" w:rsidR="00B45426" w:rsidRDefault="00183DE9" w:rsidP="002F0504">
      <w:pPr>
        <w:pStyle w:val="Corpsdetexte"/>
        <w:spacing w:before="120" w:line="360" w:lineRule="auto"/>
        <w:rPr>
          <w:rFonts w:ascii="Arial" w:hAnsi="Arial" w:cs="Arial"/>
          <w:sz w:val="24"/>
        </w:rPr>
      </w:pPr>
      <w:r w:rsidRPr="008A40B4">
        <w:rPr>
          <w:rFonts w:ascii="Arial" w:hAnsi="Arial" w:cs="Arial"/>
          <w:sz w:val="24"/>
        </w:rPr>
        <w:t xml:space="preserve">Ce sont des efforts importants et réguliers qui ont été menés depuis 2006 par le </w:t>
      </w:r>
      <w:r w:rsidR="000D05EA">
        <w:rPr>
          <w:rFonts w:ascii="Arial" w:hAnsi="Arial" w:cs="Arial"/>
          <w:sz w:val="24"/>
        </w:rPr>
        <w:t>m</w:t>
      </w:r>
      <w:r w:rsidRPr="008A40B4">
        <w:rPr>
          <w:rFonts w:ascii="Arial" w:hAnsi="Arial" w:cs="Arial"/>
          <w:sz w:val="24"/>
        </w:rPr>
        <w:t xml:space="preserve">inistère de l’Éducation </w:t>
      </w:r>
      <w:r w:rsidR="000D05EA">
        <w:rPr>
          <w:rFonts w:ascii="Arial" w:hAnsi="Arial" w:cs="Arial"/>
          <w:sz w:val="24"/>
        </w:rPr>
        <w:t>n</w:t>
      </w:r>
      <w:r w:rsidRPr="008A40B4">
        <w:rPr>
          <w:rFonts w:ascii="Arial" w:hAnsi="Arial" w:cs="Arial"/>
          <w:sz w:val="24"/>
        </w:rPr>
        <w:t>ationale. L'objectif est d’aller vers une École toujours plus inclusive, quantitativement mais aussi qualitativement, sachant s’adapter à un continuum de besoins éducatifs particuliers.</w:t>
      </w:r>
      <w:r w:rsidR="00501FF5">
        <w:rPr>
          <w:rFonts w:ascii="Arial" w:hAnsi="Arial" w:cs="Arial"/>
          <w:sz w:val="24"/>
        </w:rPr>
        <w:t xml:space="preserve"> </w:t>
      </w:r>
      <w:r w:rsidR="009153C9" w:rsidRPr="008A40B4">
        <w:rPr>
          <w:rFonts w:ascii="Arial" w:hAnsi="Arial" w:cs="Arial"/>
          <w:sz w:val="24"/>
        </w:rPr>
        <w:t>Le ministère</w:t>
      </w:r>
      <w:r w:rsidRPr="008A40B4">
        <w:rPr>
          <w:rFonts w:ascii="Arial" w:hAnsi="Arial" w:cs="Arial"/>
          <w:sz w:val="24"/>
        </w:rPr>
        <w:t xml:space="preserve"> mène une politique volontariste de soutien </w:t>
      </w:r>
      <w:r w:rsidR="00515907" w:rsidRPr="008A40B4">
        <w:rPr>
          <w:rFonts w:ascii="Arial" w:hAnsi="Arial" w:cs="Arial"/>
          <w:sz w:val="24"/>
        </w:rPr>
        <w:t xml:space="preserve">et de diffusion </w:t>
      </w:r>
      <w:r w:rsidRPr="008A40B4">
        <w:rPr>
          <w:rFonts w:ascii="Arial" w:hAnsi="Arial" w:cs="Arial"/>
          <w:sz w:val="24"/>
        </w:rPr>
        <w:t>à la production et au développement des usages de ressources pédagogiques numériques adaptées</w:t>
      </w:r>
      <w:r w:rsidR="009153C9" w:rsidRPr="008A40B4">
        <w:rPr>
          <w:rFonts w:ascii="Arial" w:hAnsi="Arial" w:cs="Arial"/>
          <w:sz w:val="24"/>
        </w:rPr>
        <w:t xml:space="preserve"> afin que les ressources pour l’</w:t>
      </w:r>
      <w:r w:rsidR="00B35A65" w:rsidRPr="008A40B4">
        <w:rPr>
          <w:rFonts w:ascii="Arial" w:hAnsi="Arial" w:cs="Arial"/>
          <w:sz w:val="24"/>
        </w:rPr>
        <w:t>É</w:t>
      </w:r>
      <w:r w:rsidR="009153C9" w:rsidRPr="008A40B4">
        <w:rPr>
          <w:rFonts w:ascii="Arial" w:hAnsi="Arial" w:cs="Arial"/>
          <w:sz w:val="24"/>
        </w:rPr>
        <w:t>cole (numériques ou non) soient accessibles à tous les élèves</w:t>
      </w:r>
      <w:r w:rsidRPr="008A40B4">
        <w:rPr>
          <w:rFonts w:ascii="Arial" w:hAnsi="Arial" w:cs="Arial"/>
          <w:sz w:val="24"/>
        </w:rPr>
        <w:t>. Le numérique permet</w:t>
      </w:r>
      <w:r w:rsidR="0079422A">
        <w:rPr>
          <w:rFonts w:ascii="Arial" w:hAnsi="Arial" w:cs="Arial"/>
          <w:sz w:val="24"/>
        </w:rPr>
        <w:t>,</w:t>
      </w:r>
      <w:r w:rsidRPr="008A40B4">
        <w:rPr>
          <w:rFonts w:ascii="Arial" w:hAnsi="Arial" w:cs="Arial"/>
          <w:sz w:val="24"/>
        </w:rPr>
        <w:t xml:space="preserve"> en effet</w:t>
      </w:r>
      <w:r w:rsidR="0079422A">
        <w:rPr>
          <w:rFonts w:ascii="Arial" w:hAnsi="Arial" w:cs="Arial"/>
          <w:sz w:val="24"/>
        </w:rPr>
        <w:t>,</w:t>
      </w:r>
      <w:r w:rsidRPr="008A40B4">
        <w:rPr>
          <w:rFonts w:ascii="Arial" w:hAnsi="Arial" w:cs="Arial"/>
          <w:sz w:val="24"/>
        </w:rPr>
        <w:t xml:space="preserve"> d’offrir des réponses particulièrement pertinentes aux besoins de la plupart des élèves en situation de handicap : les contenus peuvent, via des traitements informatiques appropriés, être aisément adaptés pour répondre aux besoins spécifiques des publics </w:t>
      </w:r>
      <w:r w:rsidR="00846D6F" w:rsidRPr="008A40B4">
        <w:rPr>
          <w:rFonts w:ascii="Arial" w:hAnsi="Arial" w:cs="Arial"/>
          <w:sz w:val="24"/>
        </w:rPr>
        <w:t>conce</w:t>
      </w:r>
      <w:r w:rsidR="00846D6F">
        <w:rPr>
          <w:rFonts w:ascii="Arial" w:hAnsi="Arial" w:cs="Arial"/>
          <w:sz w:val="24"/>
        </w:rPr>
        <w:t>rnés</w:t>
      </w:r>
      <w:r w:rsidRPr="008A40B4">
        <w:rPr>
          <w:rFonts w:ascii="Arial" w:hAnsi="Arial" w:cs="Arial"/>
          <w:sz w:val="24"/>
        </w:rPr>
        <w:t xml:space="preserve">. </w:t>
      </w:r>
    </w:p>
    <w:p w14:paraId="4EB98A40" w14:textId="6696580B" w:rsidR="00183DE9" w:rsidRPr="008A40B4" w:rsidRDefault="00183DE9" w:rsidP="002F0504">
      <w:pPr>
        <w:pStyle w:val="Corpsdetexte"/>
        <w:spacing w:before="120" w:line="360" w:lineRule="auto"/>
        <w:rPr>
          <w:rFonts w:ascii="Arial" w:hAnsi="Arial" w:cs="Arial"/>
          <w:sz w:val="24"/>
        </w:rPr>
      </w:pPr>
      <w:r w:rsidRPr="008A40B4">
        <w:rPr>
          <w:rFonts w:ascii="Arial" w:hAnsi="Arial" w:cs="Arial"/>
          <w:sz w:val="24"/>
        </w:rPr>
        <w:lastRenderedPageBreak/>
        <w:t>Par exemple,</w:t>
      </w:r>
      <w:r w:rsidR="002D44DA" w:rsidRPr="008A40B4">
        <w:rPr>
          <w:rFonts w:ascii="Arial" w:hAnsi="Arial" w:cs="Arial"/>
          <w:sz w:val="24"/>
        </w:rPr>
        <w:t xml:space="preserve"> les logiciels bureautiques permettent de paramétrer la présentation du texte en utilisant une police sans empattement (sans </w:t>
      </w:r>
      <w:proofErr w:type="spellStart"/>
      <w:r w:rsidR="002D44DA" w:rsidRPr="008A40B4">
        <w:rPr>
          <w:rFonts w:ascii="Arial" w:hAnsi="Arial" w:cs="Arial"/>
          <w:sz w:val="24"/>
        </w:rPr>
        <w:t>serif</w:t>
      </w:r>
      <w:proofErr w:type="spellEnd"/>
      <w:r w:rsidR="002D44DA" w:rsidRPr="008A40B4">
        <w:rPr>
          <w:rFonts w:ascii="Arial" w:hAnsi="Arial" w:cs="Arial"/>
          <w:sz w:val="24"/>
        </w:rPr>
        <w:t>)</w:t>
      </w:r>
      <w:r w:rsidR="00377198" w:rsidRPr="008A40B4">
        <w:rPr>
          <w:rFonts w:ascii="Arial" w:hAnsi="Arial" w:cs="Arial"/>
          <w:sz w:val="24"/>
        </w:rPr>
        <w:t xml:space="preserve"> convenant aux élèves porteurs de troubles « DYS ». </w:t>
      </w:r>
      <w:r w:rsidRPr="008A40B4">
        <w:rPr>
          <w:rFonts w:ascii="Arial" w:hAnsi="Arial" w:cs="Arial"/>
          <w:sz w:val="24"/>
        </w:rPr>
        <w:t xml:space="preserve"> </w:t>
      </w:r>
      <w:r w:rsidR="00377198" w:rsidRPr="008A40B4">
        <w:rPr>
          <w:rFonts w:ascii="Arial" w:hAnsi="Arial" w:cs="Arial"/>
          <w:sz w:val="24"/>
        </w:rPr>
        <w:t>L</w:t>
      </w:r>
      <w:r w:rsidRPr="008A40B4">
        <w:rPr>
          <w:rFonts w:ascii="Arial" w:hAnsi="Arial" w:cs="Arial"/>
          <w:sz w:val="24"/>
        </w:rPr>
        <w:t xml:space="preserve">es ressources numériques pour l’École doivent </w:t>
      </w:r>
      <w:r w:rsidR="00515907" w:rsidRPr="008A40B4">
        <w:rPr>
          <w:rFonts w:ascii="Arial" w:hAnsi="Arial" w:cs="Arial"/>
          <w:sz w:val="24"/>
        </w:rPr>
        <w:t xml:space="preserve">proposer </w:t>
      </w:r>
      <w:r w:rsidRPr="008A40B4">
        <w:rPr>
          <w:rFonts w:ascii="Arial" w:hAnsi="Arial" w:cs="Arial"/>
          <w:sz w:val="24"/>
        </w:rPr>
        <w:t xml:space="preserve">ces </w:t>
      </w:r>
      <w:r w:rsidR="00F5697F" w:rsidRPr="008A40B4">
        <w:rPr>
          <w:rFonts w:ascii="Arial" w:hAnsi="Arial" w:cs="Arial"/>
          <w:sz w:val="24"/>
        </w:rPr>
        <w:t>a</w:t>
      </w:r>
      <w:r w:rsidR="00377198" w:rsidRPr="008A40B4">
        <w:rPr>
          <w:rFonts w:ascii="Arial" w:hAnsi="Arial" w:cs="Arial"/>
          <w:sz w:val="24"/>
        </w:rPr>
        <w:t>lternatives.</w:t>
      </w:r>
      <w:r w:rsidRPr="008A40B4">
        <w:rPr>
          <w:rFonts w:ascii="Arial" w:hAnsi="Arial" w:cs="Arial"/>
          <w:sz w:val="24"/>
        </w:rPr>
        <w:t xml:space="preserve"> </w:t>
      </w:r>
      <w:r w:rsidR="00377198" w:rsidRPr="008A40B4">
        <w:rPr>
          <w:rFonts w:ascii="Arial" w:hAnsi="Arial" w:cs="Arial"/>
          <w:sz w:val="24"/>
        </w:rPr>
        <w:t>A</w:t>
      </w:r>
      <w:r w:rsidR="00515907" w:rsidRPr="008A40B4">
        <w:rPr>
          <w:rFonts w:ascii="Arial" w:hAnsi="Arial" w:cs="Arial"/>
          <w:sz w:val="24"/>
        </w:rPr>
        <w:t>u</w:t>
      </w:r>
      <w:r w:rsidRPr="008A40B4">
        <w:rPr>
          <w:rFonts w:ascii="Arial" w:hAnsi="Arial" w:cs="Arial"/>
          <w:sz w:val="24"/>
        </w:rPr>
        <w:t xml:space="preserve">-delà de l’aspect éthique, et du respect des règles de </w:t>
      </w:r>
      <w:r w:rsidR="00515907" w:rsidRPr="008A40B4">
        <w:rPr>
          <w:rFonts w:ascii="Arial" w:hAnsi="Arial" w:cs="Arial"/>
          <w:sz w:val="24"/>
        </w:rPr>
        <w:t>non-discrimination</w:t>
      </w:r>
      <w:r w:rsidRPr="008A40B4">
        <w:rPr>
          <w:rFonts w:ascii="Arial" w:hAnsi="Arial" w:cs="Arial"/>
          <w:sz w:val="24"/>
        </w:rPr>
        <w:t xml:space="preserve">, l’expérience montre aussi que les efforts réalisés pour prendre en compte les besoins éducatifs particuliers des élèves en situation de handicap sont bénéfiques à tous les élèves de la classe. </w:t>
      </w:r>
    </w:p>
    <w:p w14:paraId="3EF9A49F" w14:textId="77777777" w:rsidR="00E37EC4" w:rsidRPr="008A40B4" w:rsidRDefault="00E37EC4" w:rsidP="002F0504">
      <w:pPr>
        <w:pStyle w:val="NormalWeb"/>
        <w:spacing w:before="120" w:line="360" w:lineRule="auto"/>
        <w:rPr>
          <w:rFonts w:ascii="Arial" w:hAnsi="Arial" w:cs="Arial"/>
          <w:color w:val="000000" w:themeColor="text1"/>
          <w:sz w:val="24"/>
          <w:szCs w:val="24"/>
        </w:rPr>
      </w:pPr>
      <w:r w:rsidRPr="008A40B4">
        <w:rPr>
          <w:rFonts w:ascii="Arial" w:hAnsi="Arial" w:cs="Arial"/>
          <w:color w:val="000000" w:themeColor="text1"/>
          <w:sz w:val="24"/>
          <w:szCs w:val="24"/>
        </w:rPr>
        <w:t xml:space="preserve">En 2016, le </w:t>
      </w:r>
      <w:r w:rsidR="00B35A65" w:rsidRPr="008A40B4">
        <w:rPr>
          <w:rFonts w:ascii="Arial" w:hAnsi="Arial" w:cs="Arial"/>
          <w:color w:val="000000" w:themeColor="text1"/>
          <w:sz w:val="24"/>
          <w:szCs w:val="24"/>
        </w:rPr>
        <w:t>P</w:t>
      </w:r>
      <w:r w:rsidRPr="008A40B4">
        <w:rPr>
          <w:rFonts w:ascii="Arial" w:hAnsi="Arial" w:cs="Arial"/>
          <w:color w:val="000000" w:themeColor="text1"/>
          <w:sz w:val="24"/>
          <w:szCs w:val="24"/>
        </w:rPr>
        <w:t xml:space="preserve">arlement européen a adopté une directive afin de garantir des droits fondamentaux identiques pour tous, à l’ère du numérique. </w:t>
      </w:r>
      <w:r w:rsidR="00B35A65" w:rsidRPr="008A40B4">
        <w:rPr>
          <w:rFonts w:ascii="Arial" w:hAnsi="Arial" w:cs="Arial"/>
          <w:color w:val="000000" w:themeColor="text1"/>
          <w:sz w:val="24"/>
          <w:szCs w:val="24"/>
        </w:rPr>
        <w:t>Ce texte</w:t>
      </w:r>
      <w:r w:rsidRPr="008A40B4">
        <w:rPr>
          <w:rFonts w:ascii="Arial" w:hAnsi="Arial" w:cs="Arial"/>
          <w:color w:val="000000" w:themeColor="text1"/>
          <w:sz w:val="24"/>
          <w:szCs w:val="24"/>
        </w:rPr>
        <w:t xml:space="preserve"> a pour but de se mettre en conformité avec l’article 9 de la Convention des Nations Unies relative aux droits des personnes handicapées signée par l’ensemble des pays membres dans laquelle les </w:t>
      </w:r>
      <w:r w:rsidR="00B35A65" w:rsidRPr="008A40B4">
        <w:rPr>
          <w:rFonts w:ascii="Arial" w:hAnsi="Arial" w:cs="Arial"/>
          <w:color w:val="000000" w:themeColor="text1"/>
          <w:sz w:val="24"/>
          <w:szCs w:val="24"/>
        </w:rPr>
        <w:t>É</w:t>
      </w:r>
      <w:r w:rsidRPr="008A40B4">
        <w:rPr>
          <w:rFonts w:ascii="Arial" w:hAnsi="Arial" w:cs="Arial"/>
          <w:color w:val="000000" w:themeColor="text1"/>
          <w:sz w:val="24"/>
          <w:szCs w:val="24"/>
        </w:rPr>
        <w:t xml:space="preserve">tats Parties s’engagent </w:t>
      </w:r>
      <w:r w:rsidR="00F5697F" w:rsidRPr="008A40B4">
        <w:rPr>
          <w:rFonts w:ascii="Arial" w:hAnsi="Arial" w:cs="Arial"/>
          <w:color w:val="000000" w:themeColor="text1"/>
          <w:sz w:val="24"/>
          <w:szCs w:val="24"/>
        </w:rPr>
        <w:t>notamment</w:t>
      </w:r>
      <w:r w:rsidRPr="008A40B4">
        <w:rPr>
          <w:rFonts w:ascii="Arial" w:hAnsi="Arial" w:cs="Arial"/>
          <w:color w:val="000000" w:themeColor="text1"/>
          <w:sz w:val="24"/>
          <w:szCs w:val="24"/>
        </w:rPr>
        <w:t xml:space="preserve"> à prendre « des mesures appropriées pour leur assurer, sur la base de l’égalité avec les autres, l’accès […] à l’information et à la communication, y compris aux systèmes et technologies de l’information et de la communication, et aux autres équipements et services ouverts ou fournis au public, tant dans les zones urbaines que rurales ».</w:t>
      </w:r>
    </w:p>
    <w:p w14:paraId="0A2D4CC5" w14:textId="77777777" w:rsidR="00E37EC4" w:rsidRPr="008A40B4" w:rsidRDefault="00E37EC4" w:rsidP="002F0504">
      <w:pPr>
        <w:pStyle w:val="NormalWeb"/>
        <w:spacing w:before="120" w:line="360" w:lineRule="auto"/>
        <w:rPr>
          <w:rFonts w:ascii="Arial" w:hAnsi="Arial" w:cs="Arial"/>
          <w:color w:val="000000" w:themeColor="text1"/>
          <w:sz w:val="24"/>
          <w:szCs w:val="24"/>
        </w:rPr>
      </w:pPr>
      <w:r w:rsidRPr="008A40B4">
        <w:rPr>
          <w:rFonts w:ascii="Arial" w:hAnsi="Arial" w:cs="Arial"/>
          <w:color w:val="000000" w:themeColor="text1"/>
          <w:sz w:val="24"/>
          <w:szCs w:val="24"/>
        </w:rPr>
        <w:t>Dans le cadre de cette directive</w:t>
      </w:r>
      <w:r w:rsidRPr="008A40B4">
        <w:rPr>
          <w:rStyle w:val="lev"/>
          <w:rFonts w:ascii="Arial" w:hAnsi="Arial" w:cs="Arial"/>
          <w:color w:val="000000" w:themeColor="text1"/>
          <w:sz w:val="24"/>
          <w:szCs w:val="24"/>
        </w:rPr>
        <w:t>, tous les sites Internet et applications mobiles des organismes publics devront donc être rendus accessibles à tous</w:t>
      </w:r>
      <w:r w:rsidR="00413D9F" w:rsidRPr="008A40B4">
        <w:rPr>
          <w:rStyle w:val="lev"/>
          <w:rFonts w:ascii="Arial" w:hAnsi="Arial" w:cs="Arial"/>
          <w:color w:val="000000" w:themeColor="text1"/>
          <w:sz w:val="24"/>
          <w:szCs w:val="24"/>
        </w:rPr>
        <w:t xml:space="preserve"> à partir de 2019</w:t>
      </w:r>
      <w:r w:rsidRPr="008A40B4">
        <w:rPr>
          <w:rStyle w:val="lev"/>
          <w:rFonts w:ascii="Arial" w:hAnsi="Arial" w:cs="Arial"/>
          <w:color w:val="000000" w:themeColor="text1"/>
          <w:sz w:val="24"/>
          <w:szCs w:val="24"/>
        </w:rPr>
        <w:t>.</w:t>
      </w:r>
      <w:r w:rsidRPr="008A40B4">
        <w:rPr>
          <w:rFonts w:ascii="Arial" w:hAnsi="Arial" w:cs="Arial"/>
          <w:color w:val="000000" w:themeColor="text1"/>
          <w:sz w:val="24"/>
          <w:szCs w:val="24"/>
        </w:rPr>
        <w:t xml:space="preserve"> Sont </w:t>
      </w:r>
      <w:r w:rsidR="00846D6F" w:rsidRPr="008A40B4">
        <w:rPr>
          <w:rFonts w:ascii="Arial" w:hAnsi="Arial" w:cs="Arial"/>
          <w:color w:val="000000" w:themeColor="text1"/>
          <w:sz w:val="24"/>
          <w:szCs w:val="24"/>
        </w:rPr>
        <w:t>conce</w:t>
      </w:r>
      <w:r w:rsidR="00846D6F">
        <w:rPr>
          <w:rFonts w:ascii="Arial" w:hAnsi="Arial" w:cs="Arial"/>
          <w:color w:val="000000" w:themeColor="text1"/>
          <w:sz w:val="24"/>
          <w:szCs w:val="24"/>
        </w:rPr>
        <w:t>rnés</w:t>
      </w:r>
      <w:r w:rsidRPr="008A40B4">
        <w:rPr>
          <w:rFonts w:ascii="Arial" w:hAnsi="Arial" w:cs="Arial"/>
          <w:color w:val="000000" w:themeColor="text1"/>
          <w:sz w:val="24"/>
          <w:szCs w:val="24"/>
        </w:rPr>
        <w:t xml:space="preserve"> par cette directive : les administrations publiques, les hôpitaux, les tribunaux et les autres secteurs publics des </w:t>
      </w:r>
      <w:r w:rsidR="00413D9F" w:rsidRPr="008A40B4">
        <w:rPr>
          <w:rFonts w:ascii="Arial" w:hAnsi="Arial" w:cs="Arial"/>
          <w:color w:val="000000" w:themeColor="text1"/>
          <w:sz w:val="24"/>
          <w:szCs w:val="24"/>
        </w:rPr>
        <w:t>É</w:t>
      </w:r>
      <w:r w:rsidRPr="008A40B4">
        <w:rPr>
          <w:rFonts w:ascii="Arial" w:hAnsi="Arial" w:cs="Arial"/>
          <w:color w:val="000000" w:themeColor="text1"/>
          <w:sz w:val="24"/>
          <w:szCs w:val="24"/>
        </w:rPr>
        <w:t>tats de l’UE (Union Européenne).</w:t>
      </w:r>
    </w:p>
    <w:p w14:paraId="06E6CF5A" w14:textId="77777777" w:rsidR="00E37EC4" w:rsidRPr="008A40B4" w:rsidRDefault="00E37EC4" w:rsidP="002F0504">
      <w:pPr>
        <w:pStyle w:val="NormalWeb"/>
        <w:spacing w:before="120" w:line="360" w:lineRule="auto"/>
        <w:rPr>
          <w:rFonts w:ascii="Arial" w:hAnsi="Arial" w:cs="Arial"/>
          <w:color w:val="000000" w:themeColor="text1"/>
          <w:sz w:val="24"/>
          <w:szCs w:val="24"/>
        </w:rPr>
      </w:pPr>
      <w:r w:rsidRPr="008A40B4">
        <w:rPr>
          <w:rFonts w:ascii="Arial" w:hAnsi="Arial" w:cs="Arial"/>
          <w:color w:val="000000" w:themeColor="text1"/>
          <w:sz w:val="24"/>
          <w:szCs w:val="24"/>
        </w:rPr>
        <w:t xml:space="preserve">La directive invite également </w:t>
      </w:r>
      <w:r w:rsidR="00413D9F" w:rsidRPr="008A40B4">
        <w:rPr>
          <w:rFonts w:ascii="Arial" w:hAnsi="Arial" w:cs="Arial"/>
          <w:color w:val="000000" w:themeColor="text1"/>
          <w:sz w:val="24"/>
          <w:szCs w:val="24"/>
        </w:rPr>
        <w:t xml:space="preserve">les </w:t>
      </w:r>
      <w:r w:rsidRPr="008A40B4">
        <w:rPr>
          <w:rFonts w:ascii="Arial" w:hAnsi="Arial" w:cs="Arial"/>
          <w:color w:val="000000" w:themeColor="text1"/>
          <w:sz w:val="24"/>
          <w:szCs w:val="24"/>
        </w:rPr>
        <w:t xml:space="preserve">autres sites internet (intranet et extranet) et applications mobiles utilisés sur le lieu de </w:t>
      </w:r>
      <w:r w:rsidR="00D53B58" w:rsidRPr="008A40B4">
        <w:rPr>
          <w:rFonts w:ascii="Arial" w:hAnsi="Arial" w:cs="Arial"/>
          <w:color w:val="000000" w:themeColor="text1"/>
          <w:sz w:val="24"/>
          <w:szCs w:val="24"/>
        </w:rPr>
        <w:t>travail ou</w:t>
      </w:r>
      <w:r w:rsidRPr="008A40B4">
        <w:rPr>
          <w:rFonts w:ascii="Arial" w:hAnsi="Arial" w:cs="Arial"/>
          <w:color w:val="000000" w:themeColor="text1"/>
          <w:sz w:val="24"/>
          <w:szCs w:val="24"/>
        </w:rPr>
        <w:t xml:space="preserve"> dans le domaine de l’enseignement à faire de même.</w:t>
      </w:r>
    </w:p>
    <w:p w14:paraId="5FAD627F" w14:textId="77777777" w:rsidR="00E37EC4" w:rsidRPr="008A40B4" w:rsidRDefault="00413D9F" w:rsidP="002F0504">
      <w:pPr>
        <w:pStyle w:val="NormalWeb"/>
        <w:spacing w:before="120" w:line="360" w:lineRule="auto"/>
        <w:rPr>
          <w:rFonts w:ascii="Arial" w:hAnsi="Arial" w:cs="Arial"/>
          <w:color w:val="000000" w:themeColor="text1"/>
          <w:sz w:val="24"/>
          <w:szCs w:val="24"/>
        </w:rPr>
      </w:pPr>
      <w:r w:rsidRPr="008A40B4">
        <w:rPr>
          <w:rFonts w:ascii="Arial" w:hAnsi="Arial" w:cs="Arial"/>
          <w:color w:val="000000" w:themeColor="text1"/>
          <w:sz w:val="24"/>
          <w:szCs w:val="24"/>
        </w:rPr>
        <w:t>Elle</w:t>
      </w:r>
      <w:r w:rsidR="00E37EC4" w:rsidRPr="008A40B4">
        <w:rPr>
          <w:rFonts w:ascii="Arial" w:hAnsi="Arial" w:cs="Arial"/>
          <w:color w:val="000000" w:themeColor="text1"/>
          <w:sz w:val="24"/>
          <w:szCs w:val="24"/>
        </w:rPr>
        <w:t xml:space="preserve"> permettra à plus de 80 millions de personnes en situation de handicap dans l’Union Européenne, et au</w:t>
      </w:r>
      <w:r w:rsidRPr="008A40B4">
        <w:rPr>
          <w:rFonts w:ascii="Arial" w:hAnsi="Arial" w:cs="Arial"/>
          <w:color w:val="000000" w:themeColor="text1"/>
          <w:sz w:val="24"/>
          <w:szCs w:val="24"/>
        </w:rPr>
        <w:t>x</w:t>
      </w:r>
      <w:r w:rsidR="00E37EC4" w:rsidRPr="008A40B4">
        <w:rPr>
          <w:rFonts w:ascii="Arial" w:hAnsi="Arial" w:cs="Arial"/>
          <w:color w:val="000000" w:themeColor="text1"/>
          <w:sz w:val="24"/>
          <w:szCs w:val="24"/>
        </w:rPr>
        <w:t xml:space="preserve"> 120 millions de personnes qui </w:t>
      </w:r>
      <w:r w:rsidRPr="008A40B4">
        <w:rPr>
          <w:rFonts w:ascii="Arial" w:hAnsi="Arial" w:cs="Arial"/>
          <w:color w:val="000000" w:themeColor="text1"/>
          <w:sz w:val="24"/>
          <w:szCs w:val="24"/>
        </w:rPr>
        <w:t>présenteront</w:t>
      </w:r>
      <w:r w:rsidR="00E37EC4" w:rsidRPr="008A40B4">
        <w:rPr>
          <w:rFonts w:ascii="Arial" w:hAnsi="Arial" w:cs="Arial"/>
          <w:color w:val="000000" w:themeColor="text1"/>
          <w:sz w:val="24"/>
          <w:szCs w:val="24"/>
        </w:rPr>
        <w:t xml:space="preserve"> un handicap en 2020</w:t>
      </w:r>
      <w:bookmarkStart w:id="12" w:name="_ftnref5"/>
      <w:r w:rsidR="00E37EC4" w:rsidRPr="00762733">
        <w:rPr>
          <w:rFonts w:ascii="Arial" w:hAnsi="Arial" w:cs="Arial"/>
          <w:color w:val="000000" w:themeColor="text1"/>
          <w:sz w:val="24"/>
          <w:szCs w:val="24"/>
        </w:rPr>
        <w:fldChar w:fldCharType="begin"/>
      </w:r>
      <w:r w:rsidR="00E37EC4" w:rsidRPr="00762733">
        <w:rPr>
          <w:rFonts w:ascii="Arial" w:hAnsi="Arial" w:cs="Arial"/>
          <w:color w:val="000000" w:themeColor="text1"/>
          <w:sz w:val="24"/>
          <w:szCs w:val="24"/>
        </w:rPr>
        <w:instrText xml:space="preserve"> HYPERLINK "http://www.ipedis.com/blog/2016/11/08/directive-europeenne-un-grand-pas-vers-lapplication-des-normes-daccessibilite-numerique-au-secteur-prive/" \l "_ftn5" \o "[5], accéder à la référence" </w:instrText>
      </w:r>
      <w:r w:rsidR="00E37EC4" w:rsidRPr="00762733">
        <w:rPr>
          <w:rFonts w:ascii="Arial" w:hAnsi="Arial" w:cs="Arial"/>
          <w:color w:val="000000" w:themeColor="text1"/>
          <w:sz w:val="24"/>
          <w:szCs w:val="24"/>
        </w:rPr>
        <w:fldChar w:fldCharType="separate"/>
      </w:r>
      <w:r w:rsidR="00E37EC4" w:rsidRPr="00762733">
        <w:rPr>
          <w:rStyle w:val="Lienhypertexte"/>
          <w:rFonts w:ascii="Arial" w:hAnsi="Arial" w:cs="Arial"/>
          <w:color w:val="000000" w:themeColor="text1"/>
          <w:sz w:val="24"/>
          <w:szCs w:val="24"/>
          <w:u w:val="none"/>
        </w:rPr>
        <w:t xml:space="preserve"> </w:t>
      </w:r>
      <w:r w:rsidR="00E37EC4" w:rsidRPr="00762733">
        <w:rPr>
          <w:rFonts w:ascii="Arial" w:hAnsi="Arial" w:cs="Arial"/>
          <w:color w:val="000000" w:themeColor="text1"/>
          <w:sz w:val="24"/>
          <w:szCs w:val="24"/>
        </w:rPr>
        <w:fldChar w:fldCharType="end"/>
      </w:r>
      <w:bookmarkEnd w:id="12"/>
      <w:r w:rsidR="00E37EC4" w:rsidRPr="008A40B4">
        <w:rPr>
          <w:rFonts w:ascii="Arial" w:hAnsi="Arial" w:cs="Arial"/>
          <w:color w:val="000000" w:themeColor="text1"/>
          <w:sz w:val="24"/>
          <w:szCs w:val="24"/>
        </w:rPr>
        <w:t xml:space="preserve">de bénéficier comme tout citoyen européen </w:t>
      </w:r>
      <w:r w:rsidR="00E37EC4" w:rsidRPr="008A40B4">
        <w:rPr>
          <w:rStyle w:val="lev"/>
          <w:rFonts w:ascii="Arial" w:hAnsi="Arial" w:cs="Arial"/>
          <w:color w:val="000000" w:themeColor="text1"/>
          <w:sz w:val="24"/>
          <w:szCs w:val="24"/>
        </w:rPr>
        <w:t>« de services et d’informations qui facilitent leur vie quotidienne et l’exercice de leurs droits dans l’Union ».</w:t>
      </w:r>
      <w:r w:rsidRPr="008A40B4">
        <w:rPr>
          <w:rStyle w:val="lev"/>
          <w:rFonts w:ascii="Arial" w:hAnsi="Arial" w:cs="Arial"/>
          <w:color w:val="000000" w:themeColor="text1"/>
          <w:sz w:val="24"/>
          <w:szCs w:val="24"/>
        </w:rPr>
        <w:t xml:space="preserve"> </w:t>
      </w:r>
      <w:r w:rsidR="00E37EC4" w:rsidRPr="008A40B4">
        <w:rPr>
          <w:rFonts w:ascii="Arial" w:hAnsi="Arial" w:cs="Arial"/>
          <w:color w:val="000000" w:themeColor="text1"/>
          <w:sz w:val="24"/>
          <w:szCs w:val="24"/>
        </w:rPr>
        <w:t xml:space="preserve">Remplir sa déclaration d’impôt, s’acquitter d’une amende, payer une facture ou inscrire son enfant à l’école, seront dorénavant autant de démarches qui pourront être réalisées en ligne par </w:t>
      </w:r>
      <w:r w:rsidR="00E37EC4" w:rsidRPr="008A40B4">
        <w:rPr>
          <w:rFonts w:ascii="Arial" w:hAnsi="Arial" w:cs="Arial"/>
          <w:color w:val="000000" w:themeColor="text1"/>
          <w:sz w:val="24"/>
          <w:szCs w:val="24"/>
        </w:rPr>
        <w:lastRenderedPageBreak/>
        <w:t>tout</w:t>
      </w:r>
      <w:r w:rsidR="00E37EC4" w:rsidRPr="008A40B4">
        <w:rPr>
          <w:rFonts w:ascii="Arial" w:hAnsi="Arial" w:cs="Arial"/>
          <w:color w:val="000000" w:themeColor="text1"/>
          <w:sz w:val="28"/>
          <w:szCs w:val="28"/>
        </w:rPr>
        <w:t xml:space="preserve"> u</w:t>
      </w:r>
      <w:r w:rsidR="00E37EC4" w:rsidRPr="008A40B4">
        <w:rPr>
          <w:rFonts w:ascii="Arial" w:hAnsi="Arial" w:cs="Arial"/>
          <w:color w:val="000000" w:themeColor="text1"/>
          <w:sz w:val="24"/>
          <w:szCs w:val="24"/>
        </w:rPr>
        <w:t>n chacun y compris par les personnes en situation de handicap et ce dans l’ensemble de l’Union Européenne.</w:t>
      </w:r>
    </w:p>
    <w:p w14:paraId="19A881D3" w14:textId="77777777" w:rsidR="00F40185" w:rsidRPr="008A40B4" w:rsidRDefault="00F40185" w:rsidP="0035271D">
      <w:pPr>
        <w:pStyle w:val="Titre2"/>
      </w:pPr>
      <w:bookmarkStart w:id="13" w:name="_Toc497144428"/>
      <w:bookmarkStart w:id="14" w:name="_Toc526267416"/>
      <w:r w:rsidRPr="008A40B4">
        <w:t>Ressources Numériques</w:t>
      </w:r>
      <w:r w:rsidR="00B62640" w:rsidRPr="008A40B4">
        <w:t xml:space="preserve"> pour l’École</w:t>
      </w:r>
      <w:bookmarkEnd w:id="13"/>
      <w:r w:rsidR="00413D9F" w:rsidRPr="008A40B4">
        <w:t xml:space="preserve"> (</w:t>
      </w:r>
      <w:r w:rsidR="00146B8B">
        <w:t>RNE</w:t>
      </w:r>
      <w:r w:rsidR="00413D9F" w:rsidRPr="008A40B4">
        <w:t>)</w:t>
      </w:r>
      <w:bookmarkEnd w:id="14"/>
    </w:p>
    <w:p w14:paraId="70892D67" w14:textId="77777777" w:rsidR="008266DD" w:rsidRPr="008A40B4" w:rsidRDefault="008266DD" w:rsidP="002F0504">
      <w:pPr>
        <w:pStyle w:val="Corpsdetexte"/>
        <w:spacing w:before="120" w:line="360" w:lineRule="auto"/>
        <w:rPr>
          <w:rFonts w:ascii="Arial" w:hAnsi="Arial" w:cs="Arial"/>
          <w:bCs/>
          <w:sz w:val="24"/>
        </w:rPr>
      </w:pPr>
      <w:r w:rsidRPr="008A40B4">
        <w:rPr>
          <w:rFonts w:ascii="Arial" w:hAnsi="Arial" w:cs="Arial"/>
          <w:bCs/>
          <w:sz w:val="24"/>
        </w:rPr>
        <w:t xml:space="preserve">Les ressources numériques pour l’École sont des contenus et des services associés ou des outils-services numériques conçus </w:t>
      </w:r>
      <w:r w:rsidR="00A71F0E" w:rsidRPr="008A40B4">
        <w:rPr>
          <w:rFonts w:ascii="Arial" w:hAnsi="Arial" w:cs="Arial"/>
          <w:bCs/>
          <w:sz w:val="24"/>
        </w:rPr>
        <w:t xml:space="preserve">spécifiquement </w:t>
      </w:r>
      <w:r w:rsidRPr="008A40B4">
        <w:rPr>
          <w:rFonts w:ascii="Arial" w:hAnsi="Arial" w:cs="Arial"/>
          <w:bCs/>
          <w:sz w:val="24"/>
        </w:rPr>
        <w:t>pour des activités d’enseignement</w:t>
      </w:r>
      <w:r w:rsidR="00413D9F" w:rsidRPr="008A40B4">
        <w:rPr>
          <w:rFonts w:ascii="Arial" w:hAnsi="Arial" w:cs="Arial"/>
          <w:bCs/>
          <w:sz w:val="24"/>
        </w:rPr>
        <w:t>s</w:t>
      </w:r>
      <w:r w:rsidRPr="008A40B4">
        <w:rPr>
          <w:rFonts w:ascii="Arial" w:hAnsi="Arial" w:cs="Arial"/>
          <w:bCs/>
          <w:sz w:val="24"/>
        </w:rPr>
        <w:t xml:space="preserve"> et d’apprentissage</w:t>
      </w:r>
      <w:r w:rsidR="00413D9F" w:rsidRPr="008A40B4">
        <w:rPr>
          <w:rFonts w:ascii="Arial" w:hAnsi="Arial" w:cs="Arial"/>
          <w:bCs/>
          <w:sz w:val="24"/>
        </w:rPr>
        <w:t>s</w:t>
      </w:r>
      <w:r w:rsidRPr="008A40B4">
        <w:rPr>
          <w:rFonts w:ascii="Arial" w:hAnsi="Arial" w:cs="Arial"/>
          <w:bCs/>
          <w:sz w:val="24"/>
        </w:rPr>
        <w:t>, en lien direct avec l’acquisition</w:t>
      </w:r>
      <w:r w:rsidR="00B62640" w:rsidRPr="008A40B4">
        <w:rPr>
          <w:rFonts w:ascii="Arial" w:hAnsi="Arial" w:cs="Arial"/>
          <w:bCs/>
          <w:sz w:val="24"/>
        </w:rPr>
        <w:t xml:space="preserve"> par les élèves</w:t>
      </w:r>
      <w:r w:rsidRPr="008A40B4">
        <w:rPr>
          <w:rFonts w:ascii="Arial" w:hAnsi="Arial" w:cs="Arial"/>
          <w:bCs/>
          <w:sz w:val="24"/>
        </w:rPr>
        <w:t xml:space="preserve"> des connaissances et des compétences défini</w:t>
      </w:r>
      <w:r w:rsidR="00B62640" w:rsidRPr="008A40B4">
        <w:rPr>
          <w:rFonts w:ascii="Arial" w:hAnsi="Arial" w:cs="Arial"/>
          <w:bCs/>
          <w:sz w:val="24"/>
        </w:rPr>
        <w:t>e</w:t>
      </w:r>
      <w:r w:rsidRPr="008A40B4">
        <w:rPr>
          <w:rFonts w:ascii="Arial" w:hAnsi="Arial" w:cs="Arial"/>
          <w:bCs/>
          <w:sz w:val="24"/>
        </w:rPr>
        <w:t>s dans les textes de référence de l’</w:t>
      </w:r>
      <w:r w:rsidR="00B62640" w:rsidRPr="008A40B4">
        <w:rPr>
          <w:rFonts w:ascii="Arial" w:hAnsi="Arial" w:cs="Arial"/>
          <w:bCs/>
          <w:sz w:val="24"/>
        </w:rPr>
        <w:t>Éducation</w:t>
      </w:r>
      <w:r w:rsidRPr="008A40B4">
        <w:rPr>
          <w:rFonts w:ascii="Arial" w:hAnsi="Arial" w:cs="Arial"/>
          <w:bCs/>
          <w:sz w:val="24"/>
        </w:rPr>
        <w:t xml:space="preserve"> nationale. </w:t>
      </w:r>
    </w:p>
    <w:p w14:paraId="599FB9A2" w14:textId="77777777" w:rsidR="008266DD" w:rsidRPr="008A40B4" w:rsidRDefault="008266DD" w:rsidP="002F0504">
      <w:pPr>
        <w:pStyle w:val="Corpsdetexte"/>
        <w:spacing w:before="120" w:line="360" w:lineRule="auto"/>
        <w:rPr>
          <w:rFonts w:ascii="Arial" w:hAnsi="Arial" w:cs="Arial"/>
          <w:bCs/>
          <w:sz w:val="24"/>
        </w:rPr>
      </w:pPr>
      <w:r w:rsidRPr="008A40B4">
        <w:rPr>
          <w:rFonts w:ascii="Arial" w:hAnsi="Arial" w:cs="Arial"/>
          <w:bCs/>
          <w:sz w:val="24"/>
        </w:rPr>
        <w:t xml:space="preserve">Ces ressources numériques pour l’École sont principalement des contenus multimédias structurés, interactifs et/ou enrichis, accessibles en ligne (via un navigateur) ou hors ligne (avec ou sans téléchargement et synchronisation), sur un ou plusieurs supports, sur un ou plusieurs systèmes d’exploitation. </w:t>
      </w:r>
    </w:p>
    <w:p w14:paraId="5FA1675F" w14:textId="77777777" w:rsidR="008266DD" w:rsidRPr="008A40B4" w:rsidRDefault="007C3DA1" w:rsidP="002F0504">
      <w:pPr>
        <w:pStyle w:val="Corpsdetexte"/>
        <w:spacing w:before="120" w:line="360" w:lineRule="auto"/>
        <w:rPr>
          <w:rFonts w:ascii="Arial" w:hAnsi="Arial" w:cs="Arial"/>
          <w:bCs/>
          <w:sz w:val="24"/>
        </w:rPr>
      </w:pPr>
      <w:r w:rsidRPr="008A40B4">
        <w:rPr>
          <w:rFonts w:ascii="Arial" w:hAnsi="Arial" w:cs="Arial"/>
          <w:bCs/>
          <w:sz w:val="24"/>
        </w:rPr>
        <w:t>Elles concernent</w:t>
      </w:r>
      <w:r w:rsidR="008266DD" w:rsidRPr="008A40B4">
        <w:rPr>
          <w:rFonts w:ascii="Arial" w:hAnsi="Arial" w:cs="Arial"/>
          <w:bCs/>
          <w:sz w:val="24"/>
        </w:rPr>
        <w:t xml:space="preserve"> également les productions professionnelles des enseignants et de leurs élèves, les scénarios ou pistes pédagogiques associés et mutualisés afin de partager enseignement</w:t>
      </w:r>
      <w:r w:rsidR="00413D9F" w:rsidRPr="008A40B4">
        <w:rPr>
          <w:rFonts w:ascii="Arial" w:hAnsi="Arial" w:cs="Arial"/>
          <w:bCs/>
          <w:sz w:val="24"/>
        </w:rPr>
        <w:t>s</w:t>
      </w:r>
      <w:r w:rsidR="008266DD" w:rsidRPr="008A40B4">
        <w:rPr>
          <w:rFonts w:ascii="Arial" w:hAnsi="Arial" w:cs="Arial"/>
          <w:bCs/>
          <w:sz w:val="24"/>
        </w:rPr>
        <w:t xml:space="preserve"> et apprentissages. </w:t>
      </w:r>
    </w:p>
    <w:p w14:paraId="4E079A74" w14:textId="77777777" w:rsidR="00167931" w:rsidRPr="008A40B4" w:rsidRDefault="00167931" w:rsidP="0035271D">
      <w:pPr>
        <w:pStyle w:val="Titre2"/>
      </w:pPr>
      <w:bookmarkStart w:id="15" w:name="_Toc497144429"/>
      <w:bookmarkStart w:id="16" w:name="_Toc526267417"/>
      <w:r w:rsidRPr="008A40B4">
        <w:t>Accessibilité et adaptabilité</w:t>
      </w:r>
      <w:bookmarkEnd w:id="15"/>
      <w:bookmarkEnd w:id="16"/>
    </w:p>
    <w:p w14:paraId="14BD200C" w14:textId="77777777" w:rsidR="00CC2642" w:rsidRPr="008A40B4" w:rsidRDefault="00CC2642" w:rsidP="002F0504">
      <w:pPr>
        <w:pStyle w:val="Corpsdetexte"/>
        <w:spacing w:before="120" w:line="360" w:lineRule="auto"/>
        <w:rPr>
          <w:rFonts w:ascii="Arial" w:hAnsi="Arial" w:cs="Arial"/>
          <w:bCs/>
          <w:sz w:val="24"/>
        </w:rPr>
      </w:pPr>
      <w:r w:rsidRPr="008A40B4">
        <w:rPr>
          <w:rFonts w:ascii="Arial" w:hAnsi="Arial" w:cs="Arial"/>
          <w:bCs/>
          <w:sz w:val="24"/>
        </w:rPr>
        <w:t xml:space="preserve">L'accessibilité numérique </w:t>
      </w:r>
      <w:r w:rsidR="0023344D" w:rsidRPr="008A40B4">
        <w:rPr>
          <w:rFonts w:ascii="Arial" w:hAnsi="Arial" w:cs="Arial"/>
          <w:bCs/>
          <w:sz w:val="24"/>
        </w:rPr>
        <w:t xml:space="preserve">vise </w:t>
      </w:r>
      <w:r w:rsidRPr="008A40B4">
        <w:rPr>
          <w:rFonts w:ascii="Arial" w:hAnsi="Arial" w:cs="Arial"/>
          <w:bCs/>
          <w:sz w:val="24"/>
        </w:rPr>
        <w:t xml:space="preserve">à permettre à </w:t>
      </w:r>
      <w:r w:rsidR="00413D9F" w:rsidRPr="008A40B4">
        <w:rPr>
          <w:rFonts w:ascii="Arial" w:hAnsi="Arial" w:cs="Arial"/>
          <w:sz w:val="24"/>
        </w:rPr>
        <w:t>toutes les personnes</w:t>
      </w:r>
      <w:r w:rsidR="00515907" w:rsidRPr="008A40B4">
        <w:rPr>
          <w:rFonts w:ascii="Arial" w:hAnsi="Arial" w:cs="Arial"/>
          <w:bCs/>
          <w:sz w:val="24"/>
        </w:rPr>
        <w:t xml:space="preserve"> </w:t>
      </w:r>
      <w:r w:rsidR="008002A5" w:rsidRPr="008A40B4">
        <w:rPr>
          <w:rFonts w:ascii="Arial" w:hAnsi="Arial" w:cs="Arial"/>
          <w:bCs/>
          <w:sz w:val="24"/>
        </w:rPr>
        <w:t xml:space="preserve">en situation </w:t>
      </w:r>
      <w:r w:rsidRPr="008A40B4">
        <w:rPr>
          <w:rFonts w:ascii="Arial" w:hAnsi="Arial" w:cs="Arial"/>
          <w:bCs/>
          <w:sz w:val="24"/>
        </w:rPr>
        <w:t>de handicap de consulter</w:t>
      </w:r>
      <w:r w:rsidR="00EB2522" w:rsidRPr="008A40B4">
        <w:rPr>
          <w:rFonts w:ascii="Arial" w:hAnsi="Arial" w:cs="Arial"/>
          <w:bCs/>
          <w:sz w:val="24"/>
        </w:rPr>
        <w:t>,</w:t>
      </w:r>
      <w:r w:rsidR="0023344D" w:rsidRPr="008A40B4">
        <w:rPr>
          <w:rFonts w:ascii="Arial" w:hAnsi="Arial" w:cs="Arial"/>
          <w:bCs/>
          <w:sz w:val="24"/>
        </w:rPr>
        <w:t xml:space="preserve"> d’utiliser</w:t>
      </w:r>
      <w:r w:rsidRPr="008A40B4">
        <w:rPr>
          <w:rFonts w:ascii="Arial" w:hAnsi="Arial" w:cs="Arial"/>
          <w:bCs/>
          <w:sz w:val="24"/>
        </w:rPr>
        <w:t xml:space="preserve"> ou </w:t>
      </w:r>
      <w:r w:rsidR="0023344D" w:rsidRPr="008A40B4">
        <w:rPr>
          <w:rFonts w:ascii="Arial" w:hAnsi="Arial" w:cs="Arial"/>
          <w:bCs/>
          <w:sz w:val="24"/>
        </w:rPr>
        <w:t xml:space="preserve">de </w:t>
      </w:r>
      <w:r w:rsidRPr="008A40B4">
        <w:rPr>
          <w:rFonts w:ascii="Arial" w:hAnsi="Arial" w:cs="Arial"/>
          <w:bCs/>
          <w:sz w:val="24"/>
        </w:rPr>
        <w:t>c</w:t>
      </w:r>
      <w:r w:rsidR="00182A03" w:rsidRPr="008A40B4">
        <w:rPr>
          <w:rFonts w:ascii="Arial" w:hAnsi="Arial" w:cs="Arial"/>
          <w:bCs/>
          <w:sz w:val="24"/>
        </w:rPr>
        <w:t xml:space="preserve">réer des ressources numériques </w:t>
      </w:r>
      <w:r w:rsidRPr="008A40B4">
        <w:rPr>
          <w:rFonts w:ascii="Arial" w:hAnsi="Arial" w:cs="Arial"/>
          <w:bCs/>
          <w:sz w:val="24"/>
        </w:rPr>
        <w:t xml:space="preserve">sur </w:t>
      </w:r>
      <w:r w:rsidR="0023344D" w:rsidRPr="008A40B4">
        <w:rPr>
          <w:rFonts w:ascii="Arial" w:hAnsi="Arial" w:cs="Arial"/>
          <w:bCs/>
          <w:sz w:val="24"/>
        </w:rPr>
        <w:t xml:space="preserve">les différents appareils </w:t>
      </w:r>
      <w:r w:rsidRPr="008A40B4">
        <w:rPr>
          <w:rFonts w:ascii="Arial" w:hAnsi="Arial" w:cs="Arial"/>
          <w:bCs/>
          <w:sz w:val="24"/>
        </w:rPr>
        <w:t xml:space="preserve">(ordinateur, </w:t>
      </w:r>
      <w:r w:rsidR="00515907" w:rsidRPr="008A40B4">
        <w:rPr>
          <w:rFonts w:ascii="Arial" w:hAnsi="Arial" w:cs="Arial"/>
          <w:bCs/>
          <w:sz w:val="24"/>
        </w:rPr>
        <w:t>tablette, téléphone portable</w:t>
      </w:r>
      <w:r w:rsidRPr="008A40B4">
        <w:rPr>
          <w:rFonts w:ascii="Arial" w:hAnsi="Arial" w:cs="Arial"/>
          <w:bCs/>
          <w:sz w:val="24"/>
        </w:rPr>
        <w:t>...)</w:t>
      </w:r>
      <w:r w:rsidR="0023344D" w:rsidRPr="008A40B4">
        <w:rPr>
          <w:rFonts w:ascii="Arial" w:hAnsi="Arial" w:cs="Arial"/>
          <w:bCs/>
          <w:sz w:val="24"/>
        </w:rPr>
        <w:t xml:space="preserve"> et </w:t>
      </w:r>
      <w:r w:rsidR="00305235" w:rsidRPr="008A40B4">
        <w:rPr>
          <w:rFonts w:ascii="Arial" w:hAnsi="Arial" w:cs="Arial"/>
          <w:bCs/>
          <w:sz w:val="24"/>
        </w:rPr>
        <w:t>dans</w:t>
      </w:r>
      <w:r w:rsidR="007C3DA1" w:rsidRPr="008A40B4">
        <w:rPr>
          <w:rFonts w:ascii="Arial" w:hAnsi="Arial" w:cs="Arial"/>
          <w:bCs/>
          <w:sz w:val="24"/>
        </w:rPr>
        <w:t xml:space="preserve"> </w:t>
      </w:r>
      <w:r w:rsidR="0023344D" w:rsidRPr="008A40B4">
        <w:rPr>
          <w:rFonts w:ascii="Arial" w:hAnsi="Arial" w:cs="Arial"/>
          <w:bCs/>
          <w:sz w:val="24"/>
        </w:rPr>
        <w:t>leurs logiciels</w:t>
      </w:r>
      <w:r w:rsidR="00A615CE" w:rsidRPr="008A40B4">
        <w:rPr>
          <w:rFonts w:ascii="Arial" w:hAnsi="Arial" w:cs="Arial"/>
          <w:bCs/>
          <w:sz w:val="24"/>
        </w:rPr>
        <w:t>/applications</w:t>
      </w:r>
      <w:r w:rsidRPr="008A40B4">
        <w:rPr>
          <w:rFonts w:ascii="Arial" w:hAnsi="Arial" w:cs="Arial"/>
          <w:bCs/>
          <w:sz w:val="24"/>
        </w:rPr>
        <w:t xml:space="preserve">. </w:t>
      </w:r>
      <w:r w:rsidR="0023344D" w:rsidRPr="008A40B4">
        <w:rPr>
          <w:rFonts w:ascii="Arial" w:hAnsi="Arial" w:cs="Arial"/>
          <w:bCs/>
          <w:sz w:val="24"/>
        </w:rPr>
        <w:t xml:space="preserve">Elle </w:t>
      </w:r>
      <w:r w:rsidR="0052698C" w:rsidRPr="008A40B4">
        <w:rPr>
          <w:rFonts w:ascii="Arial" w:hAnsi="Arial" w:cs="Arial"/>
          <w:bCs/>
          <w:sz w:val="24"/>
        </w:rPr>
        <w:t xml:space="preserve">couvre </w:t>
      </w:r>
      <w:r w:rsidR="004A7237" w:rsidRPr="008A40B4">
        <w:rPr>
          <w:rFonts w:ascii="Arial" w:hAnsi="Arial" w:cs="Arial"/>
          <w:bCs/>
          <w:sz w:val="24"/>
        </w:rPr>
        <w:t xml:space="preserve">tous les types de </w:t>
      </w:r>
      <w:r w:rsidR="00F2443C" w:rsidRPr="008A40B4">
        <w:rPr>
          <w:rFonts w:ascii="Arial" w:hAnsi="Arial" w:cs="Arial"/>
          <w:bCs/>
          <w:sz w:val="24"/>
        </w:rPr>
        <w:t>troub</w:t>
      </w:r>
      <w:r w:rsidR="00182A03" w:rsidRPr="008A40B4">
        <w:rPr>
          <w:rFonts w:ascii="Arial" w:hAnsi="Arial" w:cs="Arial"/>
          <w:bCs/>
          <w:sz w:val="24"/>
        </w:rPr>
        <w:t>les (permanents ou temporaires)</w:t>
      </w:r>
      <w:r w:rsidRPr="008A40B4">
        <w:rPr>
          <w:rFonts w:ascii="Arial" w:hAnsi="Arial" w:cs="Arial"/>
          <w:bCs/>
          <w:sz w:val="24"/>
        </w:rPr>
        <w:t xml:space="preserve"> qui entravent l'</w:t>
      </w:r>
      <w:r w:rsidR="00F2443C" w:rsidRPr="008A40B4">
        <w:rPr>
          <w:rFonts w:ascii="Arial" w:hAnsi="Arial" w:cs="Arial"/>
          <w:bCs/>
          <w:sz w:val="24"/>
        </w:rPr>
        <w:t>accès</w:t>
      </w:r>
      <w:r w:rsidRPr="008A40B4">
        <w:rPr>
          <w:rFonts w:ascii="Arial" w:hAnsi="Arial" w:cs="Arial"/>
          <w:bCs/>
          <w:sz w:val="24"/>
        </w:rPr>
        <w:t xml:space="preserve"> </w:t>
      </w:r>
      <w:r w:rsidR="00515907" w:rsidRPr="008A40B4">
        <w:rPr>
          <w:rFonts w:ascii="Arial" w:hAnsi="Arial" w:cs="Arial"/>
          <w:bCs/>
          <w:sz w:val="24"/>
        </w:rPr>
        <w:t>aux</w:t>
      </w:r>
      <w:r w:rsidRPr="008A40B4">
        <w:rPr>
          <w:rFonts w:ascii="Arial" w:hAnsi="Arial" w:cs="Arial"/>
          <w:bCs/>
          <w:sz w:val="24"/>
        </w:rPr>
        <w:t xml:space="preserve"> ressource</w:t>
      </w:r>
      <w:r w:rsidR="00515907" w:rsidRPr="008A40B4">
        <w:rPr>
          <w:rFonts w:ascii="Arial" w:hAnsi="Arial" w:cs="Arial"/>
          <w:bCs/>
          <w:sz w:val="24"/>
        </w:rPr>
        <w:t>s</w:t>
      </w:r>
      <w:r w:rsidR="00A80A11" w:rsidRPr="008A40B4">
        <w:rPr>
          <w:rFonts w:ascii="Arial" w:hAnsi="Arial" w:cs="Arial"/>
          <w:bCs/>
          <w:sz w:val="24"/>
        </w:rPr>
        <w:t>.</w:t>
      </w:r>
    </w:p>
    <w:p w14:paraId="36831FE9" w14:textId="77777777" w:rsidR="0023344D" w:rsidRPr="008A40B4" w:rsidRDefault="005E61EE" w:rsidP="002F0504">
      <w:pPr>
        <w:pStyle w:val="Corpsdetexte"/>
        <w:spacing w:before="120" w:line="360" w:lineRule="auto"/>
        <w:rPr>
          <w:rFonts w:ascii="Arial" w:hAnsi="Arial" w:cs="Arial"/>
          <w:bCs/>
          <w:sz w:val="24"/>
        </w:rPr>
      </w:pPr>
      <w:r w:rsidRPr="008A40B4">
        <w:rPr>
          <w:rFonts w:ascii="Arial" w:hAnsi="Arial" w:cs="Arial"/>
          <w:bCs/>
          <w:sz w:val="24"/>
        </w:rPr>
        <w:t>L’accessibi</w:t>
      </w:r>
      <w:r w:rsidR="004D670C" w:rsidRPr="008A40B4">
        <w:rPr>
          <w:rFonts w:ascii="Arial" w:hAnsi="Arial" w:cs="Arial"/>
          <w:bCs/>
          <w:sz w:val="24"/>
        </w:rPr>
        <w:t xml:space="preserve">lité d’une ressource numérique </w:t>
      </w:r>
      <w:r w:rsidRPr="008A40B4">
        <w:rPr>
          <w:rFonts w:ascii="Arial" w:hAnsi="Arial" w:cs="Arial"/>
          <w:bCs/>
          <w:sz w:val="24"/>
        </w:rPr>
        <w:t>est sa capacité à être comprise et utilisée par</w:t>
      </w:r>
      <w:r w:rsidR="002B7AE2" w:rsidRPr="008A40B4">
        <w:rPr>
          <w:rFonts w:ascii="Arial" w:hAnsi="Arial" w:cs="Arial"/>
          <w:bCs/>
          <w:sz w:val="24"/>
        </w:rPr>
        <w:t xml:space="preserve"> tout public</w:t>
      </w:r>
      <w:r w:rsidRPr="008A40B4">
        <w:rPr>
          <w:rFonts w:ascii="Arial" w:hAnsi="Arial" w:cs="Arial"/>
          <w:bCs/>
          <w:sz w:val="24"/>
        </w:rPr>
        <w:t xml:space="preserve"> sans préjudice de son handicap</w:t>
      </w:r>
      <w:r w:rsidR="00346C20" w:rsidRPr="008A40B4">
        <w:rPr>
          <w:rFonts w:ascii="Arial" w:hAnsi="Arial" w:cs="Arial"/>
          <w:bCs/>
          <w:sz w:val="24"/>
        </w:rPr>
        <w:t xml:space="preserve"> ; c’est une qualité intrinsèque de la ressource qui en facilite la lecture et la manipulation, le cas échéant au travers de dispositifs </w:t>
      </w:r>
      <w:r w:rsidR="009D23F7" w:rsidRPr="008A40B4">
        <w:rPr>
          <w:rFonts w:ascii="Arial" w:hAnsi="Arial" w:cs="Arial"/>
          <w:bCs/>
          <w:sz w:val="24"/>
        </w:rPr>
        <w:t xml:space="preserve">additionnels ou </w:t>
      </w:r>
      <w:r w:rsidR="00346C20" w:rsidRPr="008A40B4">
        <w:rPr>
          <w:rFonts w:ascii="Arial" w:hAnsi="Arial" w:cs="Arial"/>
          <w:bCs/>
          <w:sz w:val="24"/>
        </w:rPr>
        <w:t>de compensation.</w:t>
      </w:r>
    </w:p>
    <w:p w14:paraId="5F6C0648" w14:textId="77777777" w:rsidR="005E61EE" w:rsidRPr="008A40B4" w:rsidRDefault="00346C20" w:rsidP="002F0504">
      <w:pPr>
        <w:pStyle w:val="Corpsdetexte"/>
        <w:spacing w:before="120" w:line="360" w:lineRule="auto"/>
        <w:rPr>
          <w:rFonts w:ascii="Arial" w:hAnsi="Arial" w:cs="Arial"/>
          <w:bCs/>
          <w:sz w:val="24"/>
        </w:rPr>
      </w:pPr>
      <w:r w:rsidRPr="008A40B4">
        <w:rPr>
          <w:rFonts w:ascii="Arial" w:hAnsi="Arial" w:cs="Arial"/>
          <w:bCs/>
          <w:sz w:val="24"/>
        </w:rPr>
        <w:t>L’adaptabi</w:t>
      </w:r>
      <w:r w:rsidR="004D670C" w:rsidRPr="008A40B4">
        <w:rPr>
          <w:rFonts w:ascii="Arial" w:hAnsi="Arial" w:cs="Arial"/>
          <w:bCs/>
          <w:sz w:val="24"/>
        </w:rPr>
        <w:t xml:space="preserve">lité d’une ressource numérique </w:t>
      </w:r>
      <w:r w:rsidRPr="008A40B4">
        <w:rPr>
          <w:rFonts w:ascii="Arial" w:hAnsi="Arial" w:cs="Arial"/>
          <w:bCs/>
          <w:sz w:val="24"/>
        </w:rPr>
        <w:t xml:space="preserve">est sa capacité à être </w:t>
      </w:r>
      <w:r w:rsidR="009D23F7" w:rsidRPr="008A40B4">
        <w:rPr>
          <w:rFonts w:ascii="Arial" w:hAnsi="Arial" w:cs="Arial"/>
          <w:bCs/>
          <w:sz w:val="24"/>
        </w:rPr>
        <w:t xml:space="preserve">transformée </w:t>
      </w:r>
      <w:r w:rsidR="00F0589D" w:rsidRPr="008A40B4">
        <w:rPr>
          <w:rFonts w:ascii="Arial" w:hAnsi="Arial" w:cs="Arial"/>
          <w:bCs/>
          <w:sz w:val="24"/>
        </w:rPr>
        <w:t>par l’usager</w:t>
      </w:r>
      <w:r w:rsidR="008002A5" w:rsidRPr="008A40B4">
        <w:rPr>
          <w:rFonts w:ascii="Arial" w:hAnsi="Arial" w:cs="Arial"/>
          <w:bCs/>
          <w:sz w:val="24"/>
        </w:rPr>
        <w:t xml:space="preserve"> ou par </w:t>
      </w:r>
      <w:r w:rsidR="00743D46" w:rsidRPr="008A40B4">
        <w:rPr>
          <w:rFonts w:ascii="Arial" w:hAnsi="Arial" w:cs="Arial"/>
          <w:bCs/>
          <w:sz w:val="24"/>
        </w:rPr>
        <w:t xml:space="preserve">un </w:t>
      </w:r>
      <w:r w:rsidR="008002A5" w:rsidRPr="008A40B4">
        <w:rPr>
          <w:rFonts w:ascii="Arial" w:hAnsi="Arial" w:cs="Arial"/>
          <w:bCs/>
          <w:sz w:val="24"/>
        </w:rPr>
        <w:t xml:space="preserve">tiers </w:t>
      </w:r>
      <w:r w:rsidR="009D23F7" w:rsidRPr="008A40B4">
        <w:rPr>
          <w:rFonts w:ascii="Arial" w:hAnsi="Arial" w:cs="Arial"/>
          <w:bCs/>
          <w:sz w:val="24"/>
        </w:rPr>
        <w:t xml:space="preserve">selon </w:t>
      </w:r>
      <w:r w:rsidR="00305235" w:rsidRPr="008A40B4">
        <w:rPr>
          <w:rFonts w:ascii="Arial" w:hAnsi="Arial" w:cs="Arial"/>
          <w:bCs/>
          <w:sz w:val="24"/>
        </w:rPr>
        <w:t xml:space="preserve">les </w:t>
      </w:r>
      <w:r w:rsidR="009D23F7" w:rsidRPr="008A40B4">
        <w:rPr>
          <w:rFonts w:ascii="Arial" w:hAnsi="Arial" w:cs="Arial"/>
          <w:bCs/>
          <w:sz w:val="24"/>
        </w:rPr>
        <w:t xml:space="preserve">besoins particuliers, </w:t>
      </w:r>
      <w:r w:rsidR="00743D46" w:rsidRPr="008A40B4">
        <w:rPr>
          <w:rFonts w:ascii="Arial" w:hAnsi="Arial" w:cs="Arial"/>
          <w:bCs/>
          <w:sz w:val="24"/>
        </w:rPr>
        <w:t>grâce à des</w:t>
      </w:r>
      <w:r w:rsidR="009D23F7" w:rsidRPr="008A40B4">
        <w:rPr>
          <w:rFonts w:ascii="Arial" w:hAnsi="Arial" w:cs="Arial"/>
          <w:bCs/>
          <w:sz w:val="24"/>
        </w:rPr>
        <w:t xml:space="preserve"> fonctions mises à sa disposition (par exemple : zoom, choix de couleurs, personnalisation de l’interface</w:t>
      </w:r>
      <w:r w:rsidR="0052698C" w:rsidRPr="008A40B4">
        <w:rPr>
          <w:rFonts w:ascii="Arial" w:hAnsi="Arial" w:cs="Arial"/>
          <w:bCs/>
          <w:sz w:val="24"/>
        </w:rPr>
        <w:t>, barre d’outils spécifique</w:t>
      </w:r>
      <w:r w:rsidR="00280738" w:rsidRPr="008A40B4">
        <w:rPr>
          <w:rFonts w:ascii="Arial" w:hAnsi="Arial" w:cs="Arial"/>
          <w:bCs/>
          <w:sz w:val="24"/>
        </w:rPr>
        <w:t>, police, interligne…</w:t>
      </w:r>
      <w:r w:rsidR="009D23F7" w:rsidRPr="008A40B4">
        <w:rPr>
          <w:rFonts w:ascii="Arial" w:hAnsi="Arial" w:cs="Arial"/>
          <w:bCs/>
          <w:sz w:val="24"/>
        </w:rPr>
        <w:t>).</w:t>
      </w:r>
    </w:p>
    <w:p w14:paraId="4E39F3CA" w14:textId="77777777" w:rsidR="009101FD" w:rsidRPr="008A40B4" w:rsidRDefault="009101FD" w:rsidP="002F0504">
      <w:pPr>
        <w:pStyle w:val="Corpsdetexte"/>
        <w:spacing w:before="120" w:line="360" w:lineRule="auto"/>
        <w:rPr>
          <w:rFonts w:ascii="Arial" w:hAnsi="Arial" w:cs="Arial"/>
          <w:bCs/>
          <w:sz w:val="24"/>
        </w:rPr>
      </w:pPr>
      <w:r w:rsidRPr="008A40B4">
        <w:rPr>
          <w:rFonts w:ascii="Arial" w:hAnsi="Arial" w:cs="Arial"/>
          <w:bCs/>
          <w:sz w:val="24"/>
        </w:rPr>
        <w:lastRenderedPageBreak/>
        <w:t xml:space="preserve">L'accessibilité </w:t>
      </w:r>
      <w:r w:rsidR="009D23F7" w:rsidRPr="008A40B4">
        <w:rPr>
          <w:rFonts w:ascii="Arial" w:hAnsi="Arial" w:cs="Arial"/>
          <w:bCs/>
          <w:sz w:val="24"/>
        </w:rPr>
        <w:t xml:space="preserve">et </w:t>
      </w:r>
      <w:r w:rsidR="00F0589D" w:rsidRPr="008A40B4">
        <w:rPr>
          <w:rFonts w:ascii="Arial" w:hAnsi="Arial" w:cs="Arial"/>
          <w:bCs/>
          <w:sz w:val="24"/>
        </w:rPr>
        <w:t>l’</w:t>
      </w:r>
      <w:r w:rsidR="009D23F7" w:rsidRPr="008A40B4">
        <w:rPr>
          <w:rFonts w:ascii="Arial" w:hAnsi="Arial" w:cs="Arial"/>
          <w:bCs/>
          <w:sz w:val="24"/>
        </w:rPr>
        <w:t xml:space="preserve">adaptabilité </w:t>
      </w:r>
      <w:r w:rsidRPr="008A40B4">
        <w:rPr>
          <w:rFonts w:ascii="Arial" w:hAnsi="Arial" w:cs="Arial"/>
          <w:bCs/>
          <w:sz w:val="24"/>
        </w:rPr>
        <w:t>vise</w:t>
      </w:r>
      <w:r w:rsidR="009D23F7" w:rsidRPr="008A40B4">
        <w:rPr>
          <w:rFonts w:ascii="Arial" w:hAnsi="Arial" w:cs="Arial"/>
          <w:bCs/>
          <w:sz w:val="24"/>
        </w:rPr>
        <w:t>nt</w:t>
      </w:r>
      <w:r w:rsidRPr="008A40B4">
        <w:rPr>
          <w:rFonts w:ascii="Arial" w:hAnsi="Arial" w:cs="Arial"/>
          <w:bCs/>
          <w:sz w:val="24"/>
        </w:rPr>
        <w:t xml:space="preserve"> </w:t>
      </w:r>
      <w:r w:rsidR="0085455F" w:rsidRPr="008A40B4">
        <w:rPr>
          <w:rFonts w:ascii="Arial" w:hAnsi="Arial" w:cs="Arial"/>
          <w:bCs/>
          <w:sz w:val="24"/>
        </w:rPr>
        <w:t xml:space="preserve">donc </w:t>
      </w:r>
      <w:r w:rsidRPr="008A40B4">
        <w:rPr>
          <w:rFonts w:ascii="Arial" w:hAnsi="Arial" w:cs="Arial"/>
          <w:bCs/>
          <w:sz w:val="24"/>
        </w:rPr>
        <w:t>une très grande variété de cas d’usage</w:t>
      </w:r>
      <w:r w:rsidR="00743D46" w:rsidRPr="008A40B4">
        <w:rPr>
          <w:rFonts w:ascii="Arial" w:hAnsi="Arial" w:cs="Arial"/>
          <w:bCs/>
          <w:sz w:val="24"/>
        </w:rPr>
        <w:t>s</w:t>
      </w:r>
      <w:r w:rsidR="00762733">
        <w:rPr>
          <w:rFonts w:ascii="Arial" w:hAnsi="Arial" w:cs="Arial"/>
          <w:bCs/>
          <w:sz w:val="24"/>
        </w:rPr>
        <w:t xml:space="preserve"> du fait de</w:t>
      </w:r>
      <w:r w:rsidRPr="008A40B4">
        <w:rPr>
          <w:rFonts w:ascii="Arial" w:hAnsi="Arial" w:cs="Arial"/>
          <w:bCs/>
          <w:sz w:val="24"/>
        </w:rPr>
        <w:t xml:space="preserve"> :</w:t>
      </w:r>
    </w:p>
    <w:p w14:paraId="204A5AFC" w14:textId="77777777" w:rsidR="009101FD" w:rsidRPr="008A40B4" w:rsidRDefault="009101FD" w:rsidP="002F0504">
      <w:pPr>
        <w:pStyle w:val="Bullet1"/>
        <w:spacing w:before="120" w:line="360" w:lineRule="auto"/>
        <w:rPr>
          <w:rFonts w:ascii="Arial" w:hAnsi="Arial" w:cs="Arial"/>
          <w:bCs/>
          <w:sz w:val="24"/>
        </w:rPr>
      </w:pPr>
      <w:r w:rsidRPr="008A40B4">
        <w:rPr>
          <w:rFonts w:ascii="Arial" w:hAnsi="Arial" w:cs="Arial"/>
          <w:bCs/>
          <w:sz w:val="24"/>
        </w:rPr>
        <w:t xml:space="preserve">la diversité des troubles susceptibles d'affecter la capacité à accéder à un contenu ou à un service </w:t>
      </w:r>
      <w:r w:rsidR="00695C6E" w:rsidRPr="008A40B4">
        <w:rPr>
          <w:rFonts w:ascii="Arial" w:hAnsi="Arial" w:cs="Arial"/>
          <w:bCs/>
          <w:sz w:val="24"/>
        </w:rPr>
        <w:t>numérique</w:t>
      </w:r>
      <w:r w:rsidRPr="008A40B4">
        <w:rPr>
          <w:rFonts w:ascii="Arial" w:hAnsi="Arial" w:cs="Arial"/>
          <w:bCs/>
          <w:sz w:val="24"/>
        </w:rPr>
        <w:t xml:space="preserve">. </w:t>
      </w:r>
      <w:r w:rsidR="00695C6E" w:rsidRPr="008A40B4">
        <w:rPr>
          <w:rFonts w:ascii="Arial" w:hAnsi="Arial" w:cs="Arial"/>
          <w:bCs/>
          <w:sz w:val="24"/>
        </w:rPr>
        <w:t>Ces troubles</w:t>
      </w:r>
      <w:r w:rsidRPr="008A40B4">
        <w:rPr>
          <w:rFonts w:ascii="Arial" w:hAnsi="Arial" w:cs="Arial"/>
          <w:bCs/>
          <w:sz w:val="24"/>
        </w:rPr>
        <w:t xml:space="preserve"> peuvent être visuel</w:t>
      </w:r>
      <w:r w:rsidR="003E3482" w:rsidRPr="008A40B4">
        <w:rPr>
          <w:rFonts w:ascii="Arial" w:hAnsi="Arial" w:cs="Arial"/>
          <w:bCs/>
          <w:sz w:val="24"/>
        </w:rPr>
        <w:t>s (cécité, trouble de la vision</w:t>
      </w:r>
      <w:r w:rsidRPr="008A40B4">
        <w:rPr>
          <w:rFonts w:ascii="Arial" w:hAnsi="Arial" w:cs="Arial"/>
          <w:bCs/>
          <w:sz w:val="24"/>
        </w:rPr>
        <w:t xml:space="preserve">), auditifs (surdité totale ou partielle), moteurs, cognitifs ou psychiques ; </w:t>
      </w:r>
      <w:r w:rsidR="00743D46" w:rsidRPr="008A40B4">
        <w:rPr>
          <w:rFonts w:ascii="Arial" w:hAnsi="Arial" w:cs="Arial"/>
          <w:bCs/>
          <w:sz w:val="24"/>
        </w:rPr>
        <w:t>ils peuvent être également</w:t>
      </w:r>
      <w:r w:rsidRPr="008A40B4">
        <w:rPr>
          <w:rFonts w:ascii="Arial" w:hAnsi="Arial" w:cs="Arial"/>
          <w:bCs/>
          <w:sz w:val="24"/>
        </w:rPr>
        <w:t xml:space="preserve"> des troubles envahissant</w:t>
      </w:r>
      <w:r w:rsidR="003E46F0" w:rsidRPr="008A40B4">
        <w:rPr>
          <w:rFonts w:ascii="Arial" w:hAnsi="Arial" w:cs="Arial"/>
          <w:bCs/>
          <w:sz w:val="24"/>
        </w:rPr>
        <w:t>s</w:t>
      </w:r>
      <w:r w:rsidRPr="008A40B4">
        <w:rPr>
          <w:rFonts w:ascii="Arial" w:hAnsi="Arial" w:cs="Arial"/>
          <w:bCs/>
          <w:sz w:val="24"/>
        </w:rPr>
        <w:t xml:space="preserve"> du développement ou </w:t>
      </w:r>
      <w:r w:rsidR="00743D46" w:rsidRPr="008A40B4">
        <w:rPr>
          <w:rFonts w:ascii="Arial" w:hAnsi="Arial" w:cs="Arial"/>
          <w:bCs/>
          <w:sz w:val="24"/>
        </w:rPr>
        <w:t>du spectre de l’autisme</w:t>
      </w:r>
      <w:r w:rsidRPr="008A40B4">
        <w:rPr>
          <w:rFonts w:ascii="Arial" w:hAnsi="Arial" w:cs="Arial"/>
          <w:bCs/>
          <w:sz w:val="24"/>
        </w:rPr>
        <w:t xml:space="preserve">, des troubles spécifiques du langage et des apprentissages (les </w:t>
      </w:r>
      <w:r w:rsidR="00167931" w:rsidRPr="008A40B4">
        <w:rPr>
          <w:rFonts w:ascii="Arial" w:hAnsi="Arial" w:cs="Arial"/>
          <w:bCs/>
          <w:sz w:val="24"/>
        </w:rPr>
        <w:t xml:space="preserve">troubles </w:t>
      </w:r>
      <w:r w:rsidRPr="008A40B4">
        <w:rPr>
          <w:rFonts w:ascii="Arial" w:hAnsi="Arial" w:cs="Arial"/>
          <w:bCs/>
          <w:sz w:val="24"/>
        </w:rPr>
        <w:t>« DYS »</w:t>
      </w:r>
      <w:r w:rsidR="00167931" w:rsidRPr="008A40B4">
        <w:rPr>
          <w:rFonts w:ascii="Arial" w:hAnsi="Arial" w:cs="Arial"/>
          <w:bCs/>
          <w:sz w:val="24"/>
        </w:rPr>
        <w:t> : dyslexie, dyspraxie</w:t>
      </w:r>
      <w:r w:rsidR="008002A5" w:rsidRPr="008A40B4">
        <w:rPr>
          <w:rFonts w:ascii="Arial" w:hAnsi="Arial" w:cs="Arial"/>
          <w:bCs/>
          <w:sz w:val="24"/>
        </w:rPr>
        <w:t xml:space="preserve">, dysphasie </w:t>
      </w:r>
      <w:r w:rsidR="00167931" w:rsidRPr="008A40B4">
        <w:rPr>
          <w:rFonts w:ascii="Arial" w:hAnsi="Arial" w:cs="Arial"/>
          <w:bCs/>
          <w:sz w:val="24"/>
        </w:rPr>
        <w:t>…</w:t>
      </w:r>
      <w:r w:rsidRPr="008A40B4">
        <w:rPr>
          <w:rFonts w:ascii="Arial" w:hAnsi="Arial" w:cs="Arial"/>
          <w:bCs/>
          <w:sz w:val="24"/>
        </w:rPr>
        <w:t xml:space="preserve">), etc. (voir </w:t>
      </w:r>
      <w:r w:rsidR="009A7F94" w:rsidRPr="008A40B4">
        <w:rPr>
          <w:rFonts w:ascii="Arial" w:hAnsi="Arial" w:cs="Arial"/>
          <w:bCs/>
          <w:sz w:val="24"/>
        </w:rPr>
        <w:t xml:space="preserve">le </w:t>
      </w:r>
      <w:r w:rsidR="009A7F94" w:rsidRPr="008A40B4">
        <w:rPr>
          <w:rFonts w:ascii="Arial" w:hAnsi="Arial" w:cs="Arial"/>
          <w:sz w:val="24"/>
        </w:rPr>
        <w:t xml:space="preserve">document complémentaire : </w:t>
      </w:r>
      <w:r w:rsidR="009A7F94" w:rsidRPr="008A40B4">
        <w:rPr>
          <w:rFonts w:ascii="Arial" w:hAnsi="Arial" w:cs="Arial"/>
          <w:i/>
          <w:sz w:val="24"/>
        </w:rPr>
        <w:t>les différents types de troubles</w:t>
      </w:r>
      <w:r w:rsidR="008A48D7" w:rsidRPr="008A40B4">
        <w:rPr>
          <w:rFonts w:ascii="Arial" w:hAnsi="Arial" w:cs="Arial"/>
          <w:bCs/>
          <w:sz w:val="24"/>
        </w:rPr>
        <w:t>)</w:t>
      </w:r>
    </w:p>
    <w:p w14:paraId="5F913DC7" w14:textId="77777777" w:rsidR="009101FD" w:rsidRPr="008A40B4" w:rsidRDefault="009101FD" w:rsidP="002F0504">
      <w:pPr>
        <w:pStyle w:val="Bullet1"/>
        <w:spacing w:before="120" w:line="360" w:lineRule="auto"/>
        <w:rPr>
          <w:rFonts w:ascii="Arial" w:hAnsi="Arial" w:cs="Arial"/>
          <w:bCs/>
          <w:sz w:val="24"/>
        </w:rPr>
      </w:pPr>
      <w:r w:rsidRPr="008A40B4">
        <w:rPr>
          <w:rFonts w:ascii="Arial" w:hAnsi="Arial" w:cs="Arial"/>
          <w:bCs/>
          <w:sz w:val="24"/>
        </w:rPr>
        <w:t>la variété des périphériques d'entrée et de sortie, et celle des technologies d'assistance : claviers alternatifs et commutateurs, taille de l’écran du média, dispositifs braille, lecteurs d'écran et autres outils de synthèse vocale, loupes d'écran et autres dispositifs d'agrandissement, navigateurs textes, dispositifs d’interfaces vocaux (commandes vocales, dictée, synthèses vocales</w:t>
      </w:r>
      <w:r w:rsidRPr="008A40B4">
        <w:rPr>
          <w:rFonts w:ascii="Arial" w:hAnsi="Arial" w:cs="Arial"/>
          <w:sz w:val="24"/>
        </w:rPr>
        <w:t xml:space="preserve">), </w:t>
      </w:r>
      <w:r w:rsidRPr="008A40B4">
        <w:rPr>
          <w:rFonts w:ascii="Arial" w:hAnsi="Arial" w:cs="Arial"/>
          <w:bCs/>
          <w:sz w:val="24"/>
        </w:rPr>
        <w:t>paramétrages d'accessibilité des navigateurs Web classiques, etc.</w:t>
      </w:r>
    </w:p>
    <w:p w14:paraId="61FBD907" w14:textId="77777777" w:rsidR="00C55A1C" w:rsidRPr="008A40B4" w:rsidRDefault="00C55A1C" w:rsidP="002F0504">
      <w:pPr>
        <w:pStyle w:val="Bullet1"/>
        <w:spacing w:before="120" w:line="360" w:lineRule="auto"/>
        <w:rPr>
          <w:rFonts w:ascii="Arial" w:hAnsi="Arial" w:cs="Arial"/>
          <w:bCs/>
          <w:sz w:val="24"/>
        </w:rPr>
      </w:pPr>
      <w:r w:rsidRPr="008A40B4">
        <w:rPr>
          <w:rFonts w:ascii="Arial" w:hAnsi="Arial" w:cs="Arial"/>
          <w:bCs/>
          <w:sz w:val="24"/>
        </w:rPr>
        <w:t>la diversité des publics : enseignants, auxiliaires de vie scolaire [AVS], assistants aux élèves en situation de handicap [AESH], spécialistes de l'adaptation ou de la transcription, voire la famille ou des pairs. (</w:t>
      </w:r>
      <w:r w:rsidR="00A70600" w:rsidRPr="008A40B4">
        <w:rPr>
          <w:rFonts w:ascii="Arial" w:hAnsi="Arial" w:cs="Arial"/>
          <w:bCs/>
          <w:i/>
          <w:sz w:val="24"/>
        </w:rPr>
        <w:t>Ces</w:t>
      </w:r>
      <w:r w:rsidRPr="008A40B4">
        <w:rPr>
          <w:rFonts w:ascii="Arial" w:hAnsi="Arial" w:cs="Arial"/>
          <w:bCs/>
          <w:i/>
          <w:sz w:val="24"/>
        </w:rPr>
        <w:t xml:space="preserve"> publics sont </w:t>
      </w:r>
      <w:r w:rsidR="00F11627">
        <w:rPr>
          <w:rFonts w:ascii="Arial" w:hAnsi="Arial" w:cs="Arial"/>
          <w:bCs/>
          <w:i/>
          <w:sz w:val="24"/>
        </w:rPr>
        <w:t>compris dans le terme</w:t>
      </w:r>
      <w:r w:rsidR="00F11627" w:rsidRPr="008A40B4">
        <w:rPr>
          <w:rFonts w:ascii="Arial" w:hAnsi="Arial" w:cs="Arial"/>
          <w:bCs/>
          <w:i/>
          <w:sz w:val="24"/>
        </w:rPr>
        <w:t xml:space="preserve"> </w:t>
      </w:r>
      <w:r w:rsidRPr="008A40B4">
        <w:rPr>
          <w:rFonts w:ascii="Arial" w:hAnsi="Arial" w:cs="Arial"/>
          <w:bCs/>
          <w:i/>
          <w:sz w:val="24"/>
        </w:rPr>
        <w:t xml:space="preserve">utilisateurs </w:t>
      </w:r>
      <w:r w:rsidR="00F11627" w:rsidRPr="008A40B4">
        <w:rPr>
          <w:rFonts w:ascii="Arial" w:hAnsi="Arial" w:cs="Arial"/>
          <w:bCs/>
          <w:i/>
          <w:sz w:val="24"/>
        </w:rPr>
        <w:t>d</w:t>
      </w:r>
      <w:r w:rsidR="00F11627">
        <w:rPr>
          <w:rFonts w:ascii="Arial" w:hAnsi="Arial" w:cs="Arial"/>
          <w:bCs/>
          <w:i/>
          <w:sz w:val="24"/>
        </w:rPr>
        <w:t>e</w:t>
      </w:r>
      <w:r w:rsidR="00501FF5">
        <w:rPr>
          <w:rFonts w:ascii="Arial" w:hAnsi="Arial" w:cs="Arial"/>
          <w:bCs/>
          <w:i/>
          <w:sz w:val="24"/>
        </w:rPr>
        <w:t xml:space="preserve"> </w:t>
      </w:r>
      <w:r w:rsidRPr="008A40B4">
        <w:rPr>
          <w:rFonts w:ascii="Arial" w:hAnsi="Arial" w:cs="Arial"/>
          <w:bCs/>
          <w:i/>
          <w:sz w:val="24"/>
        </w:rPr>
        <w:t>ce document</w:t>
      </w:r>
      <w:r w:rsidR="00F11627">
        <w:rPr>
          <w:rFonts w:ascii="Arial" w:hAnsi="Arial" w:cs="Arial"/>
          <w:bCs/>
          <w:i/>
          <w:sz w:val="24"/>
        </w:rPr>
        <w:t>, ainsi que les élèves</w:t>
      </w:r>
      <w:r w:rsidRPr="008A40B4">
        <w:rPr>
          <w:rFonts w:ascii="Arial" w:hAnsi="Arial" w:cs="Arial"/>
          <w:bCs/>
          <w:sz w:val="24"/>
        </w:rPr>
        <w:t>).</w:t>
      </w:r>
    </w:p>
    <w:p w14:paraId="15C1C44D" w14:textId="77777777" w:rsidR="009101FD" w:rsidRPr="008A40B4" w:rsidRDefault="009101FD" w:rsidP="002F0504">
      <w:pPr>
        <w:pStyle w:val="Corpsdetexte"/>
        <w:spacing w:before="120" w:line="360" w:lineRule="auto"/>
        <w:rPr>
          <w:rFonts w:ascii="Arial" w:hAnsi="Arial" w:cs="Arial"/>
          <w:b/>
          <w:bCs/>
          <w:sz w:val="24"/>
        </w:rPr>
      </w:pPr>
      <w:r w:rsidRPr="008A40B4">
        <w:rPr>
          <w:rFonts w:ascii="Arial" w:hAnsi="Arial" w:cs="Arial"/>
          <w:bCs/>
          <w:sz w:val="24"/>
        </w:rPr>
        <w:t xml:space="preserve">L'un des enjeux de la démarche d'accessibilité est de </w:t>
      </w:r>
      <w:r w:rsidR="00280738" w:rsidRPr="008A40B4">
        <w:rPr>
          <w:rFonts w:ascii="Arial" w:hAnsi="Arial" w:cs="Arial"/>
          <w:b/>
          <w:bCs/>
          <w:sz w:val="24"/>
        </w:rPr>
        <w:t xml:space="preserve">s’affranchir </w:t>
      </w:r>
      <w:r w:rsidRPr="008A40B4">
        <w:rPr>
          <w:rFonts w:ascii="Arial" w:hAnsi="Arial" w:cs="Arial"/>
          <w:b/>
          <w:bCs/>
          <w:sz w:val="24"/>
        </w:rPr>
        <w:t xml:space="preserve">des contraintes spécifiques à ces multiples contextes utilisateurs, </w:t>
      </w:r>
      <w:r w:rsidRPr="00501FF5">
        <w:rPr>
          <w:rFonts w:ascii="Arial" w:hAnsi="Arial" w:cs="Arial"/>
          <w:bCs/>
          <w:sz w:val="24"/>
        </w:rPr>
        <w:t xml:space="preserve">pour pouvoir proposer des </w:t>
      </w:r>
      <w:r w:rsidR="009C7EBA" w:rsidRPr="00501FF5">
        <w:rPr>
          <w:rFonts w:ascii="Arial" w:hAnsi="Arial" w:cs="Arial"/>
          <w:bCs/>
          <w:sz w:val="24"/>
        </w:rPr>
        <w:t>recommandations</w:t>
      </w:r>
      <w:r w:rsidRPr="00501FF5">
        <w:rPr>
          <w:rFonts w:ascii="Arial" w:hAnsi="Arial" w:cs="Arial"/>
          <w:bCs/>
          <w:sz w:val="24"/>
        </w:rPr>
        <w:t xml:space="preserve"> utilisables par </w:t>
      </w:r>
      <w:r w:rsidR="00FD69D4" w:rsidRPr="00501FF5">
        <w:rPr>
          <w:rFonts w:ascii="Arial" w:hAnsi="Arial" w:cs="Arial"/>
          <w:bCs/>
          <w:sz w:val="24"/>
        </w:rPr>
        <w:t>les créateurs de contenu</w:t>
      </w:r>
      <w:r w:rsidR="007B4836" w:rsidRPr="00501FF5">
        <w:rPr>
          <w:rFonts w:ascii="Arial" w:hAnsi="Arial" w:cs="Arial"/>
          <w:bCs/>
          <w:sz w:val="24"/>
        </w:rPr>
        <w:t>s</w:t>
      </w:r>
      <w:r w:rsidR="00FD69D4" w:rsidRPr="00501FF5">
        <w:rPr>
          <w:rFonts w:ascii="Arial" w:hAnsi="Arial" w:cs="Arial"/>
          <w:bCs/>
          <w:sz w:val="24"/>
        </w:rPr>
        <w:t xml:space="preserve"> et services</w:t>
      </w:r>
      <w:r w:rsidRPr="00501FF5">
        <w:rPr>
          <w:rFonts w:ascii="Arial" w:hAnsi="Arial" w:cs="Arial"/>
          <w:bCs/>
          <w:sz w:val="24"/>
        </w:rPr>
        <w:t xml:space="preserve"> (</w:t>
      </w:r>
      <w:r w:rsidR="00280738" w:rsidRPr="00501FF5">
        <w:rPr>
          <w:rFonts w:ascii="Arial" w:hAnsi="Arial" w:cs="Arial"/>
          <w:bCs/>
          <w:sz w:val="24"/>
        </w:rPr>
        <w:t>enseignants, formateurs</w:t>
      </w:r>
      <w:r w:rsidRPr="00501FF5">
        <w:rPr>
          <w:rFonts w:ascii="Arial" w:hAnsi="Arial" w:cs="Arial"/>
          <w:bCs/>
          <w:sz w:val="24"/>
        </w:rPr>
        <w:t xml:space="preserve">, éditeurs de ressources, </w:t>
      </w:r>
      <w:r w:rsidR="00FD69D4" w:rsidRPr="00501FF5">
        <w:rPr>
          <w:rFonts w:ascii="Arial" w:hAnsi="Arial" w:cs="Arial"/>
          <w:bCs/>
          <w:sz w:val="24"/>
        </w:rPr>
        <w:t xml:space="preserve">industriels </w:t>
      </w:r>
      <w:r w:rsidRPr="00501FF5">
        <w:rPr>
          <w:rFonts w:ascii="Arial" w:hAnsi="Arial" w:cs="Arial"/>
          <w:bCs/>
          <w:sz w:val="24"/>
        </w:rPr>
        <w:t>etc.) à destination de tous.</w:t>
      </w:r>
    </w:p>
    <w:p w14:paraId="459480E2" w14:textId="77777777" w:rsidR="007B4836" w:rsidRPr="00501FF5" w:rsidRDefault="007B4836" w:rsidP="002F0504">
      <w:pPr>
        <w:pStyle w:val="Corpsdetexte"/>
        <w:spacing w:before="120" w:line="360" w:lineRule="auto"/>
        <w:rPr>
          <w:rFonts w:ascii="Arial" w:hAnsi="Arial" w:cs="Arial"/>
          <w:bCs/>
          <w:sz w:val="24"/>
        </w:rPr>
      </w:pPr>
      <w:r w:rsidRPr="00501FF5">
        <w:rPr>
          <w:rFonts w:ascii="Arial" w:hAnsi="Arial" w:cs="Arial"/>
          <w:sz w:val="24"/>
        </w:rPr>
        <w:t>La direction du numérique pour l’</w:t>
      </w:r>
      <w:r w:rsidR="00146B8B" w:rsidRPr="00501FF5">
        <w:rPr>
          <w:rFonts w:ascii="Arial" w:hAnsi="Arial" w:cs="Arial"/>
          <w:sz w:val="24"/>
        </w:rPr>
        <w:t>É</w:t>
      </w:r>
      <w:r w:rsidRPr="00501FF5">
        <w:rPr>
          <w:rFonts w:ascii="Arial" w:hAnsi="Arial" w:cs="Arial"/>
          <w:sz w:val="24"/>
        </w:rPr>
        <w:t xml:space="preserve">ducation (DNE) souhaite accompagner </w:t>
      </w:r>
      <w:r w:rsidRPr="00501FF5">
        <w:rPr>
          <w:rFonts w:ascii="Arial" w:hAnsi="Arial" w:cs="Arial"/>
          <w:color w:val="000000" w:themeColor="text1"/>
          <w:sz w:val="24"/>
        </w:rPr>
        <w:t xml:space="preserve">les créateurs de ressources </w:t>
      </w:r>
      <w:r w:rsidRPr="00501FF5">
        <w:rPr>
          <w:rFonts w:ascii="Arial" w:hAnsi="Arial" w:cs="Arial"/>
          <w:sz w:val="24"/>
        </w:rPr>
        <w:t>numériques pour l’École (</w:t>
      </w:r>
      <w:r w:rsidR="00146B8B" w:rsidRPr="00501FF5">
        <w:rPr>
          <w:rFonts w:ascii="Arial" w:hAnsi="Arial" w:cs="Arial"/>
          <w:sz w:val="24"/>
        </w:rPr>
        <w:t>RNE</w:t>
      </w:r>
      <w:r w:rsidRPr="00501FF5">
        <w:rPr>
          <w:rFonts w:ascii="Arial" w:hAnsi="Arial" w:cs="Arial"/>
          <w:sz w:val="24"/>
        </w:rPr>
        <w:t>) en mettant en avant des recommandations afin qu’</w:t>
      </w:r>
      <w:r w:rsidRPr="00501FF5">
        <w:rPr>
          <w:rFonts w:ascii="Arial" w:hAnsi="Arial" w:cs="Arial"/>
          <w:color w:val="000000" w:themeColor="text1"/>
          <w:sz w:val="24"/>
        </w:rPr>
        <w:t>élèves et enseignants disposent de ressources accessibles et adaptables.</w:t>
      </w:r>
    </w:p>
    <w:p w14:paraId="6D213FCE" w14:textId="77777777" w:rsidR="00FD69D4" w:rsidRPr="008A40B4" w:rsidRDefault="00FD69D4" w:rsidP="002F0504">
      <w:pPr>
        <w:pStyle w:val="Titre1"/>
        <w:spacing w:line="360" w:lineRule="auto"/>
        <w:rPr>
          <w:rFonts w:ascii="Arial" w:hAnsi="Arial"/>
        </w:rPr>
      </w:pPr>
      <w:bookmarkStart w:id="17" w:name="_Toc526267418"/>
      <w:bookmarkStart w:id="18" w:name="_Toc497144430"/>
      <w:bookmarkStart w:id="19" w:name="_Toc422190976"/>
      <w:bookmarkStart w:id="20" w:name="_Ref425099603"/>
      <w:r w:rsidRPr="008A40B4">
        <w:rPr>
          <w:rFonts w:ascii="Arial" w:hAnsi="Arial"/>
        </w:rPr>
        <w:lastRenderedPageBreak/>
        <w:t>Description du document</w:t>
      </w:r>
      <w:bookmarkEnd w:id="17"/>
    </w:p>
    <w:p w14:paraId="2F99BCA5" w14:textId="77777777" w:rsidR="001D7967" w:rsidRPr="008A40B4" w:rsidRDefault="001D7967" w:rsidP="0035271D">
      <w:pPr>
        <w:pStyle w:val="Titre2"/>
      </w:pPr>
      <w:bookmarkStart w:id="21" w:name="_Toc526267419"/>
      <w:r w:rsidRPr="008A40B4">
        <w:t>Objectif du document</w:t>
      </w:r>
      <w:bookmarkEnd w:id="18"/>
      <w:bookmarkEnd w:id="21"/>
    </w:p>
    <w:p w14:paraId="37E6D4B1" w14:textId="77777777" w:rsidR="004A7237" w:rsidRPr="008A40B4" w:rsidRDefault="004A7237" w:rsidP="002F0504">
      <w:pPr>
        <w:pStyle w:val="Corpsdetexte"/>
        <w:spacing w:before="120" w:line="360" w:lineRule="auto"/>
        <w:rPr>
          <w:rFonts w:ascii="Arial" w:hAnsi="Arial" w:cs="Arial"/>
          <w:sz w:val="24"/>
        </w:rPr>
      </w:pPr>
      <w:r w:rsidRPr="008A40B4">
        <w:rPr>
          <w:rFonts w:ascii="Arial" w:hAnsi="Arial" w:cs="Arial"/>
          <w:sz w:val="24"/>
        </w:rPr>
        <w:t xml:space="preserve">Les présentes propositions sont issues de travaux </w:t>
      </w:r>
      <w:r w:rsidR="00146B8B">
        <w:rPr>
          <w:rFonts w:ascii="Arial" w:hAnsi="Arial" w:cs="Arial"/>
          <w:sz w:val="24"/>
        </w:rPr>
        <w:t xml:space="preserve">menés </w:t>
      </w:r>
      <w:r w:rsidRPr="008A40B4">
        <w:rPr>
          <w:rFonts w:ascii="Arial" w:hAnsi="Arial" w:cs="Arial"/>
          <w:sz w:val="24"/>
        </w:rPr>
        <w:t xml:space="preserve">avec des parties prenantes à la réalisation des </w:t>
      </w:r>
      <w:r w:rsidR="00146B8B">
        <w:rPr>
          <w:rFonts w:ascii="Arial" w:hAnsi="Arial" w:cs="Arial"/>
          <w:sz w:val="24"/>
        </w:rPr>
        <w:t>RNE</w:t>
      </w:r>
      <w:r w:rsidRPr="008A40B4">
        <w:rPr>
          <w:rFonts w:ascii="Arial" w:hAnsi="Arial" w:cs="Arial"/>
          <w:sz w:val="24"/>
        </w:rPr>
        <w:t xml:space="preserve"> : </w:t>
      </w:r>
      <w:r w:rsidR="002024F9" w:rsidRPr="008A40B4">
        <w:rPr>
          <w:rFonts w:ascii="Arial" w:hAnsi="Arial" w:cs="Arial"/>
          <w:sz w:val="24"/>
        </w:rPr>
        <w:t xml:space="preserve">auteurs des ressources numériques, </w:t>
      </w:r>
      <w:r w:rsidR="00A70600" w:rsidRPr="008A40B4">
        <w:rPr>
          <w:rFonts w:ascii="Arial" w:hAnsi="Arial" w:cs="Arial"/>
          <w:sz w:val="24"/>
        </w:rPr>
        <w:t>représentant</w:t>
      </w:r>
      <w:r w:rsidR="00A70600" w:rsidRPr="008A40B4">
        <w:rPr>
          <w:rFonts w:ascii="Arial" w:hAnsi="Arial" w:cs="Arial"/>
          <w:color w:val="000000" w:themeColor="text1"/>
          <w:sz w:val="24"/>
        </w:rPr>
        <w:t xml:space="preserve">s </w:t>
      </w:r>
      <w:r w:rsidR="00A70600" w:rsidRPr="008A40B4">
        <w:rPr>
          <w:rFonts w:ascii="Arial" w:hAnsi="Arial" w:cs="Arial"/>
          <w:sz w:val="24"/>
        </w:rPr>
        <w:t>des</w:t>
      </w:r>
      <w:r w:rsidRPr="008A40B4">
        <w:rPr>
          <w:rFonts w:ascii="Arial" w:hAnsi="Arial" w:cs="Arial"/>
          <w:sz w:val="24"/>
        </w:rPr>
        <w:t xml:space="preserve"> éditeurs privés ou </w:t>
      </w:r>
      <w:r w:rsidRPr="008A40B4">
        <w:rPr>
          <w:rFonts w:ascii="Arial" w:hAnsi="Arial" w:cs="Arial"/>
          <w:color w:val="000000" w:themeColor="text1"/>
          <w:sz w:val="24"/>
        </w:rPr>
        <w:t xml:space="preserve">publics, </w:t>
      </w:r>
      <w:r w:rsidR="002B7AE2" w:rsidRPr="008A40B4">
        <w:rPr>
          <w:rFonts w:ascii="Arial" w:hAnsi="Arial" w:cs="Arial"/>
          <w:color w:val="000000" w:themeColor="text1"/>
          <w:sz w:val="24"/>
        </w:rPr>
        <w:t xml:space="preserve">créateurs </w:t>
      </w:r>
      <w:r w:rsidRPr="008A40B4">
        <w:rPr>
          <w:rFonts w:ascii="Arial" w:hAnsi="Arial" w:cs="Arial"/>
          <w:sz w:val="24"/>
        </w:rPr>
        <w:t xml:space="preserve">de chaînes de production de ressources numériques pour l’éducation, start-ups du secteur, ainsi que des </w:t>
      </w:r>
      <w:r w:rsidRPr="008A40B4">
        <w:rPr>
          <w:rFonts w:ascii="Arial" w:hAnsi="Arial" w:cs="Arial"/>
          <w:color w:val="000000" w:themeColor="text1"/>
          <w:sz w:val="24"/>
        </w:rPr>
        <w:t xml:space="preserve">experts du </w:t>
      </w:r>
      <w:r w:rsidRPr="008A40B4">
        <w:rPr>
          <w:rFonts w:ascii="Arial" w:hAnsi="Arial" w:cs="Arial"/>
          <w:sz w:val="24"/>
        </w:rPr>
        <w:t>sujet.</w:t>
      </w:r>
    </w:p>
    <w:p w14:paraId="2D7A6078" w14:textId="77777777" w:rsidR="008A40B4" w:rsidRDefault="004A7237" w:rsidP="002F0504">
      <w:pPr>
        <w:pStyle w:val="Corpsdetexte"/>
        <w:spacing w:before="120" w:line="360" w:lineRule="auto"/>
        <w:rPr>
          <w:rFonts w:ascii="Arial" w:hAnsi="Arial" w:cs="Arial"/>
          <w:sz w:val="24"/>
        </w:rPr>
      </w:pPr>
      <w:r w:rsidRPr="008A40B4">
        <w:rPr>
          <w:rFonts w:ascii="Arial" w:hAnsi="Arial" w:cs="Arial"/>
          <w:sz w:val="24"/>
        </w:rPr>
        <w:t xml:space="preserve">Les </w:t>
      </w:r>
      <w:r w:rsidR="00BA7691" w:rsidRPr="008A40B4">
        <w:rPr>
          <w:rFonts w:ascii="Arial" w:hAnsi="Arial" w:cs="Arial"/>
          <w:sz w:val="24"/>
        </w:rPr>
        <w:t>recommandations A2RNE</w:t>
      </w:r>
      <w:r w:rsidR="00F26284" w:rsidRPr="008A40B4">
        <w:rPr>
          <w:rFonts w:ascii="Arial" w:hAnsi="Arial" w:cs="Arial"/>
          <w:sz w:val="24"/>
        </w:rPr>
        <w:t>,</w:t>
      </w:r>
      <w:r w:rsidR="00BA7691" w:rsidRPr="008A40B4">
        <w:rPr>
          <w:rFonts w:ascii="Arial" w:hAnsi="Arial" w:cs="Arial"/>
          <w:sz w:val="24"/>
        </w:rPr>
        <w:t xml:space="preserve"> issues du RGAA</w:t>
      </w:r>
      <w:r w:rsidR="007B4836" w:rsidRPr="008A40B4">
        <w:rPr>
          <w:rFonts w:ascii="Arial" w:hAnsi="Arial" w:cs="Arial"/>
          <w:sz w:val="24"/>
        </w:rPr>
        <w:t xml:space="preserve"> (Référentiel Général d’Accessibilité pour les Administrations)</w:t>
      </w:r>
      <w:r w:rsidR="00F26284" w:rsidRPr="008A40B4">
        <w:rPr>
          <w:rFonts w:ascii="Arial" w:hAnsi="Arial" w:cs="Arial"/>
          <w:sz w:val="24"/>
        </w:rPr>
        <w:t>,</w:t>
      </w:r>
      <w:r w:rsidR="00BA7691" w:rsidRPr="008A40B4">
        <w:rPr>
          <w:rFonts w:ascii="Arial" w:hAnsi="Arial" w:cs="Arial"/>
          <w:sz w:val="24"/>
        </w:rPr>
        <w:t xml:space="preserve"> </w:t>
      </w:r>
      <w:r w:rsidRPr="008A40B4">
        <w:rPr>
          <w:rFonts w:ascii="Arial" w:hAnsi="Arial" w:cs="Arial"/>
          <w:sz w:val="24"/>
        </w:rPr>
        <w:t>ont été sélectionnées pour leur efficacité</w:t>
      </w:r>
      <w:r w:rsidR="007D341A" w:rsidRPr="008A40B4">
        <w:rPr>
          <w:rFonts w:ascii="Arial" w:hAnsi="Arial" w:cs="Arial"/>
          <w:sz w:val="24"/>
        </w:rPr>
        <w:t>. E</w:t>
      </w:r>
      <w:r w:rsidRPr="008A40B4">
        <w:rPr>
          <w:rFonts w:ascii="Arial" w:hAnsi="Arial" w:cs="Arial"/>
          <w:sz w:val="24"/>
        </w:rPr>
        <w:t>lles se veulent relativement simples à mettre en œuvre et p</w:t>
      </w:r>
      <w:r w:rsidR="007B4836" w:rsidRPr="008A40B4">
        <w:rPr>
          <w:rFonts w:ascii="Arial" w:hAnsi="Arial" w:cs="Arial"/>
          <w:sz w:val="24"/>
        </w:rPr>
        <w:t>rofitables au plus grand nombre</w:t>
      </w:r>
      <w:r w:rsidRPr="008A40B4">
        <w:rPr>
          <w:rFonts w:ascii="Arial" w:hAnsi="Arial" w:cs="Arial"/>
          <w:sz w:val="24"/>
        </w:rPr>
        <w:t xml:space="preserve">. </w:t>
      </w:r>
    </w:p>
    <w:p w14:paraId="4AD3B116" w14:textId="77777777" w:rsidR="004A7237" w:rsidRPr="008A40B4" w:rsidRDefault="00483BA6" w:rsidP="002F0504">
      <w:pPr>
        <w:pStyle w:val="Corpsdetexte"/>
        <w:spacing w:before="120" w:line="360" w:lineRule="auto"/>
        <w:rPr>
          <w:rFonts w:ascii="Arial" w:hAnsi="Arial" w:cs="Arial"/>
          <w:sz w:val="24"/>
        </w:rPr>
      </w:pPr>
      <w:r w:rsidRPr="008A40B4">
        <w:rPr>
          <w:rFonts w:ascii="Arial" w:hAnsi="Arial" w:cs="Arial"/>
          <w:sz w:val="24"/>
        </w:rPr>
        <w:t>L’objectif des recommandations A2RNE</w:t>
      </w:r>
      <w:r w:rsidR="00146B8B">
        <w:rPr>
          <w:rFonts w:ascii="Arial" w:hAnsi="Arial" w:cs="Arial"/>
          <w:sz w:val="24"/>
        </w:rPr>
        <w:t xml:space="preserve"> </w:t>
      </w:r>
      <w:r w:rsidRPr="008A40B4">
        <w:rPr>
          <w:rFonts w:ascii="Arial" w:hAnsi="Arial" w:cs="Arial"/>
          <w:sz w:val="24"/>
        </w:rPr>
        <w:t>est d’accompagner le</w:t>
      </w:r>
      <w:r w:rsidR="00146B8B">
        <w:rPr>
          <w:rFonts w:ascii="Arial" w:hAnsi="Arial" w:cs="Arial"/>
          <w:sz w:val="24"/>
        </w:rPr>
        <w:t>s</w:t>
      </w:r>
      <w:r w:rsidRPr="008A40B4">
        <w:rPr>
          <w:rFonts w:ascii="Arial" w:hAnsi="Arial" w:cs="Arial"/>
          <w:sz w:val="24"/>
        </w:rPr>
        <w:t xml:space="preserve"> créateur</w:t>
      </w:r>
      <w:r w:rsidR="00146B8B">
        <w:rPr>
          <w:rFonts w:ascii="Arial" w:hAnsi="Arial" w:cs="Arial"/>
          <w:sz w:val="24"/>
        </w:rPr>
        <w:t>s</w:t>
      </w:r>
      <w:r w:rsidRPr="008A40B4">
        <w:rPr>
          <w:rFonts w:ascii="Arial" w:hAnsi="Arial" w:cs="Arial"/>
          <w:sz w:val="24"/>
        </w:rPr>
        <w:t xml:space="preserve"> de ressources vers une accessibilité conforme au RGAA. </w:t>
      </w:r>
      <w:r w:rsidR="007B4836" w:rsidRPr="008A40B4">
        <w:rPr>
          <w:rFonts w:ascii="Arial" w:hAnsi="Arial" w:cs="Arial"/>
          <w:sz w:val="24"/>
        </w:rPr>
        <w:t>Elles apportent une meilleure compréhension</w:t>
      </w:r>
      <w:r w:rsidRPr="008A40B4">
        <w:rPr>
          <w:rFonts w:ascii="Arial" w:hAnsi="Arial" w:cs="Arial"/>
          <w:sz w:val="24"/>
        </w:rPr>
        <w:t xml:space="preserve"> de </w:t>
      </w:r>
      <w:r w:rsidR="00A70600" w:rsidRPr="008A40B4">
        <w:rPr>
          <w:rFonts w:ascii="Arial" w:hAnsi="Arial" w:cs="Arial"/>
          <w:sz w:val="24"/>
        </w:rPr>
        <w:t>l’accessibilité aux</w:t>
      </w:r>
      <w:r w:rsidR="007B4836" w:rsidRPr="008A40B4">
        <w:rPr>
          <w:rFonts w:ascii="Arial" w:hAnsi="Arial" w:cs="Arial"/>
          <w:sz w:val="24"/>
        </w:rPr>
        <w:t xml:space="preserve"> acteurs </w:t>
      </w:r>
      <w:r w:rsidRPr="008A40B4">
        <w:rPr>
          <w:rFonts w:ascii="Arial" w:hAnsi="Arial" w:cs="Arial"/>
          <w:sz w:val="24"/>
        </w:rPr>
        <w:t xml:space="preserve">du secteur grâce à une redistribution et un enrichissement des critères du RGAA en tenant compte de la spécificité des ressources et </w:t>
      </w:r>
      <w:r w:rsidR="00146B8B">
        <w:rPr>
          <w:rFonts w:ascii="Arial" w:hAnsi="Arial" w:cs="Arial"/>
          <w:sz w:val="24"/>
        </w:rPr>
        <w:t xml:space="preserve">des </w:t>
      </w:r>
      <w:r w:rsidRPr="008A40B4">
        <w:rPr>
          <w:rFonts w:ascii="Arial" w:hAnsi="Arial" w:cs="Arial"/>
          <w:sz w:val="24"/>
        </w:rPr>
        <w:t>sites du monde de l’éducation. Ces recommandations cherchent à créer une dynamique afin que l’ensemble des acteurs puissent atteindre le niveau 4 des recommandations A2RNE correspondant au niveau AA du RGAA ou du niveau 4 du label E-Accessible proposé par le RGAA (voir</w:t>
      </w:r>
      <w:r w:rsidR="008A40B4" w:rsidRPr="008A40B4">
        <w:rPr>
          <w:rFonts w:ascii="Arial" w:hAnsi="Arial" w:cs="Arial"/>
          <w:sz w:val="24"/>
        </w:rPr>
        <w:t> :</w:t>
      </w:r>
      <w:r w:rsidRPr="008A40B4">
        <w:rPr>
          <w:rFonts w:ascii="Arial" w:hAnsi="Arial" w:cs="Arial"/>
          <w:sz w:val="24"/>
        </w:rPr>
        <w:t xml:space="preserve"> </w:t>
      </w:r>
      <w:hyperlink w:anchor="_Annexe_5_:" w:history="1">
        <w:r w:rsidR="008A40B4" w:rsidRPr="008A40B4">
          <w:rPr>
            <w:rStyle w:val="Lienhypertexte"/>
            <w:rFonts w:ascii="Arial" w:hAnsi="Arial" w:cs="Arial"/>
            <w:i/>
            <w:sz w:val="24"/>
            <w:szCs w:val="24"/>
          </w:rPr>
          <w:t>Annexe 4 : Niveaux de conformité définis par WAI et RGAA</w:t>
        </w:r>
      </w:hyperlink>
      <w:r w:rsidR="008A40B4" w:rsidRPr="008A40B4">
        <w:rPr>
          <w:rStyle w:val="Lienhypertexte"/>
          <w:rFonts w:ascii="Arial" w:hAnsi="Arial" w:cs="Arial"/>
          <w:i/>
          <w:sz w:val="24"/>
          <w:szCs w:val="24"/>
        </w:rPr>
        <w:t xml:space="preserve"> et label E-Accessible</w:t>
      </w:r>
      <w:r w:rsidR="008A40B4" w:rsidRPr="008A40B4">
        <w:rPr>
          <w:rFonts w:ascii="Arial" w:hAnsi="Arial" w:cs="Arial"/>
          <w:sz w:val="24"/>
        </w:rPr>
        <w:t>).</w:t>
      </w:r>
    </w:p>
    <w:p w14:paraId="363D7C7F" w14:textId="77777777" w:rsidR="00F26284" w:rsidRPr="008A40B4" w:rsidRDefault="008A40B4" w:rsidP="002F0504">
      <w:pPr>
        <w:pStyle w:val="Corpsdetexte"/>
        <w:spacing w:before="120" w:line="360" w:lineRule="auto"/>
        <w:rPr>
          <w:rFonts w:ascii="Arial" w:hAnsi="Arial" w:cs="Arial"/>
          <w:sz w:val="24"/>
        </w:rPr>
      </w:pPr>
      <w:r>
        <w:rPr>
          <w:rFonts w:ascii="Arial" w:hAnsi="Arial" w:cs="Arial"/>
          <w:sz w:val="24"/>
        </w:rPr>
        <w:t>D</w:t>
      </w:r>
      <w:r w:rsidR="00F26284" w:rsidRPr="008A40B4">
        <w:rPr>
          <w:rFonts w:ascii="Arial" w:hAnsi="Arial" w:cs="Arial"/>
          <w:sz w:val="24"/>
        </w:rPr>
        <w:t xml:space="preserve">éfinies en </w:t>
      </w:r>
      <w:r w:rsidR="00770C71" w:rsidRPr="008A40B4">
        <w:rPr>
          <w:rFonts w:ascii="Arial" w:hAnsi="Arial" w:cs="Arial"/>
          <w:sz w:val="24"/>
        </w:rPr>
        <w:t xml:space="preserve">2015 </w:t>
      </w:r>
      <w:r w:rsidR="00F26284" w:rsidRPr="008A40B4">
        <w:rPr>
          <w:rFonts w:ascii="Arial" w:hAnsi="Arial" w:cs="Arial"/>
          <w:sz w:val="24"/>
        </w:rPr>
        <w:t xml:space="preserve">par le </w:t>
      </w:r>
      <w:r w:rsidR="00146B8B">
        <w:rPr>
          <w:rFonts w:ascii="Arial" w:hAnsi="Arial" w:cs="Arial"/>
          <w:sz w:val="24"/>
        </w:rPr>
        <w:t>M</w:t>
      </w:r>
      <w:r w:rsidR="00F26284" w:rsidRPr="008A40B4">
        <w:rPr>
          <w:rFonts w:ascii="Arial" w:hAnsi="Arial" w:cs="Arial"/>
          <w:sz w:val="24"/>
        </w:rPr>
        <w:t>inistère</w:t>
      </w:r>
      <w:r>
        <w:rPr>
          <w:rFonts w:ascii="Arial" w:hAnsi="Arial" w:cs="Arial"/>
          <w:sz w:val="24"/>
        </w:rPr>
        <w:t>, elles</w:t>
      </w:r>
      <w:r w:rsidR="00F26284" w:rsidRPr="008A40B4">
        <w:rPr>
          <w:rFonts w:ascii="Arial" w:hAnsi="Arial" w:cs="Arial"/>
          <w:sz w:val="24"/>
        </w:rPr>
        <w:t xml:space="preserve"> ont été </w:t>
      </w:r>
      <w:r>
        <w:rPr>
          <w:rFonts w:ascii="Arial" w:hAnsi="Arial" w:cs="Arial"/>
          <w:sz w:val="24"/>
        </w:rPr>
        <w:t>appliquées</w:t>
      </w:r>
      <w:r w:rsidR="00F26284" w:rsidRPr="008A40B4">
        <w:rPr>
          <w:rFonts w:ascii="Arial" w:hAnsi="Arial" w:cs="Arial"/>
          <w:sz w:val="24"/>
        </w:rPr>
        <w:t xml:space="preserve"> </w:t>
      </w:r>
      <w:r w:rsidR="00294D84" w:rsidRPr="008A40B4">
        <w:rPr>
          <w:rFonts w:ascii="Arial" w:hAnsi="Arial" w:cs="Arial"/>
          <w:sz w:val="24"/>
        </w:rPr>
        <w:t>par la plupart des éditeurs scolaires dans</w:t>
      </w:r>
      <w:r w:rsidR="00394C12">
        <w:rPr>
          <w:rFonts w:ascii="Arial" w:hAnsi="Arial" w:cs="Arial"/>
          <w:sz w:val="24"/>
        </w:rPr>
        <w:t xml:space="preserve"> le cadre de la constitution des</w:t>
      </w:r>
      <w:r w:rsidR="00294D84" w:rsidRPr="008A40B4">
        <w:rPr>
          <w:rFonts w:ascii="Arial" w:hAnsi="Arial" w:cs="Arial"/>
          <w:sz w:val="24"/>
        </w:rPr>
        <w:t xml:space="preserve"> Banque</w:t>
      </w:r>
      <w:r w:rsidR="00394C12">
        <w:rPr>
          <w:rFonts w:ascii="Arial" w:hAnsi="Arial" w:cs="Arial"/>
          <w:sz w:val="24"/>
        </w:rPr>
        <w:t>s</w:t>
      </w:r>
      <w:r w:rsidR="00294D84" w:rsidRPr="008A40B4">
        <w:rPr>
          <w:rFonts w:ascii="Arial" w:hAnsi="Arial" w:cs="Arial"/>
          <w:sz w:val="24"/>
        </w:rPr>
        <w:t xml:space="preserve"> </w:t>
      </w:r>
      <w:r w:rsidR="00A70600" w:rsidRPr="008A40B4">
        <w:rPr>
          <w:rFonts w:ascii="Arial" w:hAnsi="Arial" w:cs="Arial"/>
          <w:sz w:val="24"/>
        </w:rPr>
        <w:t>de Ressources</w:t>
      </w:r>
      <w:r w:rsidR="00294D84" w:rsidRPr="008A40B4">
        <w:rPr>
          <w:rFonts w:ascii="Arial" w:hAnsi="Arial" w:cs="Arial"/>
          <w:sz w:val="24"/>
        </w:rPr>
        <w:t xml:space="preserve"> </w:t>
      </w:r>
      <w:r w:rsidR="00D53B58" w:rsidRPr="008A40B4">
        <w:rPr>
          <w:rFonts w:ascii="Arial" w:hAnsi="Arial" w:cs="Arial"/>
          <w:sz w:val="24"/>
        </w:rPr>
        <w:t>Numériques pour</w:t>
      </w:r>
      <w:r w:rsidR="00770C71" w:rsidRPr="008A40B4">
        <w:rPr>
          <w:rFonts w:ascii="Arial" w:hAnsi="Arial" w:cs="Arial"/>
          <w:sz w:val="24"/>
        </w:rPr>
        <w:t xml:space="preserve"> l’</w:t>
      </w:r>
      <w:r w:rsidR="00394C12">
        <w:rPr>
          <w:rFonts w:ascii="Arial" w:hAnsi="Arial" w:cs="Arial"/>
          <w:sz w:val="24"/>
        </w:rPr>
        <w:t>É</w:t>
      </w:r>
      <w:r w:rsidR="00770C71" w:rsidRPr="008A40B4">
        <w:rPr>
          <w:rFonts w:ascii="Arial" w:hAnsi="Arial" w:cs="Arial"/>
          <w:sz w:val="24"/>
        </w:rPr>
        <w:t xml:space="preserve">cole </w:t>
      </w:r>
      <w:r w:rsidR="00294D84" w:rsidRPr="008A40B4">
        <w:rPr>
          <w:rFonts w:ascii="Arial" w:hAnsi="Arial" w:cs="Arial"/>
          <w:sz w:val="24"/>
        </w:rPr>
        <w:t>(B</w:t>
      </w:r>
      <w:r w:rsidR="00146B8B">
        <w:rPr>
          <w:rFonts w:ascii="Arial" w:hAnsi="Arial" w:cs="Arial"/>
          <w:sz w:val="24"/>
        </w:rPr>
        <w:t>RNE</w:t>
      </w:r>
      <w:r w:rsidR="00294D84" w:rsidRPr="008A40B4">
        <w:rPr>
          <w:rFonts w:ascii="Arial" w:hAnsi="Arial" w:cs="Arial"/>
          <w:sz w:val="24"/>
        </w:rPr>
        <w:t>)</w:t>
      </w:r>
      <w:r w:rsidR="007D341A" w:rsidRPr="008A40B4">
        <w:rPr>
          <w:rFonts w:ascii="Arial" w:hAnsi="Arial" w:cs="Arial"/>
          <w:sz w:val="24"/>
        </w:rPr>
        <w:t>.</w:t>
      </w:r>
      <w:r w:rsidR="00294D84" w:rsidRPr="008A40B4">
        <w:rPr>
          <w:rFonts w:ascii="Arial" w:hAnsi="Arial" w:cs="Arial"/>
          <w:sz w:val="24"/>
        </w:rPr>
        <w:t xml:space="preserve"> </w:t>
      </w:r>
      <w:r w:rsidR="008D10A9" w:rsidRPr="008A40B4">
        <w:rPr>
          <w:rFonts w:ascii="Arial" w:hAnsi="Arial" w:cs="Arial"/>
          <w:sz w:val="24"/>
        </w:rPr>
        <w:t>Lancée</w:t>
      </w:r>
      <w:r w:rsidR="007D341A" w:rsidRPr="008A40B4">
        <w:rPr>
          <w:rFonts w:ascii="Arial" w:hAnsi="Arial" w:cs="Arial"/>
          <w:sz w:val="24"/>
        </w:rPr>
        <w:t>s</w:t>
      </w:r>
      <w:r w:rsidR="008D10A9" w:rsidRPr="008A40B4">
        <w:rPr>
          <w:rFonts w:ascii="Arial" w:hAnsi="Arial" w:cs="Arial"/>
          <w:sz w:val="24"/>
        </w:rPr>
        <w:t xml:space="preserve"> au deuxième semestre 2016 </w:t>
      </w:r>
      <w:r w:rsidR="00146B8B">
        <w:rPr>
          <w:rFonts w:ascii="Arial" w:hAnsi="Arial" w:cs="Arial"/>
          <w:sz w:val="24"/>
        </w:rPr>
        <w:t>ces 14 banques</w:t>
      </w:r>
      <w:r w:rsidR="007D341A" w:rsidRPr="008A40B4">
        <w:rPr>
          <w:rFonts w:ascii="Arial" w:hAnsi="Arial" w:cs="Arial"/>
          <w:sz w:val="24"/>
        </w:rPr>
        <w:t xml:space="preserve"> regroupent</w:t>
      </w:r>
      <w:r w:rsidR="008D10A9" w:rsidRPr="008A40B4">
        <w:rPr>
          <w:rFonts w:ascii="Arial" w:hAnsi="Arial" w:cs="Arial"/>
          <w:sz w:val="24"/>
        </w:rPr>
        <w:t>, autour d</w:t>
      </w:r>
      <w:r w:rsidR="00146B8B">
        <w:rPr>
          <w:rFonts w:ascii="Arial" w:hAnsi="Arial" w:cs="Arial"/>
          <w:sz w:val="24"/>
        </w:rPr>
        <w:t xml:space="preserve">’enseignements </w:t>
      </w:r>
      <w:r w:rsidR="008D10A9" w:rsidRPr="008A40B4">
        <w:rPr>
          <w:rFonts w:ascii="Arial" w:hAnsi="Arial" w:cs="Arial"/>
          <w:sz w:val="24"/>
        </w:rPr>
        <w:t>s de</w:t>
      </w:r>
      <w:r w:rsidR="007D341A" w:rsidRPr="008A40B4">
        <w:rPr>
          <w:rFonts w:ascii="Arial" w:hAnsi="Arial" w:cs="Arial"/>
          <w:sz w:val="24"/>
        </w:rPr>
        <w:t>s cycles 3 et 4</w:t>
      </w:r>
      <w:r w:rsidR="008D10A9" w:rsidRPr="008A40B4">
        <w:rPr>
          <w:rFonts w:ascii="Arial" w:hAnsi="Arial" w:cs="Arial"/>
          <w:sz w:val="24"/>
        </w:rPr>
        <w:t xml:space="preserve">, </w:t>
      </w:r>
      <w:r w:rsidR="00770C71" w:rsidRPr="008A40B4">
        <w:rPr>
          <w:rFonts w:ascii="Arial" w:hAnsi="Arial" w:cs="Arial"/>
          <w:sz w:val="24"/>
        </w:rPr>
        <w:t>plusieurs producteurs de ressources sur différentes plateformes éducatives.</w:t>
      </w:r>
      <w:r w:rsidR="008D10A9" w:rsidRPr="008A40B4">
        <w:rPr>
          <w:rFonts w:ascii="Arial" w:hAnsi="Arial" w:cs="Arial"/>
          <w:sz w:val="24"/>
        </w:rPr>
        <w:t xml:space="preserve"> </w:t>
      </w:r>
      <w:r w:rsidR="007D341A" w:rsidRPr="008A40B4">
        <w:rPr>
          <w:rFonts w:ascii="Arial" w:hAnsi="Arial" w:cs="Arial"/>
          <w:sz w:val="24"/>
        </w:rPr>
        <w:t xml:space="preserve">Une </w:t>
      </w:r>
      <w:r w:rsidR="00256FCE" w:rsidRPr="008A40B4">
        <w:rPr>
          <w:rFonts w:ascii="Arial" w:hAnsi="Arial" w:cs="Arial"/>
          <w:sz w:val="24"/>
        </w:rPr>
        <w:t xml:space="preserve">approche par palier </w:t>
      </w:r>
      <w:r w:rsidR="007D341A" w:rsidRPr="008A40B4">
        <w:rPr>
          <w:rFonts w:ascii="Arial" w:hAnsi="Arial" w:cs="Arial"/>
          <w:sz w:val="24"/>
        </w:rPr>
        <w:t xml:space="preserve">a été mise en œuvre </w:t>
      </w:r>
      <w:r w:rsidR="00256FCE" w:rsidRPr="008A40B4">
        <w:rPr>
          <w:rFonts w:ascii="Arial" w:hAnsi="Arial" w:cs="Arial"/>
          <w:sz w:val="24"/>
        </w:rPr>
        <w:t>pour atteindre l’objectif des recommandations A2RNE</w:t>
      </w:r>
      <w:r w:rsidR="007D341A" w:rsidRPr="008A40B4">
        <w:rPr>
          <w:rFonts w:ascii="Arial" w:hAnsi="Arial" w:cs="Arial"/>
          <w:sz w:val="24"/>
        </w:rPr>
        <w:t xml:space="preserve">. </w:t>
      </w:r>
      <w:r w:rsidR="00394C12">
        <w:rPr>
          <w:rFonts w:ascii="Arial" w:hAnsi="Arial" w:cs="Arial"/>
          <w:sz w:val="24"/>
        </w:rPr>
        <w:t xml:space="preserve">La </w:t>
      </w:r>
      <w:r w:rsidR="00256FCE" w:rsidRPr="008A40B4">
        <w:rPr>
          <w:rFonts w:ascii="Arial" w:hAnsi="Arial" w:cs="Arial"/>
          <w:sz w:val="24"/>
        </w:rPr>
        <w:t>forte adhésion de l’ensemble des acteurs a permis d’éprouver et de renforcer ces recommandations.</w:t>
      </w:r>
    </w:p>
    <w:p w14:paraId="6FDDF65D" w14:textId="77777777" w:rsidR="00C953BC" w:rsidRPr="008A40B4" w:rsidRDefault="00394C12" w:rsidP="002F0504">
      <w:pPr>
        <w:pStyle w:val="Corpsdetexte"/>
        <w:spacing w:before="120" w:line="360" w:lineRule="auto"/>
        <w:rPr>
          <w:rFonts w:ascii="Arial" w:hAnsi="Arial" w:cs="Arial"/>
          <w:sz w:val="24"/>
        </w:rPr>
      </w:pPr>
      <w:r>
        <w:rPr>
          <w:rFonts w:ascii="Arial" w:hAnsi="Arial" w:cs="Arial"/>
          <w:b/>
          <w:sz w:val="24"/>
        </w:rPr>
        <w:lastRenderedPageBreak/>
        <w:t>Ainsi, i</w:t>
      </w:r>
      <w:r w:rsidR="004A7237" w:rsidRPr="008A40B4">
        <w:rPr>
          <w:rFonts w:ascii="Arial" w:hAnsi="Arial" w:cs="Arial"/>
          <w:b/>
          <w:sz w:val="24"/>
        </w:rPr>
        <w:t>l ne s’agit en aucun cas de dégrader la ressource numérique initiale mais d’offrir des voies d’accès complémentaires pour les élèves</w:t>
      </w:r>
      <w:r>
        <w:rPr>
          <w:rFonts w:ascii="Arial" w:hAnsi="Arial" w:cs="Arial"/>
          <w:b/>
          <w:sz w:val="24"/>
        </w:rPr>
        <w:t>, les enseignants et les parents</w:t>
      </w:r>
      <w:r w:rsidR="004A7237" w:rsidRPr="008A40B4">
        <w:rPr>
          <w:rFonts w:ascii="Arial" w:hAnsi="Arial" w:cs="Arial"/>
          <w:b/>
          <w:sz w:val="24"/>
        </w:rPr>
        <w:t xml:space="preserve"> qui en ont besoin.</w:t>
      </w:r>
      <w:r w:rsidR="00CD2EFC" w:rsidRPr="008A40B4">
        <w:rPr>
          <w:rFonts w:ascii="Arial" w:hAnsi="Arial" w:cs="Arial"/>
          <w:b/>
          <w:sz w:val="24"/>
        </w:rPr>
        <w:t xml:space="preserve"> </w:t>
      </w:r>
      <w:r w:rsidR="00762733">
        <w:rPr>
          <w:rFonts w:ascii="Arial" w:hAnsi="Arial" w:cs="Arial"/>
          <w:color w:val="000000" w:themeColor="text1"/>
          <w:sz w:val="24"/>
        </w:rPr>
        <w:t>Par exemple</w:t>
      </w:r>
      <w:r w:rsidR="00C953BC" w:rsidRPr="008A40B4">
        <w:rPr>
          <w:rFonts w:ascii="Arial" w:hAnsi="Arial" w:cs="Arial"/>
          <w:color w:val="000000" w:themeColor="text1"/>
          <w:sz w:val="24"/>
        </w:rPr>
        <w:t xml:space="preserve">, les créateurs de </w:t>
      </w:r>
      <w:r w:rsidR="00146B8B">
        <w:rPr>
          <w:rFonts w:ascii="Arial" w:hAnsi="Arial" w:cs="Arial"/>
          <w:color w:val="000000" w:themeColor="text1"/>
          <w:sz w:val="24"/>
        </w:rPr>
        <w:t>RNE</w:t>
      </w:r>
      <w:r w:rsidR="00C953BC" w:rsidRPr="008A40B4">
        <w:rPr>
          <w:rFonts w:ascii="Arial" w:hAnsi="Arial" w:cs="Arial"/>
          <w:sz w:val="24"/>
        </w:rPr>
        <w:t xml:space="preserve"> peuvent mettre en </w:t>
      </w:r>
      <w:r>
        <w:rPr>
          <w:rFonts w:ascii="Arial" w:hAnsi="Arial" w:cs="Arial"/>
          <w:sz w:val="24"/>
        </w:rPr>
        <w:t xml:space="preserve">ligne </w:t>
      </w:r>
      <w:r w:rsidR="00C953BC" w:rsidRPr="008A40B4">
        <w:rPr>
          <w:rFonts w:ascii="Arial" w:hAnsi="Arial" w:cs="Arial"/>
          <w:sz w:val="24"/>
        </w:rPr>
        <w:t xml:space="preserve">des exercices avec consignes </w:t>
      </w:r>
      <w:r>
        <w:rPr>
          <w:rFonts w:ascii="Arial" w:hAnsi="Arial" w:cs="Arial"/>
          <w:sz w:val="24"/>
        </w:rPr>
        <w:t>écrites</w:t>
      </w:r>
      <w:r w:rsidR="00C953BC" w:rsidRPr="008A40B4">
        <w:rPr>
          <w:rFonts w:ascii="Arial" w:hAnsi="Arial" w:cs="Arial"/>
          <w:sz w:val="24"/>
        </w:rPr>
        <w:t xml:space="preserve"> accompagnés des mêmes exercices avec consignes </w:t>
      </w:r>
      <w:r>
        <w:rPr>
          <w:rFonts w:ascii="Arial" w:hAnsi="Arial" w:cs="Arial"/>
          <w:sz w:val="24"/>
        </w:rPr>
        <w:t>orales</w:t>
      </w:r>
      <w:r w:rsidR="00C953BC" w:rsidRPr="008A40B4">
        <w:rPr>
          <w:rFonts w:ascii="Arial" w:hAnsi="Arial" w:cs="Arial"/>
          <w:sz w:val="24"/>
        </w:rPr>
        <w:t xml:space="preserve"> à destination des publics </w:t>
      </w:r>
      <w:r w:rsidR="00CD2EFC" w:rsidRPr="008A40B4">
        <w:rPr>
          <w:rFonts w:ascii="Arial" w:hAnsi="Arial" w:cs="Arial"/>
          <w:sz w:val="24"/>
        </w:rPr>
        <w:t>présentant des troubles</w:t>
      </w:r>
      <w:r w:rsidR="00C953BC" w:rsidRPr="008A40B4">
        <w:rPr>
          <w:rFonts w:ascii="Arial" w:hAnsi="Arial" w:cs="Arial"/>
          <w:sz w:val="24"/>
        </w:rPr>
        <w:t xml:space="preserve">. </w:t>
      </w:r>
      <w:r>
        <w:rPr>
          <w:rFonts w:ascii="Arial" w:hAnsi="Arial" w:cs="Arial"/>
          <w:sz w:val="24"/>
        </w:rPr>
        <w:t>L</w:t>
      </w:r>
      <w:r w:rsidR="00C953BC" w:rsidRPr="008A40B4">
        <w:rPr>
          <w:rFonts w:ascii="Arial" w:hAnsi="Arial" w:cs="Arial"/>
          <w:sz w:val="24"/>
        </w:rPr>
        <w:t xml:space="preserve">’enseignant </w:t>
      </w:r>
      <w:r>
        <w:rPr>
          <w:rFonts w:ascii="Arial" w:hAnsi="Arial" w:cs="Arial"/>
          <w:sz w:val="24"/>
        </w:rPr>
        <w:t xml:space="preserve">pourra également </w:t>
      </w:r>
      <w:r w:rsidR="00C953BC" w:rsidRPr="008A40B4">
        <w:rPr>
          <w:rFonts w:ascii="Arial" w:hAnsi="Arial" w:cs="Arial"/>
          <w:sz w:val="24"/>
        </w:rPr>
        <w:t>allouer la re</w:t>
      </w:r>
      <w:r>
        <w:rPr>
          <w:rFonts w:ascii="Arial" w:hAnsi="Arial" w:cs="Arial"/>
          <w:sz w:val="24"/>
        </w:rPr>
        <w:t>ssource adaptée à chaque public et différencier son enseignement.</w:t>
      </w:r>
    </w:p>
    <w:p w14:paraId="31415302" w14:textId="77777777" w:rsidR="00002F2B" w:rsidRPr="008A40B4" w:rsidRDefault="00157E0D" w:rsidP="002F0504">
      <w:pPr>
        <w:pStyle w:val="Corpsdetexte"/>
        <w:spacing w:before="120" w:line="360" w:lineRule="auto"/>
        <w:rPr>
          <w:rFonts w:ascii="Arial" w:hAnsi="Arial" w:cs="Arial"/>
          <w:sz w:val="24"/>
        </w:rPr>
      </w:pPr>
      <w:r>
        <w:rPr>
          <w:rFonts w:ascii="Arial" w:hAnsi="Arial" w:cs="Arial"/>
          <w:sz w:val="24"/>
        </w:rPr>
        <w:t>La plupart des contenus et outils peuvent être adaptés. Cependant, l</w:t>
      </w:r>
      <w:r w:rsidR="00C953BC" w:rsidRPr="008A40B4">
        <w:rPr>
          <w:rFonts w:ascii="Arial" w:hAnsi="Arial" w:cs="Arial"/>
          <w:sz w:val="24"/>
        </w:rPr>
        <w:t xml:space="preserve">es ressources </w:t>
      </w:r>
      <w:r w:rsidR="00E05670" w:rsidRPr="008A40B4">
        <w:rPr>
          <w:rFonts w:ascii="Arial" w:hAnsi="Arial" w:cs="Arial"/>
          <w:sz w:val="24"/>
        </w:rPr>
        <w:t>les plus</w:t>
      </w:r>
      <w:r w:rsidR="00C953BC" w:rsidRPr="008A40B4">
        <w:rPr>
          <w:rFonts w:ascii="Arial" w:hAnsi="Arial" w:cs="Arial"/>
          <w:sz w:val="24"/>
        </w:rPr>
        <w:t xml:space="preserve"> innovantes </w:t>
      </w:r>
      <w:r w:rsidR="00E05670" w:rsidRPr="008A40B4">
        <w:rPr>
          <w:rFonts w:ascii="Arial" w:hAnsi="Arial" w:cs="Arial"/>
          <w:sz w:val="24"/>
        </w:rPr>
        <w:t>(</w:t>
      </w:r>
      <w:r w:rsidR="00C953BC" w:rsidRPr="008A40B4">
        <w:rPr>
          <w:rFonts w:ascii="Arial" w:hAnsi="Arial" w:cs="Arial"/>
          <w:sz w:val="24"/>
        </w:rPr>
        <w:t>telles que les objets 3D</w:t>
      </w:r>
      <w:r w:rsidR="00E05670" w:rsidRPr="008A40B4">
        <w:rPr>
          <w:rFonts w:ascii="Arial" w:hAnsi="Arial" w:cs="Arial"/>
          <w:sz w:val="24"/>
        </w:rPr>
        <w:t>)</w:t>
      </w:r>
      <w:r w:rsidR="00C953BC" w:rsidRPr="008A40B4">
        <w:rPr>
          <w:rFonts w:ascii="Arial" w:hAnsi="Arial" w:cs="Arial"/>
          <w:sz w:val="24"/>
        </w:rPr>
        <w:t xml:space="preserve"> sont </w:t>
      </w:r>
      <w:r w:rsidR="005613E7" w:rsidRPr="008A40B4">
        <w:rPr>
          <w:rFonts w:ascii="Arial" w:hAnsi="Arial" w:cs="Arial"/>
          <w:sz w:val="24"/>
        </w:rPr>
        <w:t xml:space="preserve">en cours d’adaptation et </w:t>
      </w:r>
      <w:r w:rsidR="00C953BC" w:rsidRPr="008A40B4">
        <w:rPr>
          <w:rFonts w:ascii="Arial" w:hAnsi="Arial" w:cs="Arial"/>
          <w:sz w:val="24"/>
        </w:rPr>
        <w:t>pour l’heure considérées comme des exceptions vis</w:t>
      </w:r>
      <w:r w:rsidR="00762733">
        <w:rPr>
          <w:rFonts w:ascii="Arial" w:hAnsi="Arial" w:cs="Arial"/>
          <w:sz w:val="24"/>
        </w:rPr>
        <w:t>-à-</w:t>
      </w:r>
      <w:r w:rsidR="00C953BC" w:rsidRPr="008A40B4">
        <w:rPr>
          <w:rFonts w:ascii="Arial" w:hAnsi="Arial" w:cs="Arial"/>
          <w:sz w:val="24"/>
        </w:rPr>
        <w:t xml:space="preserve">vis de l’accessibilité. </w:t>
      </w:r>
      <w:r w:rsidR="00FD69D4" w:rsidRPr="008A40B4">
        <w:rPr>
          <w:rFonts w:ascii="Arial" w:hAnsi="Arial" w:cs="Arial"/>
          <w:sz w:val="24"/>
        </w:rPr>
        <w:t xml:space="preserve">Un travail est à réaliser afin d’évaluer dans quelle mesure une alternative est possible afin </w:t>
      </w:r>
      <w:r w:rsidR="00C953BC" w:rsidRPr="008A40B4">
        <w:rPr>
          <w:rFonts w:ascii="Arial" w:hAnsi="Arial" w:cs="Arial"/>
          <w:sz w:val="24"/>
        </w:rPr>
        <w:t>de les rendre accessible</w:t>
      </w:r>
      <w:r w:rsidR="00FD69D4" w:rsidRPr="008A40B4">
        <w:rPr>
          <w:rFonts w:ascii="Arial" w:hAnsi="Arial" w:cs="Arial"/>
          <w:sz w:val="24"/>
        </w:rPr>
        <w:t>s</w:t>
      </w:r>
      <w:r w:rsidR="00C953BC" w:rsidRPr="008A40B4">
        <w:rPr>
          <w:rFonts w:ascii="Arial" w:hAnsi="Arial" w:cs="Arial"/>
          <w:sz w:val="24"/>
        </w:rPr>
        <w:t xml:space="preserve"> </w:t>
      </w:r>
      <w:r w:rsidR="00002F2B" w:rsidRPr="008A40B4">
        <w:rPr>
          <w:rFonts w:ascii="Arial" w:hAnsi="Arial" w:cs="Arial"/>
          <w:sz w:val="24"/>
        </w:rPr>
        <w:t xml:space="preserve">sans </w:t>
      </w:r>
      <w:r w:rsidR="00C953BC" w:rsidRPr="008A40B4">
        <w:rPr>
          <w:rFonts w:ascii="Arial" w:hAnsi="Arial" w:cs="Arial"/>
          <w:sz w:val="24"/>
        </w:rPr>
        <w:t>dénaturer</w:t>
      </w:r>
      <w:r>
        <w:rPr>
          <w:rFonts w:ascii="Arial" w:hAnsi="Arial" w:cs="Arial"/>
          <w:sz w:val="24"/>
        </w:rPr>
        <w:t xml:space="preserve"> leur intérêt pédagogique</w:t>
      </w:r>
      <w:r w:rsidR="00C953BC" w:rsidRPr="008A40B4">
        <w:rPr>
          <w:rFonts w:ascii="Arial" w:hAnsi="Arial" w:cs="Arial"/>
          <w:sz w:val="24"/>
        </w:rPr>
        <w:t>.</w:t>
      </w:r>
      <w:r w:rsidR="00002F2B" w:rsidRPr="008A40B4">
        <w:rPr>
          <w:rFonts w:ascii="Arial" w:hAnsi="Arial" w:cs="Arial"/>
          <w:sz w:val="24"/>
        </w:rPr>
        <w:t xml:space="preserve"> Il est alors</w:t>
      </w:r>
      <w:r w:rsidR="005613E7" w:rsidRPr="008A40B4">
        <w:rPr>
          <w:rFonts w:ascii="Arial" w:hAnsi="Arial" w:cs="Arial"/>
          <w:sz w:val="24"/>
        </w:rPr>
        <w:t xml:space="preserve">, pour le </w:t>
      </w:r>
      <w:r w:rsidR="00A70600" w:rsidRPr="008A40B4">
        <w:rPr>
          <w:rFonts w:ascii="Arial" w:hAnsi="Arial" w:cs="Arial"/>
          <w:sz w:val="24"/>
        </w:rPr>
        <w:t>moment, recommandé</w:t>
      </w:r>
      <w:r w:rsidR="00002F2B" w:rsidRPr="008A40B4">
        <w:rPr>
          <w:rFonts w:ascii="Arial" w:hAnsi="Arial" w:cs="Arial"/>
          <w:sz w:val="24"/>
        </w:rPr>
        <w:t xml:space="preserve"> au</w:t>
      </w:r>
      <w:r>
        <w:rPr>
          <w:rFonts w:ascii="Arial" w:hAnsi="Arial" w:cs="Arial"/>
          <w:sz w:val="24"/>
        </w:rPr>
        <w:t>x</w:t>
      </w:r>
      <w:r w:rsidR="00002F2B" w:rsidRPr="008A40B4">
        <w:rPr>
          <w:rFonts w:ascii="Arial" w:hAnsi="Arial" w:cs="Arial"/>
          <w:sz w:val="24"/>
        </w:rPr>
        <w:t xml:space="preserve"> créateur</w:t>
      </w:r>
      <w:r>
        <w:rPr>
          <w:rFonts w:ascii="Arial" w:hAnsi="Arial" w:cs="Arial"/>
          <w:sz w:val="24"/>
        </w:rPr>
        <w:t>s</w:t>
      </w:r>
      <w:r w:rsidR="00002F2B" w:rsidRPr="008A40B4">
        <w:rPr>
          <w:rFonts w:ascii="Arial" w:hAnsi="Arial" w:cs="Arial"/>
          <w:sz w:val="24"/>
        </w:rPr>
        <w:t xml:space="preserve"> de la ressource numérique d’indiquer que cette ressource est non adaptée pour des publics présentant des troubles de tel ou tel type.</w:t>
      </w:r>
    </w:p>
    <w:p w14:paraId="321A4C11" w14:textId="77777777" w:rsidR="004A7237" w:rsidRPr="008A40B4" w:rsidRDefault="004A7237" w:rsidP="002F0504">
      <w:pPr>
        <w:pStyle w:val="Corpsdetexte"/>
        <w:spacing w:before="120" w:line="360" w:lineRule="auto"/>
        <w:rPr>
          <w:rFonts w:ascii="Arial" w:hAnsi="Arial" w:cs="Arial"/>
          <w:sz w:val="24"/>
        </w:rPr>
      </w:pPr>
      <w:r w:rsidRPr="008A40B4">
        <w:rPr>
          <w:rFonts w:ascii="Arial" w:hAnsi="Arial" w:cs="Arial"/>
          <w:sz w:val="24"/>
        </w:rPr>
        <w:t xml:space="preserve">Au-delà de </w:t>
      </w:r>
      <w:r w:rsidR="00157E0D">
        <w:rPr>
          <w:rFonts w:ascii="Arial" w:hAnsi="Arial" w:cs="Arial"/>
          <w:sz w:val="24"/>
        </w:rPr>
        <w:t>bonnes</w:t>
      </w:r>
      <w:r w:rsidRPr="008A40B4">
        <w:rPr>
          <w:rFonts w:ascii="Arial" w:hAnsi="Arial" w:cs="Arial"/>
          <w:sz w:val="24"/>
        </w:rPr>
        <w:t xml:space="preserve"> </w:t>
      </w:r>
      <w:r w:rsidR="00F0589D" w:rsidRPr="008A40B4">
        <w:rPr>
          <w:rFonts w:ascii="Arial" w:hAnsi="Arial" w:cs="Arial"/>
          <w:sz w:val="24"/>
        </w:rPr>
        <w:t xml:space="preserve">pratiques </w:t>
      </w:r>
      <w:r w:rsidR="00157E0D">
        <w:rPr>
          <w:rFonts w:ascii="Arial" w:hAnsi="Arial" w:cs="Arial"/>
          <w:sz w:val="24"/>
        </w:rPr>
        <w:t>pour les ressources</w:t>
      </w:r>
      <w:r w:rsidR="009C6FA5">
        <w:rPr>
          <w:rFonts w:ascii="Arial" w:hAnsi="Arial" w:cs="Arial"/>
          <w:sz w:val="24"/>
        </w:rPr>
        <w:t>,</w:t>
      </w:r>
      <w:r w:rsidR="00157E0D">
        <w:rPr>
          <w:rFonts w:ascii="Arial" w:hAnsi="Arial" w:cs="Arial"/>
          <w:sz w:val="24"/>
        </w:rPr>
        <w:t xml:space="preserve"> numériques </w:t>
      </w:r>
      <w:r w:rsidR="009C6FA5">
        <w:rPr>
          <w:rFonts w:ascii="Arial" w:hAnsi="Arial" w:cs="Arial"/>
          <w:sz w:val="24"/>
        </w:rPr>
        <w:t xml:space="preserve">et </w:t>
      </w:r>
      <w:r w:rsidR="00D929C8" w:rsidRPr="008A40B4">
        <w:rPr>
          <w:rFonts w:ascii="Arial" w:hAnsi="Arial" w:cs="Arial"/>
          <w:sz w:val="24"/>
        </w:rPr>
        <w:t>format</w:t>
      </w:r>
      <w:r w:rsidRPr="008A40B4">
        <w:rPr>
          <w:rFonts w:ascii="Arial" w:hAnsi="Arial" w:cs="Arial"/>
          <w:sz w:val="24"/>
        </w:rPr>
        <w:t xml:space="preserve"> papier, l’enjeu est de tirer parti du numérique pour offrir à </w:t>
      </w:r>
      <w:r w:rsidRPr="008A40B4">
        <w:rPr>
          <w:rFonts w:ascii="Arial" w:hAnsi="Arial" w:cs="Arial"/>
          <w:color w:val="000000" w:themeColor="text1"/>
          <w:sz w:val="24"/>
        </w:rPr>
        <w:t xml:space="preserve">chacun, </w:t>
      </w:r>
      <w:r w:rsidR="00A70600" w:rsidRPr="008A40B4">
        <w:rPr>
          <w:rFonts w:ascii="Arial" w:hAnsi="Arial" w:cs="Arial"/>
          <w:color w:val="000000" w:themeColor="text1"/>
          <w:sz w:val="24"/>
        </w:rPr>
        <w:t>qu’il soit</w:t>
      </w:r>
      <w:r w:rsidRPr="008A40B4">
        <w:rPr>
          <w:rFonts w:ascii="Arial" w:hAnsi="Arial" w:cs="Arial"/>
          <w:color w:val="000000" w:themeColor="text1"/>
          <w:sz w:val="24"/>
        </w:rPr>
        <w:t xml:space="preserve"> </w:t>
      </w:r>
      <w:r w:rsidRPr="008A40B4">
        <w:rPr>
          <w:rFonts w:ascii="Arial" w:hAnsi="Arial" w:cs="Arial"/>
          <w:sz w:val="24"/>
        </w:rPr>
        <w:t xml:space="preserve">ou non en situation de handicap, </w:t>
      </w:r>
      <w:r w:rsidR="00547D2A" w:rsidRPr="008A40B4">
        <w:rPr>
          <w:rFonts w:ascii="Arial" w:hAnsi="Arial" w:cs="Arial"/>
          <w:sz w:val="24"/>
        </w:rPr>
        <w:t>des</w:t>
      </w:r>
      <w:r w:rsidRPr="008A40B4">
        <w:rPr>
          <w:rFonts w:ascii="Arial" w:hAnsi="Arial" w:cs="Arial"/>
          <w:sz w:val="24"/>
        </w:rPr>
        <w:t xml:space="preserve"> ressource</w:t>
      </w:r>
      <w:r w:rsidR="00547D2A" w:rsidRPr="008A40B4">
        <w:rPr>
          <w:rFonts w:ascii="Arial" w:hAnsi="Arial" w:cs="Arial"/>
          <w:sz w:val="24"/>
        </w:rPr>
        <w:t xml:space="preserve">s </w:t>
      </w:r>
      <w:r w:rsidR="00157E0D">
        <w:rPr>
          <w:rFonts w:ascii="Arial" w:hAnsi="Arial" w:cs="Arial"/>
          <w:sz w:val="24"/>
        </w:rPr>
        <w:t xml:space="preserve">pédagogiques utiles </w:t>
      </w:r>
      <w:r w:rsidR="009622ED" w:rsidRPr="008A40B4">
        <w:rPr>
          <w:rFonts w:ascii="Arial" w:hAnsi="Arial" w:cs="Arial"/>
          <w:sz w:val="24"/>
        </w:rPr>
        <w:t>dont le</w:t>
      </w:r>
      <w:r w:rsidR="00547D2A" w:rsidRPr="008A40B4">
        <w:rPr>
          <w:rFonts w:ascii="Arial" w:hAnsi="Arial" w:cs="Arial"/>
          <w:sz w:val="24"/>
        </w:rPr>
        <w:t xml:space="preserve"> contenu </w:t>
      </w:r>
      <w:r w:rsidR="009622ED" w:rsidRPr="008A40B4">
        <w:rPr>
          <w:rFonts w:ascii="Arial" w:hAnsi="Arial" w:cs="Arial"/>
          <w:sz w:val="24"/>
        </w:rPr>
        <w:t xml:space="preserve">lui soit directement </w:t>
      </w:r>
      <w:r w:rsidR="00547D2A" w:rsidRPr="008A40B4">
        <w:rPr>
          <w:rFonts w:ascii="Arial" w:hAnsi="Arial" w:cs="Arial"/>
          <w:sz w:val="24"/>
        </w:rPr>
        <w:t>accessible</w:t>
      </w:r>
      <w:r w:rsidR="009622ED" w:rsidRPr="008A40B4">
        <w:rPr>
          <w:rFonts w:ascii="Arial" w:hAnsi="Arial" w:cs="Arial"/>
          <w:sz w:val="24"/>
        </w:rPr>
        <w:t xml:space="preserve">, ou puisse être exploité facilement par des dispositifs additionnels, ou puisse lui être présenté sous une forme </w:t>
      </w:r>
      <w:r w:rsidR="00F0589D" w:rsidRPr="008A40B4">
        <w:rPr>
          <w:rFonts w:ascii="Arial" w:hAnsi="Arial" w:cs="Arial"/>
          <w:sz w:val="24"/>
        </w:rPr>
        <w:t xml:space="preserve">adaptable </w:t>
      </w:r>
      <w:r w:rsidR="009622ED" w:rsidRPr="008A40B4">
        <w:rPr>
          <w:rFonts w:ascii="Arial" w:hAnsi="Arial" w:cs="Arial"/>
          <w:sz w:val="24"/>
        </w:rPr>
        <w:t>à son besoin.</w:t>
      </w:r>
    </w:p>
    <w:p w14:paraId="35E507EF" w14:textId="77777777" w:rsidR="00F26284" w:rsidRPr="008A40B4" w:rsidRDefault="00F26284" w:rsidP="002F0504">
      <w:pPr>
        <w:pStyle w:val="Corpsdetexte"/>
        <w:spacing w:before="120" w:line="360" w:lineRule="auto"/>
        <w:rPr>
          <w:rFonts w:ascii="Arial" w:hAnsi="Arial" w:cs="Arial"/>
          <w:sz w:val="24"/>
        </w:rPr>
      </w:pPr>
    </w:p>
    <w:p w14:paraId="2E6E3AE9" w14:textId="77777777" w:rsidR="0088390A" w:rsidRPr="008A40B4" w:rsidRDefault="00E73218" w:rsidP="002F0504">
      <w:pPr>
        <w:pStyle w:val="Corpsdetexte"/>
        <w:spacing w:before="120" w:line="360" w:lineRule="auto"/>
        <w:rPr>
          <w:rFonts w:ascii="Arial" w:hAnsi="Arial" w:cs="Arial"/>
          <w:sz w:val="24"/>
        </w:rPr>
      </w:pPr>
      <w:r w:rsidRPr="008A40B4">
        <w:rPr>
          <w:rFonts w:ascii="Arial" w:hAnsi="Arial" w:cs="Arial"/>
          <w:sz w:val="24"/>
        </w:rPr>
        <w:t xml:space="preserve">Un </w:t>
      </w:r>
      <w:r w:rsidR="00157E0D">
        <w:rPr>
          <w:rFonts w:ascii="Arial" w:hAnsi="Arial" w:cs="Arial"/>
          <w:sz w:val="24"/>
        </w:rPr>
        <w:t>« </w:t>
      </w:r>
      <w:r w:rsidR="001064C8" w:rsidRPr="008A40B4">
        <w:rPr>
          <w:rFonts w:ascii="Arial" w:hAnsi="Arial" w:cs="Arial"/>
          <w:sz w:val="24"/>
        </w:rPr>
        <w:t>document</w:t>
      </w:r>
      <w:r w:rsidR="00157E0D">
        <w:rPr>
          <w:rFonts w:ascii="Arial" w:hAnsi="Arial" w:cs="Arial"/>
          <w:sz w:val="24"/>
        </w:rPr>
        <w:t> »</w:t>
      </w:r>
      <w:r w:rsidR="001064C8" w:rsidRPr="008A40B4">
        <w:rPr>
          <w:rFonts w:ascii="Arial" w:hAnsi="Arial" w:cs="Arial"/>
          <w:sz w:val="24"/>
        </w:rPr>
        <w:t xml:space="preserve"> détaille la plupart des formats et normes susceptibles d’être utilisés dans la conception et/ou la manipulation des ressources numériques. Parmi ceux-là certains ont pour objectif déclaré de répondre aux règles de l’accessibilité, comme EPUB3 (</w:t>
      </w:r>
      <w:proofErr w:type="spellStart"/>
      <w:r w:rsidR="0088390A" w:rsidRPr="008A40B4">
        <w:rPr>
          <w:rFonts w:ascii="Arial" w:hAnsi="Arial" w:cs="Arial"/>
          <w:sz w:val="24"/>
        </w:rPr>
        <w:t>Electronic</w:t>
      </w:r>
      <w:proofErr w:type="spellEnd"/>
      <w:r w:rsidR="0088390A" w:rsidRPr="008A40B4">
        <w:rPr>
          <w:rFonts w:ascii="Arial" w:hAnsi="Arial" w:cs="Arial"/>
          <w:sz w:val="24"/>
        </w:rPr>
        <w:t xml:space="preserve"> Publication 3) </w:t>
      </w:r>
      <w:r w:rsidR="001064C8" w:rsidRPr="008A40B4">
        <w:rPr>
          <w:rFonts w:ascii="Arial" w:hAnsi="Arial" w:cs="Arial"/>
          <w:sz w:val="24"/>
        </w:rPr>
        <w:t xml:space="preserve">et sa déclinaison EDUPUB </w:t>
      </w:r>
      <w:r w:rsidR="00E127CE" w:rsidRPr="008A40B4">
        <w:rPr>
          <w:rFonts w:ascii="Arial" w:hAnsi="Arial" w:cs="Arial"/>
          <w:sz w:val="24"/>
        </w:rPr>
        <w:t>ainsi</w:t>
      </w:r>
      <w:r w:rsidRPr="008A40B4">
        <w:rPr>
          <w:rFonts w:ascii="Arial" w:hAnsi="Arial" w:cs="Arial"/>
          <w:sz w:val="24"/>
        </w:rPr>
        <w:t xml:space="preserve"> que </w:t>
      </w:r>
      <w:r w:rsidR="00A70600" w:rsidRPr="008A40B4">
        <w:rPr>
          <w:rFonts w:ascii="Arial" w:hAnsi="Arial" w:cs="Arial"/>
          <w:sz w:val="24"/>
        </w:rPr>
        <w:t>le PDF</w:t>
      </w:r>
      <w:r w:rsidR="001064C8" w:rsidRPr="008A40B4">
        <w:rPr>
          <w:rFonts w:ascii="Arial" w:hAnsi="Arial" w:cs="Arial"/>
          <w:sz w:val="24"/>
        </w:rPr>
        <w:t>/UA</w:t>
      </w:r>
      <w:r w:rsidR="0088390A" w:rsidRPr="008A40B4">
        <w:rPr>
          <w:rFonts w:ascii="Arial" w:hAnsi="Arial" w:cs="Arial"/>
          <w:sz w:val="24"/>
        </w:rPr>
        <w:t xml:space="preserve"> (PDF/Universal Accessibility)</w:t>
      </w:r>
      <w:r w:rsidR="00A21FE3" w:rsidRPr="008A40B4">
        <w:rPr>
          <w:rFonts w:ascii="Arial" w:hAnsi="Arial" w:cs="Arial"/>
          <w:sz w:val="24"/>
        </w:rPr>
        <w:t>,</w:t>
      </w:r>
      <w:r w:rsidR="00764BF9" w:rsidRPr="008A40B4">
        <w:rPr>
          <w:rFonts w:ascii="Arial" w:hAnsi="Arial" w:cs="Arial"/>
          <w:sz w:val="24"/>
        </w:rPr>
        <w:t xml:space="preserve"> détaillés dans l’Annexe </w:t>
      </w:r>
      <w:r w:rsidR="00A81B6E" w:rsidRPr="008A40B4">
        <w:rPr>
          <w:rFonts w:ascii="Arial" w:hAnsi="Arial" w:cs="Arial"/>
          <w:sz w:val="24"/>
        </w:rPr>
        <w:t>3</w:t>
      </w:r>
      <w:r w:rsidR="00A21FE3" w:rsidRPr="008A40B4">
        <w:rPr>
          <w:rFonts w:ascii="Arial" w:hAnsi="Arial" w:cs="Arial"/>
          <w:sz w:val="24"/>
        </w:rPr>
        <w:t>.</w:t>
      </w:r>
    </w:p>
    <w:p w14:paraId="55D6C360" w14:textId="77777777" w:rsidR="004A7237" w:rsidRPr="008A40B4" w:rsidRDefault="004A7237" w:rsidP="0035271D">
      <w:pPr>
        <w:pStyle w:val="Titre2"/>
      </w:pPr>
      <w:bookmarkStart w:id="22" w:name="_Toc497144431"/>
      <w:bookmarkStart w:id="23" w:name="_Toc526267420"/>
      <w:r w:rsidRPr="008A40B4">
        <w:lastRenderedPageBreak/>
        <w:t>Organisation du document</w:t>
      </w:r>
      <w:bookmarkEnd w:id="22"/>
      <w:bookmarkEnd w:id="23"/>
    </w:p>
    <w:p w14:paraId="2B1225B3" w14:textId="77777777" w:rsidR="004A7237" w:rsidRPr="008A40B4" w:rsidRDefault="004A7237" w:rsidP="002F0504">
      <w:pPr>
        <w:pStyle w:val="Corpsdetexte"/>
        <w:spacing w:before="120" w:line="360" w:lineRule="auto"/>
        <w:rPr>
          <w:rFonts w:ascii="Arial" w:hAnsi="Arial" w:cs="Arial"/>
          <w:sz w:val="24"/>
        </w:rPr>
      </w:pPr>
      <w:r w:rsidRPr="008A40B4">
        <w:rPr>
          <w:rFonts w:ascii="Arial" w:hAnsi="Arial" w:cs="Arial"/>
          <w:sz w:val="24"/>
        </w:rPr>
        <w:t xml:space="preserve">Le </w:t>
      </w:r>
      <w:r w:rsidR="00E25AD2" w:rsidRPr="008A40B4">
        <w:rPr>
          <w:rFonts w:ascii="Arial" w:hAnsi="Arial" w:cs="Arial"/>
          <w:sz w:val="24"/>
        </w:rPr>
        <w:t>document</w:t>
      </w:r>
      <w:r w:rsidRPr="008A40B4">
        <w:rPr>
          <w:rFonts w:ascii="Arial" w:hAnsi="Arial" w:cs="Arial"/>
          <w:sz w:val="24"/>
        </w:rPr>
        <w:t xml:space="preserve"> propose </w:t>
      </w:r>
      <w:r w:rsidR="009C7EBA" w:rsidRPr="008A40B4">
        <w:rPr>
          <w:rFonts w:ascii="Arial" w:hAnsi="Arial" w:cs="Arial"/>
          <w:sz w:val="24"/>
        </w:rPr>
        <w:t>des recommandations</w:t>
      </w:r>
      <w:r w:rsidRPr="008A40B4">
        <w:rPr>
          <w:rFonts w:ascii="Arial" w:hAnsi="Arial" w:cs="Arial"/>
          <w:sz w:val="24"/>
        </w:rPr>
        <w:t xml:space="preserve"> à mettre en œuvre dans la conception ou </w:t>
      </w:r>
      <w:r w:rsidR="00F24798">
        <w:rPr>
          <w:rFonts w:ascii="Arial" w:hAnsi="Arial" w:cs="Arial"/>
          <w:sz w:val="24"/>
        </w:rPr>
        <w:t>le développement</w:t>
      </w:r>
      <w:r w:rsidRPr="008A40B4">
        <w:rPr>
          <w:rFonts w:ascii="Arial" w:hAnsi="Arial" w:cs="Arial"/>
          <w:sz w:val="24"/>
        </w:rPr>
        <w:t xml:space="preserve"> de ressources numériques pour </w:t>
      </w:r>
      <w:r w:rsidR="00D929C8" w:rsidRPr="008A40B4">
        <w:rPr>
          <w:rFonts w:ascii="Arial" w:hAnsi="Arial" w:cs="Arial"/>
          <w:sz w:val="24"/>
        </w:rPr>
        <w:t>l’</w:t>
      </w:r>
      <w:r w:rsidR="00D16E43" w:rsidRPr="008A40B4">
        <w:rPr>
          <w:rFonts w:ascii="Arial" w:hAnsi="Arial" w:cs="Arial"/>
          <w:caps/>
          <w:sz w:val="24"/>
        </w:rPr>
        <w:t>É</w:t>
      </w:r>
      <w:r w:rsidR="00D929C8" w:rsidRPr="008A40B4">
        <w:rPr>
          <w:rFonts w:ascii="Arial" w:hAnsi="Arial" w:cs="Arial"/>
          <w:sz w:val="24"/>
        </w:rPr>
        <w:t>cole</w:t>
      </w:r>
      <w:r w:rsidRPr="008A40B4">
        <w:rPr>
          <w:rFonts w:ascii="Arial" w:hAnsi="Arial" w:cs="Arial"/>
          <w:sz w:val="24"/>
        </w:rPr>
        <w:t xml:space="preserve">, </w:t>
      </w:r>
      <w:r w:rsidR="009C7EBA" w:rsidRPr="008A40B4">
        <w:rPr>
          <w:rFonts w:ascii="Arial" w:hAnsi="Arial" w:cs="Arial"/>
          <w:sz w:val="24"/>
        </w:rPr>
        <w:t>recommandations</w:t>
      </w:r>
      <w:r w:rsidRPr="008A40B4">
        <w:rPr>
          <w:rFonts w:ascii="Arial" w:hAnsi="Arial" w:cs="Arial"/>
          <w:sz w:val="24"/>
        </w:rPr>
        <w:t xml:space="preserve"> illustrées des bénéfices attendus</w:t>
      </w:r>
      <w:r w:rsidR="00F24798">
        <w:rPr>
          <w:rFonts w:ascii="Arial" w:hAnsi="Arial" w:cs="Arial"/>
          <w:sz w:val="24"/>
        </w:rPr>
        <w:t>,</w:t>
      </w:r>
      <w:r w:rsidRPr="008A40B4">
        <w:rPr>
          <w:rFonts w:ascii="Arial" w:hAnsi="Arial" w:cs="Arial"/>
          <w:sz w:val="24"/>
        </w:rPr>
        <w:t xml:space="preserve"> et généralement assorties de conseils de mise en œuvre. Pour la plupart</w:t>
      </w:r>
      <w:r w:rsidR="00535B77" w:rsidRPr="008A40B4">
        <w:rPr>
          <w:rFonts w:ascii="Arial" w:hAnsi="Arial" w:cs="Arial"/>
          <w:sz w:val="24"/>
        </w:rPr>
        <w:t xml:space="preserve">, ces </w:t>
      </w:r>
      <w:r w:rsidR="009C7EBA" w:rsidRPr="008A40B4">
        <w:rPr>
          <w:rFonts w:ascii="Arial" w:hAnsi="Arial" w:cs="Arial"/>
          <w:sz w:val="24"/>
        </w:rPr>
        <w:t>recommandations</w:t>
      </w:r>
      <w:r w:rsidR="00535B77" w:rsidRPr="008A40B4">
        <w:rPr>
          <w:rFonts w:ascii="Arial" w:hAnsi="Arial" w:cs="Arial"/>
          <w:sz w:val="24"/>
        </w:rPr>
        <w:t xml:space="preserve"> sont profitables à tous les élèves et pas seulement</w:t>
      </w:r>
      <w:r w:rsidR="00553976" w:rsidRPr="008A40B4">
        <w:rPr>
          <w:rFonts w:ascii="Arial" w:hAnsi="Arial" w:cs="Arial"/>
          <w:sz w:val="24"/>
        </w:rPr>
        <w:t xml:space="preserve"> aux élèves en situation de handicap</w:t>
      </w:r>
      <w:r w:rsidR="009C7EBA" w:rsidRPr="008A40B4">
        <w:rPr>
          <w:rFonts w:ascii="Arial" w:hAnsi="Arial" w:cs="Arial"/>
          <w:sz w:val="24"/>
        </w:rPr>
        <w:t xml:space="preserve">, ainsi qu’aux </w:t>
      </w:r>
      <w:r w:rsidR="009C7EBA" w:rsidRPr="008A40B4">
        <w:rPr>
          <w:rFonts w:ascii="Arial" w:hAnsi="Arial" w:cs="Arial"/>
          <w:color w:val="000000" w:themeColor="text1"/>
          <w:sz w:val="24"/>
        </w:rPr>
        <w:t>enseignant</w:t>
      </w:r>
      <w:r w:rsidR="000B6514" w:rsidRPr="008A40B4">
        <w:rPr>
          <w:rFonts w:ascii="Arial" w:hAnsi="Arial" w:cs="Arial"/>
          <w:color w:val="000000" w:themeColor="text1"/>
          <w:sz w:val="24"/>
        </w:rPr>
        <w:t>s</w:t>
      </w:r>
      <w:r w:rsidR="009C7EBA" w:rsidRPr="008A40B4">
        <w:rPr>
          <w:rFonts w:ascii="Arial" w:hAnsi="Arial" w:cs="Arial"/>
          <w:color w:val="000000" w:themeColor="text1"/>
          <w:sz w:val="24"/>
        </w:rPr>
        <w:t>, AVS</w:t>
      </w:r>
      <w:r w:rsidR="009C7EBA" w:rsidRPr="008A40B4">
        <w:rPr>
          <w:rFonts w:ascii="Arial" w:hAnsi="Arial" w:cs="Arial"/>
          <w:sz w:val="24"/>
        </w:rPr>
        <w:t xml:space="preserve">, </w:t>
      </w:r>
      <w:r w:rsidR="00D929C8" w:rsidRPr="008A40B4">
        <w:rPr>
          <w:rFonts w:ascii="Arial" w:hAnsi="Arial" w:cs="Arial"/>
          <w:sz w:val="24"/>
        </w:rPr>
        <w:t xml:space="preserve">AESH, </w:t>
      </w:r>
      <w:r w:rsidR="009C7EBA" w:rsidRPr="008A40B4">
        <w:rPr>
          <w:rFonts w:ascii="Arial" w:hAnsi="Arial" w:cs="Arial"/>
          <w:sz w:val="24"/>
        </w:rPr>
        <w:t xml:space="preserve">parents, </w:t>
      </w:r>
      <w:r w:rsidR="00175DBA" w:rsidRPr="008A40B4">
        <w:rPr>
          <w:rFonts w:ascii="Arial" w:hAnsi="Arial" w:cs="Arial"/>
          <w:sz w:val="24"/>
        </w:rPr>
        <w:t xml:space="preserve">et toute la communauté éducative. </w:t>
      </w:r>
    </w:p>
    <w:p w14:paraId="723D061D" w14:textId="77777777" w:rsidR="00F0589D" w:rsidRPr="008A40B4" w:rsidRDefault="00F0589D" w:rsidP="002F0504">
      <w:pPr>
        <w:pStyle w:val="Corpsdetexte"/>
        <w:spacing w:before="120" w:line="360" w:lineRule="auto"/>
        <w:rPr>
          <w:rFonts w:ascii="Arial" w:hAnsi="Arial" w:cs="Arial"/>
          <w:sz w:val="24"/>
        </w:rPr>
      </w:pPr>
      <w:r w:rsidRPr="008A40B4">
        <w:rPr>
          <w:rFonts w:ascii="Arial" w:hAnsi="Arial" w:cs="Arial"/>
          <w:sz w:val="24"/>
        </w:rPr>
        <w:t xml:space="preserve">Un récapitulatif des </w:t>
      </w:r>
      <w:r w:rsidR="009C7EBA" w:rsidRPr="008A40B4">
        <w:rPr>
          <w:rFonts w:ascii="Arial" w:hAnsi="Arial" w:cs="Arial"/>
          <w:sz w:val="24"/>
        </w:rPr>
        <w:t>recommandations</w:t>
      </w:r>
      <w:r w:rsidRPr="008A40B4">
        <w:rPr>
          <w:rFonts w:ascii="Arial" w:hAnsi="Arial" w:cs="Arial"/>
          <w:sz w:val="24"/>
        </w:rPr>
        <w:t xml:space="preserve"> proposées est également fourni en annexe </w:t>
      </w:r>
      <w:r w:rsidR="006D48B7" w:rsidRPr="008A40B4">
        <w:rPr>
          <w:rFonts w:ascii="Arial" w:hAnsi="Arial" w:cs="Arial"/>
          <w:sz w:val="24"/>
        </w:rPr>
        <w:t xml:space="preserve">2 </w:t>
      </w:r>
      <w:r w:rsidR="00F404A2" w:rsidRPr="008A40B4">
        <w:rPr>
          <w:rFonts w:ascii="Arial" w:hAnsi="Arial" w:cs="Arial"/>
          <w:sz w:val="24"/>
        </w:rPr>
        <w:t>(</w:t>
      </w:r>
      <w:hyperlink w:anchor="_Annexe_2_:" w:history="1">
        <w:r w:rsidR="00A33BF9" w:rsidRPr="008A40B4">
          <w:rPr>
            <w:rStyle w:val="Lienhypertexte"/>
            <w:rFonts w:ascii="Arial" w:hAnsi="Arial" w:cs="Arial"/>
            <w:i/>
            <w:sz w:val="24"/>
            <w:szCs w:val="24"/>
          </w:rPr>
          <w:t xml:space="preserve">Annexe </w:t>
        </w:r>
        <w:r w:rsidR="009C7EBA" w:rsidRPr="008A40B4">
          <w:rPr>
            <w:rStyle w:val="Lienhypertexte"/>
            <w:rFonts w:ascii="Arial" w:hAnsi="Arial" w:cs="Arial"/>
            <w:i/>
            <w:sz w:val="24"/>
            <w:szCs w:val="24"/>
          </w:rPr>
          <w:t>2</w:t>
        </w:r>
        <w:r w:rsidR="00E25AD2" w:rsidRPr="008A40B4">
          <w:rPr>
            <w:rStyle w:val="Lienhypertexte"/>
            <w:rFonts w:ascii="Arial" w:hAnsi="Arial" w:cs="Arial"/>
            <w:i/>
            <w:sz w:val="24"/>
            <w:szCs w:val="24"/>
          </w:rPr>
          <w:t> </w:t>
        </w:r>
        <w:r w:rsidR="00A33BF9" w:rsidRPr="008A40B4">
          <w:rPr>
            <w:rStyle w:val="Lienhypertexte"/>
            <w:rFonts w:ascii="Arial" w:hAnsi="Arial" w:cs="Arial"/>
            <w:i/>
            <w:sz w:val="24"/>
            <w:szCs w:val="24"/>
          </w:rPr>
          <w:t xml:space="preserve">: Récapitulatif des </w:t>
        </w:r>
        <w:r w:rsidR="009C7EBA" w:rsidRPr="008A40B4">
          <w:rPr>
            <w:rStyle w:val="Lienhypertexte"/>
            <w:rFonts w:ascii="Arial" w:hAnsi="Arial" w:cs="Arial"/>
            <w:i/>
            <w:sz w:val="24"/>
            <w:szCs w:val="24"/>
          </w:rPr>
          <w:t>recommandations</w:t>
        </w:r>
      </w:hyperlink>
      <w:r w:rsidR="00F404A2" w:rsidRPr="008A40B4">
        <w:rPr>
          <w:rFonts w:ascii="Arial" w:hAnsi="Arial" w:cs="Arial"/>
          <w:sz w:val="24"/>
        </w:rPr>
        <w:t xml:space="preserve">) </w:t>
      </w:r>
      <w:r w:rsidRPr="008A40B4">
        <w:rPr>
          <w:rFonts w:ascii="Arial" w:hAnsi="Arial" w:cs="Arial"/>
          <w:sz w:val="24"/>
        </w:rPr>
        <w:t xml:space="preserve">et </w:t>
      </w:r>
      <w:r w:rsidRPr="008A40B4">
        <w:rPr>
          <w:rFonts w:ascii="Arial" w:hAnsi="Arial" w:cs="Arial"/>
          <w:b/>
          <w:sz w:val="24"/>
        </w:rPr>
        <w:t>peut permettre un diagnostic rapide</w:t>
      </w:r>
      <w:r w:rsidR="00F24798">
        <w:rPr>
          <w:rFonts w:ascii="Arial" w:hAnsi="Arial" w:cs="Arial"/>
          <w:sz w:val="24"/>
        </w:rPr>
        <w:t xml:space="preserve"> </w:t>
      </w:r>
      <w:r w:rsidR="00F24798" w:rsidRPr="00F24798">
        <w:rPr>
          <w:rFonts w:ascii="Arial" w:hAnsi="Arial" w:cs="Arial"/>
          <w:b/>
          <w:sz w:val="24"/>
        </w:rPr>
        <w:t>du niveau d’accessibilité</w:t>
      </w:r>
      <w:r w:rsidR="00F24798">
        <w:rPr>
          <w:rFonts w:ascii="Arial" w:hAnsi="Arial" w:cs="Arial"/>
          <w:sz w:val="24"/>
        </w:rPr>
        <w:t xml:space="preserve"> </w:t>
      </w:r>
      <w:r w:rsidRPr="008A40B4">
        <w:rPr>
          <w:rFonts w:ascii="Arial" w:hAnsi="Arial" w:cs="Arial"/>
          <w:sz w:val="24"/>
        </w:rPr>
        <w:t>de prise en compte</w:t>
      </w:r>
      <w:r w:rsidR="00F24798">
        <w:rPr>
          <w:rFonts w:ascii="Arial" w:hAnsi="Arial" w:cs="Arial"/>
          <w:sz w:val="24"/>
        </w:rPr>
        <w:t xml:space="preserve"> des corrections à apporter</w:t>
      </w:r>
      <w:r w:rsidRPr="008A40B4">
        <w:rPr>
          <w:rFonts w:ascii="Arial" w:hAnsi="Arial" w:cs="Arial"/>
          <w:sz w:val="24"/>
        </w:rPr>
        <w:t>.</w:t>
      </w:r>
    </w:p>
    <w:p w14:paraId="2A206851" w14:textId="77777777" w:rsidR="004A7237" w:rsidRPr="008A40B4" w:rsidRDefault="004A7237" w:rsidP="002F0504">
      <w:pPr>
        <w:pStyle w:val="Corpsdetexte"/>
        <w:spacing w:before="120" w:line="360" w:lineRule="auto"/>
        <w:rPr>
          <w:rFonts w:ascii="Arial" w:hAnsi="Arial" w:cs="Arial"/>
          <w:sz w:val="24"/>
        </w:rPr>
      </w:pPr>
      <w:r w:rsidRPr="008A40B4">
        <w:rPr>
          <w:rFonts w:ascii="Arial" w:hAnsi="Arial" w:cs="Arial"/>
          <w:sz w:val="24"/>
        </w:rPr>
        <w:t>Sont également c</w:t>
      </w:r>
      <w:r w:rsidR="005918F7" w:rsidRPr="008A40B4">
        <w:rPr>
          <w:rFonts w:ascii="Arial" w:hAnsi="Arial" w:cs="Arial"/>
          <w:sz w:val="24"/>
        </w:rPr>
        <w:t>onsultables</w:t>
      </w:r>
      <w:r w:rsidRPr="008A40B4">
        <w:rPr>
          <w:rFonts w:ascii="Arial" w:hAnsi="Arial" w:cs="Arial"/>
          <w:sz w:val="24"/>
        </w:rPr>
        <w:t xml:space="preserve"> en annexe :</w:t>
      </w:r>
    </w:p>
    <w:p w14:paraId="384EC6EA" w14:textId="77777777" w:rsidR="00E25AD2" w:rsidRPr="008A40B4" w:rsidRDefault="00A907A2" w:rsidP="002F0504">
      <w:pPr>
        <w:pStyle w:val="Bullet1"/>
        <w:spacing w:before="120" w:line="360" w:lineRule="auto"/>
        <w:rPr>
          <w:rFonts w:ascii="Arial" w:hAnsi="Arial" w:cs="Arial"/>
          <w:sz w:val="24"/>
        </w:rPr>
      </w:pPr>
      <w:r w:rsidRPr="008A40B4">
        <w:rPr>
          <w:rFonts w:ascii="Arial" w:hAnsi="Arial" w:cs="Arial"/>
          <w:sz w:val="24"/>
        </w:rPr>
        <w:t>une présentation synthétique des standards de référence dans le domaine de l’accessibilité (</w:t>
      </w:r>
      <w:hyperlink w:anchor="_Annexe_1_:" w:history="1">
        <w:r w:rsidRPr="008A40B4">
          <w:rPr>
            <w:rStyle w:val="Lienhypertexte"/>
            <w:rFonts w:ascii="Arial" w:hAnsi="Arial" w:cs="Arial"/>
            <w:i/>
            <w:sz w:val="24"/>
            <w:szCs w:val="24"/>
          </w:rPr>
          <w:t>Annexe 1 : Standards de référence sur l’accessibilité</w:t>
        </w:r>
      </w:hyperlink>
      <w:r w:rsidRPr="008A40B4">
        <w:rPr>
          <w:rFonts w:ascii="Arial" w:hAnsi="Arial" w:cs="Arial"/>
          <w:i/>
          <w:sz w:val="24"/>
        </w:rPr>
        <w:t>)</w:t>
      </w:r>
      <w:r w:rsidRPr="008A40B4">
        <w:rPr>
          <w:rFonts w:ascii="Arial" w:hAnsi="Arial" w:cs="Arial"/>
          <w:sz w:val="24"/>
        </w:rPr>
        <w:t> ;</w:t>
      </w:r>
    </w:p>
    <w:p w14:paraId="4131D088" w14:textId="77777777" w:rsidR="004A7237" w:rsidRPr="008A40B4" w:rsidRDefault="004A7237" w:rsidP="002F0504">
      <w:pPr>
        <w:pStyle w:val="Bullet1"/>
        <w:spacing w:before="120" w:line="360" w:lineRule="auto"/>
        <w:rPr>
          <w:rFonts w:ascii="Arial" w:hAnsi="Arial" w:cs="Arial"/>
          <w:sz w:val="24"/>
        </w:rPr>
      </w:pPr>
      <w:r w:rsidRPr="008A40B4">
        <w:rPr>
          <w:rFonts w:ascii="Arial" w:hAnsi="Arial" w:cs="Arial"/>
          <w:sz w:val="24"/>
        </w:rPr>
        <w:t xml:space="preserve">un panorama non exhaustif de quelques outils ou fonctionnalités utiles à la prise en compte ou la compensation </w:t>
      </w:r>
      <w:r w:rsidR="002F0504">
        <w:rPr>
          <w:rFonts w:ascii="Arial" w:hAnsi="Arial" w:cs="Arial"/>
          <w:sz w:val="24"/>
        </w:rPr>
        <w:t>du/des</w:t>
      </w:r>
      <w:r w:rsidRPr="008A40B4">
        <w:rPr>
          <w:rFonts w:ascii="Arial" w:hAnsi="Arial" w:cs="Arial"/>
          <w:sz w:val="24"/>
        </w:rPr>
        <w:t xml:space="preserve"> handicap</w:t>
      </w:r>
      <w:r w:rsidR="00762733">
        <w:rPr>
          <w:rFonts w:ascii="Arial" w:hAnsi="Arial" w:cs="Arial"/>
          <w:sz w:val="24"/>
        </w:rPr>
        <w:t>(s)</w:t>
      </w:r>
      <w:r w:rsidRPr="008A40B4">
        <w:rPr>
          <w:rFonts w:ascii="Arial" w:hAnsi="Arial" w:cs="Arial"/>
          <w:sz w:val="24"/>
        </w:rPr>
        <w:t xml:space="preserve"> dans le cas de ressources numériques (</w:t>
      </w:r>
      <w:hyperlink w:anchor="_Annexe_4_:" w:history="1">
        <w:r w:rsidR="00A33BF9" w:rsidRPr="008A40B4">
          <w:rPr>
            <w:rStyle w:val="Lienhypertexte"/>
            <w:rFonts w:ascii="Arial" w:hAnsi="Arial" w:cs="Arial"/>
            <w:i/>
            <w:sz w:val="24"/>
            <w:szCs w:val="24"/>
          </w:rPr>
          <w:t xml:space="preserve">Annexe </w:t>
        </w:r>
        <w:r w:rsidR="00E127CE" w:rsidRPr="008A40B4">
          <w:rPr>
            <w:rStyle w:val="Lienhypertexte"/>
            <w:rFonts w:ascii="Arial" w:hAnsi="Arial" w:cs="Arial"/>
            <w:i/>
            <w:sz w:val="24"/>
            <w:szCs w:val="24"/>
          </w:rPr>
          <w:t>3</w:t>
        </w:r>
        <w:r w:rsidR="009C7EBA" w:rsidRPr="008A40B4">
          <w:rPr>
            <w:rStyle w:val="Lienhypertexte"/>
            <w:rFonts w:ascii="Arial" w:hAnsi="Arial" w:cs="Arial"/>
            <w:i/>
            <w:sz w:val="24"/>
            <w:szCs w:val="24"/>
          </w:rPr>
          <w:t> </w:t>
        </w:r>
        <w:r w:rsidR="00A33BF9" w:rsidRPr="008A40B4">
          <w:rPr>
            <w:rStyle w:val="Lienhypertexte"/>
            <w:rFonts w:ascii="Arial" w:hAnsi="Arial" w:cs="Arial"/>
            <w:i/>
            <w:sz w:val="24"/>
            <w:szCs w:val="24"/>
          </w:rPr>
          <w:t>: Dispositifs de prise en compte de l’accessibilité</w:t>
        </w:r>
      </w:hyperlink>
      <w:r w:rsidRPr="008A40B4">
        <w:rPr>
          <w:rFonts w:ascii="Arial" w:hAnsi="Arial" w:cs="Arial"/>
          <w:sz w:val="24"/>
        </w:rPr>
        <w:t>) ;</w:t>
      </w:r>
    </w:p>
    <w:p w14:paraId="2F19BCDC" w14:textId="77777777" w:rsidR="00FD4462" w:rsidRPr="008A40B4" w:rsidRDefault="00FD4462" w:rsidP="002F0504">
      <w:pPr>
        <w:pStyle w:val="Bullet1"/>
        <w:spacing w:before="120" w:line="360" w:lineRule="auto"/>
        <w:rPr>
          <w:rFonts w:ascii="Arial" w:hAnsi="Arial" w:cs="Arial"/>
          <w:sz w:val="24"/>
        </w:rPr>
      </w:pPr>
      <w:r w:rsidRPr="008A40B4">
        <w:rPr>
          <w:rFonts w:ascii="Arial" w:hAnsi="Arial" w:cs="Arial"/>
          <w:sz w:val="24"/>
        </w:rPr>
        <w:t>la définition des niveaux de conformité aux règles d’accessibilité tels qu’indiqués par les organismes de référence (</w:t>
      </w:r>
      <w:hyperlink w:anchor="_Annexe_5_:" w:history="1">
        <w:r w:rsidR="00A33BF9" w:rsidRPr="008A40B4">
          <w:rPr>
            <w:rStyle w:val="Lienhypertexte"/>
            <w:rFonts w:ascii="Arial" w:hAnsi="Arial" w:cs="Arial"/>
            <w:i/>
            <w:sz w:val="24"/>
            <w:szCs w:val="24"/>
          </w:rPr>
          <w:t xml:space="preserve">Annexe </w:t>
        </w:r>
        <w:r w:rsidR="00E127CE" w:rsidRPr="008A40B4">
          <w:rPr>
            <w:rStyle w:val="Lienhypertexte"/>
            <w:rFonts w:ascii="Arial" w:hAnsi="Arial" w:cs="Arial"/>
            <w:i/>
            <w:sz w:val="24"/>
            <w:szCs w:val="24"/>
          </w:rPr>
          <w:t>4</w:t>
        </w:r>
        <w:r w:rsidR="009C7EBA" w:rsidRPr="008A40B4">
          <w:rPr>
            <w:rStyle w:val="Lienhypertexte"/>
            <w:rFonts w:ascii="Arial" w:hAnsi="Arial" w:cs="Arial"/>
            <w:i/>
            <w:sz w:val="24"/>
            <w:szCs w:val="24"/>
          </w:rPr>
          <w:t> </w:t>
        </w:r>
        <w:r w:rsidR="00A33BF9" w:rsidRPr="008A40B4">
          <w:rPr>
            <w:rStyle w:val="Lienhypertexte"/>
            <w:rFonts w:ascii="Arial" w:hAnsi="Arial" w:cs="Arial"/>
            <w:i/>
            <w:sz w:val="24"/>
            <w:szCs w:val="24"/>
          </w:rPr>
          <w:t>: Niveaux de conformité définis par WAI et RGAA</w:t>
        </w:r>
      </w:hyperlink>
      <w:r w:rsidR="008118D3" w:rsidRPr="008A40B4">
        <w:rPr>
          <w:rStyle w:val="Lienhypertexte"/>
          <w:rFonts w:ascii="Arial" w:hAnsi="Arial" w:cs="Arial"/>
          <w:i/>
          <w:sz w:val="24"/>
          <w:szCs w:val="24"/>
        </w:rPr>
        <w:t xml:space="preserve"> et label E-Accessible</w:t>
      </w:r>
      <w:r w:rsidRPr="008A40B4">
        <w:rPr>
          <w:rFonts w:ascii="Arial" w:hAnsi="Arial" w:cs="Arial"/>
          <w:sz w:val="24"/>
        </w:rPr>
        <w:t>)</w:t>
      </w:r>
    </w:p>
    <w:p w14:paraId="096F1A65" w14:textId="77777777" w:rsidR="00906217" w:rsidRPr="008A40B4" w:rsidRDefault="00906217" w:rsidP="002F0504">
      <w:pPr>
        <w:pStyle w:val="Bullet1"/>
        <w:spacing w:before="120" w:line="360" w:lineRule="auto"/>
        <w:rPr>
          <w:rFonts w:ascii="Arial" w:hAnsi="Arial" w:cs="Arial"/>
          <w:sz w:val="24"/>
        </w:rPr>
      </w:pPr>
      <w:proofErr w:type="gramStart"/>
      <w:r w:rsidRPr="008A40B4">
        <w:rPr>
          <w:rFonts w:ascii="Arial" w:hAnsi="Arial" w:cs="Arial"/>
          <w:sz w:val="24"/>
        </w:rPr>
        <w:t>la</w:t>
      </w:r>
      <w:proofErr w:type="gramEnd"/>
      <w:r w:rsidRPr="008A40B4">
        <w:rPr>
          <w:rFonts w:ascii="Arial" w:hAnsi="Arial" w:cs="Arial"/>
          <w:sz w:val="24"/>
        </w:rPr>
        <w:t xml:space="preserve"> correspondance entre les Bonnes Pratiques (BP) d’A2RNE et les critères du RGAA 3.0 (</w:t>
      </w:r>
      <w:hyperlink w:anchor="_Annexe_6_:" w:history="1">
        <w:r w:rsidRPr="007D075D">
          <w:rPr>
            <w:rStyle w:val="Lienhypertexte"/>
            <w:rFonts w:ascii="Arial" w:hAnsi="Arial" w:cs="Arial"/>
            <w:i/>
            <w:sz w:val="24"/>
            <w:szCs w:val="24"/>
          </w:rPr>
          <w:t>Annexe 5:</w:t>
        </w:r>
        <w:r w:rsidR="00EC1F2C" w:rsidRPr="007D075D">
          <w:rPr>
            <w:rStyle w:val="Lienhypertexte"/>
            <w:rFonts w:ascii="Arial" w:hAnsi="Arial" w:cs="Arial"/>
            <w:sz w:val="24"/>
            <w:szCs w:val="24"/>
          </w:rPr>
          <w:t xml:space="preserve"> </w:t>
        </w:r>
        <w:r w:rsidRPr="007D075D">
          <w:rPr>
            <w:rStyle w:val="Lienhypertexte"/>
            <w:rFonts w:ascii="Arial" w:hAnsi="Arial" w:cs="Arial"/>
            <w:i/>
            <w:sz w:val="24"/>
            <w:szCs w:val="24"/>
          </w:rPr>
          <w:t>Correspondance A2RNE et RGAA3.0</w:t>
        </w:r>
      </w:hyperlink>
      <w:r w:rsidRPr="008A40B4">
        <w:rPr>
          <w:rFonts w:ascii="Arial" w:hAnsi="Arial" w:cs="Arial"/>
          <w:sz w:val="24"/>
        </w:rPr>
        <w:t>)</w:t>
      </w:r>
    </w:p>
    <w:p w14:paraId="06543956" w14:textId="77777777" w:rsidR="004A7237" w:rsidRPr="008A40B4" w:rsidRDefault="004A7237" w:rsidP="002F0504">
      <w:pPr>
        <w:pStyle w:val="Bullet1"/>
        <w:spacing w:before="120" w:line="360" w:lineRule="auto"/>
        <w:rPr>
          <w:rFonts w:ascii="Arial" w:hAnsi="Arial" w:cs="Arial"/>
          <w:sz w:val="24"/>
        </w:rPr>
      </w:pPr>
      <w:r w:rsidRPr="008A40B4">
        <w:rPr>
          <w:rFonts w:ascii="Arial" w:hAnsi="Arial" w:cs="Arial"/>
          <w:sz w:val="24"/>
        </w:rPr>
        <w:t>quelques caractéristiques des manuels numériques (</w:t>
      </w:r>
      <w:hyperlink w:anchor="_Annexe_6_:" w:history="1">
        <w:r w:rsidR="00A33BF9" w:rsidRPr="008A40B4">
          <w:rPr>
            <w:rStyle w:val="Lienhypertexte"/>
            <w:rFonts w:ascii="Arial" w:hAnsi="Arial" w:cs="Arial"/>
            <w:i/>
            <w:sz w:val="24"/>
            <w:szCs w:val="24"/>
          </w:rPr>
          <w:t xml:space="preserve">Annexe </w:t>
        </w:r>
        <w:r w:rsidR="00EC1F2C" w:rsidRPr="008A40B4">
          <w:rPr>
            <w:rStyle w:val="Lienhypertexte"/>
            <w:rFonts w:ascii="Arial" w:hAnsi="Arial" w:cs="Arial"/>
            <w:i/>
            <w:sz w:val="24"/>
            <w:szCs w:val="24"/>
          </w:rPr>
          <w:t>6</w:t>
        </w:r>
        <w:r w:rsidR="009C7EBA" w:rsidRPr="008A40B4">
          <w:rPr>
            <w:rStyle w:val="Lienhypertexte"/>
            <w:rFonts w:ascii="Arial" w:hAnsi="Arial" w:cs="Arial"/>
            <w:i/>
            <w:sz w:val="24"/>
            <w:szCs w:val="24"/>
          </w:rPr>
          <w:t> </w:t>
        </w:r>
        <w:r w:rsidR="00A33BF9" w:rsidRPr="008A40B4">
          <w:rPr>
            <w:rStyle w:val="Lienhypertexte"/>
            <w:rFonts w:ascii="Arial" w:hAnsi="Arial" w:cs="Arial"/>
            <w:i/>
            <w:sz w:val="24"/>
            <w:szCs w:val="24"/>
          </w:rPr>
          <w:t xml:space="preserve">: Caractéristiques des </w:t>
        </w:r>
        <w:r w:rsidR="002F0504">
          <w:rPr>
            <w:rStyle w:val="Lienhypertexte"/>
            <w:rFonts w:ascii="Arial" w:hAnsi="Arial" w:cs="Arial"/>
            <w:i/>
            <w:sz w:val="24"/>
            <w:szCs w:val="24"/>
          </w:rPr>
          <w:t>m</w:t>
        </w:r>
        <w:r w:rsidR="00A33BF9" w:rsidRPr="008A40B4">
          <w:rPr>
            <w:rStyle w:val="Lienhypertexte"/>
            <w:rFonts w:ascii="Arial" w:hAnsi="Arial" w:cs="Arial"/>
            <w:i/>
            <w:sz w:val="24"/>
            <w:szCs w:val="24"/>
          </w:rPr>
          <w:t xml:space="preserve">anuels </w:t>
        </w:r>
        <w:r w:rsidR="002F0504">
          <w:rPr>
            <w:rStyle w:val="Lienhypertexte"/>
            <w:rFonts w:ascii="Arial" w:hAnsi="Arial" w:cs="Arial"/>
            <w:i/>
            <w:sz w:val="24"/>
            <w:szCs w:val="24"/>
          </w:rPr>
          <w:t>n</w:t>
        </w:r>
        <w:r w:rsidR="00A33BF9" w:rsidRPr="008A40B4">
          <w:rPr>
            <w:rStyle w:val="Lienhypertexte"/>
            <w:rFonts w:ascii="Arial" w:hAnsi="Arial" w:cs="Arial"/>
            <w:i/>
            <w:sz w:val="24"/>
            <w:szCs w:val="24"/>
          </w:rPr>
          <w:t>umériques</w:t>
        </w:r>
      </w:hyperlink>
      <w:r w:rsidRPr="008A40B4">
        <w:rPr>
          <w:rFonts w:ascii="Arial" w:hAnsi="Arial" w:cs="Arial"/>
          <w:sz w:val="24"/>
        </w:rPr>
        <w:t>) ;</w:t>
      </w:r>
    </w:p>
    <w:p w14:paraId="682844E6" w14:textId="77777777" w:rsidR="004A7237" w:rsidRPr="008A40B4" w:rsidRDefault="005152FC" w:rsidP="002F0504">
      <w:pPr>
        <w:pStyle w:val="Bullet1"/>
        <w:spacing w:before="120" w:line="360" w:lineRule="auto"/>
        <w:rPr>
          <w:rFonts w:ascii="Arial" w:hAnsi="Arial" w:cs="Arial"/>
          <w:sz w:val="24"/>
        </w:rPr>
      </w:pPr>
      <w:r w:rsidRPr="008A40B4">
        <w:rPr>
          <w:rFonts w:ascii="Arial" w:hAnsi="Arial" w:cs="Arial"/>
          <w:sz w:val="24"/>
        </w:rPr>
        <w:t xml:space="preserve">une </w:t>
      </w:r>
      <w:r w:rsidR="00D50A78" w:rsidRPr="008A40B4">
        <w:rPr>
          <w:rFonts w:ascii="Arial" w:hAnsi="Arial" w:cs="Arial"/>
          <w:sz w:val="24"/>
        </w:rPr>
        <w:t>web</w:t>
      </w:r>
      <w:r w:rsidRPr="008A40B4">
        <w:rPr>
          <w:rFonts w:ascii="Arial" w:hAnsi="Arial" w:cs="Arial"/>
          <w:sz w:val="24"/>
        </w:rPr>
        <w:t>ographie</w:t>
      </w:r>
      <w:r w:rsidR="005918F7" w:rsidRPr="008A40B4">
        <w:rPr>
          <w:rFonts w:ascii="Arial" w:hAnsi="Arial" w:cs="Arial"/>
          <w:sz w:val="24"/>
        </w:rPr>
        <w:t xml:space="preserve"> d’outils d’aide à l’évaluation de l’accessibilité</w:t>
      </w:r>
      <w:r w:rsidRPr="008A40B4">
        <w:rPr>
          <w:rFonts w:ascii="Arial" w:hAnsi="Arial" w:cs="Arial"/>
          <w:sz w:val="24"/>
        </w:rPr>
        <w:t xml:space="preserve"> (</w:t>
      </w:r>
      <w:hyperlink w:anchor="_Annexe_7_:" w:history="1">
        <w:r w:rsidR="00A33BF9" w:rsidRPr="008A40B4">
          <w:rPr>
            <w:rStyle w:val="Lienhypertexte"/>
            <w:rFonts w:ascii="Arial" w:hAnsi="Arial" w:cs="Arial"/>
            <w:i/>
            <w:sz w:val="24"/>
            <w:szCs w:val="24"/>
          </w:rPr>
          <w:t xml:space="preserve">Annexe </w:t>
        </w:r>
        <w:r w:rsidR="00EC1F2C" w:rsidRPr="008A40B4">
          <w:rPr>
            <w:rStyle w:val="Lienhypertexte"/>
            <w:rFonts w:ascii="Arial" w:hAnsi="Arial" w:cs="Arial"/>
            <w:i/>
            <w:sz w:val="24"/>
            <w:szCs w:val="24"/>
          </w:rPr>
          <w:t>7</w:t>
        </w:r>
        <w:r w:rsidR="00580B56" w:rsidRPr="008A40B4">
          <w:rPr>
            <w:rStyle w:val="Lienhypertexte"/>
            <w:rFonts w:ascii="Arial" w:hAnsi="Arial" w:cs="Arial"/>
            <w:i/>
            <w:sz w:val="24"/>
            <w:szCs w:val="24"/>
          </w:rPr>
          <w:t> </w:t>
        </w:r>
        <w:r w:rsidR="00A33BF9" w:rsidRPr="008A40B4">
          <w:rPr>
            <w:rStyle w:val="Lienhypertexte"/>
            <w:rFonts w:ascii="Arial" w:hAnsi="Arial" w:cs="Arial"/>
            <w:i/>
            <w:sz w:val="24"/>
            <w:szCs w:val="24"/>
          </w:rPr>
          <w:t>: Webographie d’outils d’aide à l’évaluation de l’accessibilité</w:t>
        </w:r>
      </w:hyperlink>
      <w:r w:rsidRPr="008A40B4">
        <w:rPr>
          <w:rFonts w:ascii="Arial" w:hAnsi="Arial" w:cs="Arial"/>
          <w:sz w:val="24"/>
        </w:rPr>
        <w:t>)</w:t>
      </w:r>
      <w:r w:rsidR="004A7237" w:rsidRPr="008A40B4">
        <w:rPr>
          <w:rFonts w:ascii="Arial" w:hAnsi="Arial" w:cs="Arial"/>
          <w:sz w:val="24"/>
        </w:rPr>
        <w:t>.</w:t>
      </w:r>
    </w:p>
    <w:p w14:paraId="6BE80F48" w14:textId="77777777" w:rsidR="00A70600" w:rsidRDefault="00762733" w:rsidP="002F0504">
      <w:pPr>
        <w:pStyle w:val="Bullet1"/>
        <w:spacing w:before="120" w:line="360" w:lineRule="auto"/>
        <w:rPr>
          <w:rFonts w:ascii="Arial" w:hAnsi="Arial" w:cs="Arial"/>
          <w:sz w:val="24"/>
        </w:rPr>
      </w:pPr>
      <w:r>
        <w:rPr>
          <w:rFonts w:ascii="Arial" w:hAnsi="Arial" w:cs="Arial"/>
          <w:sz w:val="24"/>
        </w:rPr>
        <w:t>u</w:t>
      </w:r>
      <w:r w:rsidR="00A70600">
        <w:rPr>
          <w:rFonts w:ascii="Arial" w:hAnsi="Arial" w:cs="Arial"/>
          <w:sz w:val="24"/>
        </w:rPr>
        <w:t xml:space="preserve">ne liste non de ressources numériques adaptées déjà réalisées et soutenues par le </w:t>
      </w:r>
      <w:r>
        <w:rPr>
          <w:rFonts w:ascii="Arial" w:hAnsi="Arial" w:cs="Arial"/>
          <w:sz w:val="24"/>
        </w:rPr>
        <w:t>m</w:t>
      </w:r>
      <w:r w:rsidR="00A70600">
        <w:rPr>
          <w:rFonts w:ascii="Arial" w:hAnsi="Arial" w:cs="Arial"/>
          <w:sz w:val="24"/>
        </w:rPr>
        <w:t xml:space="preserve">inistère de l’Éducation </w:t>
      </w:r>
      <w:r>
        <w:rPr>
          <w:rFonts w:ascii="Arial" w:hAnsi="Arial" w:cs="Arial"/>
          <w:sz w:val="24"/>
        </w:rPr>
        <w:t>n</w:t>
      </w:r>
      <w:r w:rsidR="00A70600">
        <w:rPr>
          <w:rFonts w:ascii="Arial" w:hAnsi="Arial" w:cs="Arial"/>
          <w:sz w:val="24"/>
        </w:rPr>
        <w:t>ationale (</w:t>
      </w:r>
      <w:hyperlink w:anchor="_Annexe_8_:" w:history="1">
        <w:r w:rsidR="00A70600" w:rsidRPr="00A70600">
          <w:rPr>
            <w:rStyle w:val="Lienhypertexte"/>
            <w:rFonts w:ascii="Arial" w:hAnsi="Arial" w:cs="Arial"/>
            <w:i/>
            <w:sz w:val="24"/>
            <w:szCs w:val="24"/>
          </w:rPr>
          <w:t>Annexe 8 : Ressources Numériques adaptées et soutenues par le ministère</w:t>
        </w:r>
      </w:hyperlink>
      <w:r w:rsidR="00A70600">
        <w:rPr>
          <w:rFonts w:ascii="Arial" w:hAnsi="Arial" w:cs="Arial"/>
          <w:sz w:val="24"/>
        </w:rPr>
        <w:t>).</w:t>
      </w:r>
    </w:p>
    <w:p w14:paraId="409F344B" w14:textId="77777777" w:rsidR="00A70600" w:rsidRDefault="000B6514" w:rsidP="00A70600">
      <w:pPr>
        <w:pStyle w:val="Bullet1"/>
        <w:spacing w:before="120" w:line="360" w:lineRule="auto"/>
        <w:rPr>
          <w:rFonts w:ascii="Arial" w:hAnsi="Arial" w:cs="Arial"/>
          <w:sz w:val="24"/>
        </w:rPr>
      </w:pPr>
      <w:r w:rsidRPr="008A40B4">
        <w:rPr>
          <w:rFonts w:ascii="Arial" w:hAnsi="Arial" w:cs="Arial"/>
          <w:sz w:val="24"/>
        </w:rPr>
        <w:lastRenderedPageBreak/>
        <w:t xml:space="preserve">une présentation de différents types de troubles pouvant affecter certains élèves ou enseignants, dans l’objectif de faire prendre </w:t>
      </w:r>
      <w:r w:rsidRPr="008A40B4">
        <w:rPr>
          <w:rFonts w:ascii="Arial" w:hAnsi="Arial" w:cs="Arial"/>
          <w:color w:val="000000" w:themeColor="text1"/>
          <w:sz w:val="24"/>
        </w:rPr>
        <w:t>conscience au</w:t>
      </w:r>
      <w:r w:rsidRPr="008A40B4">
        <w:rPr>
          <w:rFonts w:ascii="Arial" w:hAnsi="Arial" w:cs="Arial"/>
          <w:color w:val="345A8A"/>
          <w:sz w:val="24"/>
        </w:rPr>
        <w:t xml:space="preserve"> </w:t>
      </w:r>
      <w:r w:rsidRPr="008A40B4">
        <w:rPr>
          <w:rFonts w:ascii="Arial" w:hAnsi="Arial" w:cs="Arial"/>
          <w:color w:val="000000" w:themeColor="text1"/>
          <w:sz w:val="24"/>
        </w:rPr>
        <w:t xml:space="preserve">lecteur de la </w:t>
      </w:r>
      <w:r w:rsidRPr="008A40B4">
        <w:rPr>
          <w:rFonts w:ascii="Arial" w:hAnsi="Arial" w:cs="Arial"/>
          <w:sz w:val="24"/>
        </w:rPr>
        <w:t>difficulté d’apprentissage induite (</w:t>
      </w:r>
      <w:r w:rsidRPr="008A40B4">
        <w:rPr>
          <w:rFonts w:ascii="Arial" w:hAnsi="Arial" w:cs="Arial"/>
          <w:i/>
          <w:sz w:val="24"/>
        </w:rPr>
        <w:t xml:space="preserve">Document complémentaire : </w:t>
      </w:r>
      <w:r w:rsidR="002F0504">
        <w:rPr>
          <w:rFonts w:ascii="Arial" w:hAnsi="Arial" w:cs="Arial"/>
          <w:i/>
          <w:sz w:val="24"/>
        </w:rPr>
        <w:t>d</w:t>
      </w:r>
      <w:r w:rsidRPr="008A40B4">
        <w:rPr>
          <w:rFonts w:ascii="Arial" w:hAnsi="Arial" w:cs="Arial"/>
          <w:i/>
          <w:sz w:val="24"/>
        </w:rPr>
        <w:t>ifférents types de troubles</w:t>
      </w:r>
      <w:r w:rsidRPr="008A40B4">
        <w:rPr>
          <w:rFonts w:ascii="Arial" w:hAnsi="Arial" w:cs="Arial"/>
          <w:sz w:val="24"/>
        </w:rPr>
        <w:t>) ;</w:t>
      </w:r>
    </w:p>
    <w:p w14:paraId="36A5F3E5" w14:textId="77777777" w:rsidR="00A70600" w:rsidRPr="00A70600" w:rsidRDefault="00A70600" w:rsidP="00501FF5">
      <w:pPr>
        <w:pStyle w:val="Bullet1"/>
        <w:numPr>
          <w:ilvl w:val="0"/>
          <w:numId w:val="0"/>
        </w:numPr>
        <w:spacing w:before="120" w:line="360" w:lineRule="auto"/>
        <w:ind w:left="425"/>
        <w:rPr>
          <w:rFonts w:ascii="Arial" w:hAnsi="Arial" w:cs="Arial"/>
          <w:sz w:val="24"/>
        </w:rPr>
      </w:pPr>
    </w:p>
    <w:p w14:paraId="178A5915" w14:textId="77777777" w:rsidR="00A22642" w:rsidRPr="008A40B4" w:rsidRDefault="00A22642" w:rsidP="0035271D">
      <w:pPr>
        <w:pStyle w:val="Titre2"/>
      </w:pPr>
      <w:bookmarkStart w:id="24" w:name="_Toc497144432"/>
      <w:bookmarkStart w:id="25" w:name="_Toc526267421"/>
      <w:r w:rsidRPr="008A40B4">
        <w:t>Contexte de mise en place</w:t>
      </w:r>
      <w:bookmarkEnd w:id="24"/>
      <w:bookmarkEnd w:id="25"/>
    </w:p>
    <w:p w14:paraId="318839A5" w14:textId="77777777" w:rsidR="00A22642" w:rsidRPr="008A40B4" w:rsidRDefault="00A22642" w:rsidP="002F0504">
      <w:pPr>
        <w:pStyle w:val="Corpsdetexte"/>
        <w:spacing w:before="120" w:line="360" w:lineRule="auto"/>
        <w:rPr>
          <w:rFonts w:ascii="Arial" w:hAnsi="Arial" w:cs="Arial"/>
          <w:sz w:val="24"/>
        </w:rPr>
      </w:pPr>
      <w:r w:rsidRPr="008A40B4">
        <w:rPr>
          <w:rFonts w:ascii="Arial" w:hAnsi="Arial" w:cs="Arial"/>
          <w:sz w:val="24"/>
        </w:rPr>
        <w:t>Pour répondre aux besoins de « Lire », « Comprendre » et « Entendre </w:t>
      </w:r>
      <w:r w:rsidR="00FC3879" w:rsidRPr="008A40B4">
        <w:rPr>
          <w:rFonts w:ascii="Arial" w:hAnsi="Arial" w:cs="Arial"/>
          <w:sz w:val="24"/>
        </w:rPr>
        <w:t>», l’accessibilité</w:t>
      </w:r>
      <w:r w:rsidRPr="008A40B4">
        <w:rPr>
          <w:rFonts w:ascii="Arial" w:hAnsi="Arial" w:cs="Arial"/>
          <w:sz w:val="24"/>
        </w:rPr>
        <w:t xml:space="preserve"> propose de se conformer à des règles standard</w:t>
      </w:r>
      <w:r w:rsidR="007B1255" w:rsidRPr="008A40B4">
        <w:rPr>
          <w:rFonts w:ascii="Arial" w:hAnsi="Arial" w:cs="Arial"/>
          <w:sz w:val="24"/>
        </w:rPr>
        <w:t>isées</w:t>
      </w:r>
      <w:r w:rsidRPr="008A40B4">
        <w:rPr>
          <w:rFonts w:ascii="Arial" w:hAnsi="Arial" w:cs="Arial"/>
          <w:sz w:val="24"/>
        </w:rPr>
        <w:t xml:space="preserve"> (</w:t>
      </w:r>
      <w:hyperlink w:anchor="_Annexe_5_:" w:history="1">
        <w:r w:rsidR="009C2F70" w:rsidRPr="008A40B4">
          <w:rPr>
            <w:rStyle w:val="Lienhypertexte"/>
            <w:rFonts w:ascii="Arial" w:hAnsi="Arial" w:cs="Arial"/>
            <w:i/>
            <w:sz w:val="24"/>
            <w:szCs w:val="24"/>
          </w:rPr>
          <w:t>Annexe 4 : Niveaux de conformité définis par WAI et RGAA</w:t>
        </w:r>
      </w:hyperlink>
      <w:r w:rsidR="009C2F70" w:rsidRPr="008A40B4">
        <w:rPr>
          <w:rStyle w:val="Lienhypertexte"/>
          <w:rFonts w:ascii="Arial" w:hAnsi="Arial" w:cs="Arial"/>
          <w:i/>
          <w:sz w:val="24"/>
          <w:szCs w:val="24"/>
        </w:rPr>
        <w:t xml:space="preserve"> et label E-Accessible</w:t>
      </w:r>
      <w:r w:rsidRPr="008A40B4">
        <w:rPr>
          <w:rFonts w:ascii="Arial" w:hAnsi="Arial" w:cs="Arial"/>
          <w:sz w:val="24"/>
        </w:rPr>
        <w:t xml:space="preserve">). </w:t>
      </w:r>
    </w:p>
    <w:p w14:paraId="52183F90" w14:textId="77777777" w:rsidR="00A22642" w:rsidRPr="008A40B4" w:rsidRDefault="00A22642" w:rsidP="002F0504">
      <w:pPr>
        <w:pStyle w:val="Corpsdetexte"/>
        <w:spacing w:before="120" w:line="360" w:lineRule="auto"/>
        <w:rPr>
          <w:rFonts w:ascii="Arial" w:hAnsi="Arial" w:cs="Arial"/>
          <w:sz w:val="24"/>
        </w:rPr>
      </w:pPr>
      <w:r w:rsidRPr="008A40B4">
        <w:rPr>
          <w:rFonts w:ascii="Arial" w:hAnsi="Arial" w:cs="Arial"/>
          <w:sz w:val="24"/>
        </w:rPr>
        <w:t>Pour les mêmes raisons, des recommandations issues de la typographie sont préconisées pour permettre une meilleure lisibilité et compréhension des ressources numériques pour l’École (nombre de polices de caractères, nombre de couleurs dans une page, choix des polices et couleurs, etc…), notamment à destination des publics</w:t>
      </w:r>
      <w:r w:rsidR="007B1255" w:rsidRPr="008A40B4">
        <w:rPr>
          <w:rFonts w:ascii="Arial" w:hAnsi="Arial" w:cs="Arial"/>
          <w:sz w:val="24"/>
        </w:rPr>
        <w:t xml:space="preserve"> porteurs de </w:t>
      </w:r>
      <w:r w:rsidRPr="008A40B4">
        <w:rPr>
          <w:rFonts w:ascii="Arial" w:hAnsi="Arial" w:cs="Arial"/>
          <w:sz w:val="24"/>
        </w:rPr>
        <w:t>DYS (dyslexie, dysorthographie, dyspraxie</w:t>
      </w:r>
      <w:r w:rsidR="00482019" w:rsidRPr="008A40B4">
        <w:rPr>
          <w:rFonts w:ascii="Arial" w:hAnsi="Arial" w:cs="Arial"/>
          <w:sz w:val="24"/>
        </w:rPr>
        <w:t>, …</w:t>
      </w:r>
      <w:r w:rsidRPr="008A40B4">
        <w:rPr>
          <w:rFonts w:ascii="Arial" w:hAnsi="Arial" w:cs="Arial"/>
          <w:sz w:val="24"/>
        </w:rPr>
        <w:t>).</w:t>
      </w:r>
    </w:p>
    <w:p w14:paraId="074B623D" w14:textId="77777777" w:rsidR="00A22642" w:rsidRPr="008A40B4" w:rsidRDefault="00A22642" w:rsidP="002F0504">
      <w:pPr>
        <w:pStyle w:val="Corpsdetexte"/>
        <w:spacing w:before="120" w:line="360" w:lineRule="auto"/>
        <w:rPr>
          <w:rFonts w:ascii="Arial" w:hAnsi="Arial" w:cs="Arial"/>
          <w:sz w:val="24"/>
        </w:rPr>
      </w:pPr>
      <w:r w:rsidRPr="008A40B4">
        <w:rPr>
          <w:rFonts w:ascii="Arial" w:hAnsi="Arial" w:cs="Arial"/>
          <w:sz w:val="24"/>
        </w:rPr>
        <w:t xml:space="preserve">Pour les plateformes ainsi que pour les ressources numériques qui y sont disponibles, le présent recueil de recommandations s’appuie sur </w:t>
      </w:r>
      <w:r w:rsidR="00A81B6E" w:rsidRPr="008A40B4">
        <w:rPr>
          <w:rFonts w:ascii="Arial" w:hAnsi="Arial" w:cs="Arial"/>
          <w:sz w:val="24"/>
        </w:rPr>
        <w:t>l’ensemble des critères du RGAA, réorganisés afin de s’adapter aux spécificités des sites et bases de l’éducation nationale et des critères spécifiques A2RNE venant enrichir le RGAA.</w:t>
      </w:r>
      <w:r w:rsidRPr="008A40B4">
        <w:rPr>
          <w:rFonts w:ascii="Arial" w:hAnsi="Arial" w:cs="Arial"/>
          <w:sz w:val="24"/>
        </w:rPr>
        <w:t xml:space="preserve"> </w:t>
      </w:r>
    </w:p>
    <w:p w14:paraId="7204795A" w14:textId="77777777" w:rsidR="00A22642" w:rsidRPr="008A40B4" w:rsidRDefault="00A22642" w:rsidP="002F0504">
      <w:pPr>
        <w:pStyle w:val="Corpsdetexte"/>
        <w:spacing w:before="120" w:line="360" w:lineRule="auto"/>
        <w:rPr>
          <w:rFonts w:ascii="Arial" w:hAnsi="Arial" w:cs="Arial"/>
          <w:sz w:val="24"/>
        </w:rPr>
      </w:pPr>
      <w:r w:rsidRPr="008A40B4">
        <w:rPr>
          <w:rFonts w:ascii="Arial" w:hAnsi="Arial" w:cs="Arial"/>
          <w:sz w:val="24"/>
        </w:rPr>
        <w:t xml:space="preserve">Les plateformes ainsi que les ressources numériques doivent respecter les </w:t>
      </w:r>
      <w:r w:rsidRPr="009C2F70">
        <w:rPr>
          <w:rFonts w:ascii="Arial" w:hAnsi="Arial" w:cs="Arial"/>
          <w:b/>
          <w:sz w:val="24"/>
        </w:rPr>
        <w:t>4 principes de base</w:t>
      </w:r>
      <w:r w:rsidRPr="008A40B4">
        <w:rPr>
          <w:rFonts w:ascii="Arial" w:hAnsi="Arial" w:cs="Arial"/>
          <w:sz w:val="24"/>
        </w:rPr>
        <w:t> :</w:t>
      </w:r>
    </w:p>
    <w:p w14:paraId="30B05E91" w14:textId="77777777" w:rsidR="00A22642" w:rsidRPr="008A40B4" w:rsidRDefault="00A22642" w:rsidP="002F0504">
      <w:pPr>
        <w:pStyle w:val="Bullet2"/>
        <w:spacing w:before="120" w:line="360" w:lineRule="auto"/>
        <w:ind w:left="850"/>
        <w:rPr>
          <w:rFonts w:ascii="Arial" w:hAnsi="Arial" w:cs="Arial"/>
          <w:sz w:val="24"/>
        </w:rPr>
      </w:pPr>
      <w:proofErr w:type="gramStart"/>
      <w:r w:rsidRPr="008A40B4">
        <w:rPr>
          <w:rFonts w:ascii="Arial" w:hAnsi="Arial" w:cs="Arial"/>
          <w:sz w:val="24"/>
        </w:rPr>
        <w:t>l'information</w:t>
      </w:r>
      <w:proofErr w:type="gramEnd"/>
      <w:r w:rsidRPr="008A40B4">
        <w:rPr>
          <w:rFonts w:ascii="Arial" w:hAnsi="Arial" w:cs="Arial"/>
          <w:sz w:val="24"/>
        </w:rPr>
        <w:t xml:space="preserve"> et les composants de l'interface utilisateur doivent être </w:t>
      </w:r>
      <w:r w:rsidRPr="008A40B4">
        <w:rPr>
          <w:rFonts w:ascii="Arial" w:hAnsi="Arial" w:cs="Arial"/>
          <w:color w:val="000000" w:themeColor="text1"/>
          <w:sz w:val="24"/>
        </w:rPr>
        <w:t xml:space="preserve">présentés à l'utilisateur de </w:t>
      </w:r>
      <w:r w:rsidRPr="008A40B4">
        <w:rPr>
          <w:rFonts w:ascii="Arial" w:hAnsi="Arial" w:cs="Arial"/>
          <w:sz w:val="24"/>
        </w:rPr>
        <w:t>façon à ce qu'il puisse les percevoir (</w:t>
      </w:r>
      <w:r w:rsidRPr="009C2F70">
        <w:rPr>
          <w:rFonts w:ascii="Arial" w:hAnsi="Arial" w:cs="Arial"/>
          <w:b/>
          <w:sz w:val="24"/>
        </w:rPr>
        <w:t>perceptibilité</w:t>
      </w:r>
      <w:r w:rsidRPr="008A40B4">
        <w:rPr>
          <w:rFonts w:ascii="Arial" w:hAnsi="Arial" w:cs="Arial"/>
          <w:sz w:val="24"/>
        </w:rPr>
        <w:t>) ;</w:t>
      </w:r>
    </w:p>
    <w:p w14:paraId="7928B7AA" w14:textId="77777777" w:rsidR="00A22642" w:rsidRPr="008A40B4" w:rsidRDefault="00A22642" w:rsidP="002F0504">
      <w:pPr>
        <w:pStyle w:val="Bullet2"/>
        <w:spacing w:before="120" w:line="360" w:lineRule="auto"/>
        <w:ind w:left="850"/>
        <w:rPr>
          <w:rFonts w:ascii="Arial" w:hAnsi="Arial" w:cs="Arial"/>
          <w:sz w:val="24"/>
        </w:rPr>
      </w:pPr>
      <w:r w:rsidRPr="008A40B4">
        <w:rPr>
          <w:rFonts w:ascii="Arial" w:hAnsi="Arial" w:cs="Arial"/>
          <w:sz w:val="24"/>
        </w:rPr>
        <w:t>les composants de l'interface utilisateur et de navigation doivent être utilisables (</w:t>
      </w:r>
      <w:r w:rsidRPr="009C2F70">
        <w:rPr>
          <w:rFonts w:ascii="Arial" w:hAnsi="Arial" w:cs="Arial"/>
          <w:b/>
          <w:sz w:val="24"/>
        </w:rPr>
        <w:t>utilisabilité</w:t>
      </w:r>
      <w:r w:rsidRPr="008A40B4">
        <w:rPr>
          <w:rFonts w:ascii="Arial" w:hAnsi="Arial" w:cs="Arial"/>
          <w:sz w:val="24"/>
        </w:rPr>
        <w:t>) ;</w:t>
      </w:r>
    </w:p>
    <w:p w14:paraId="2A1AF08A" w14:textId="77777777" w:rsidR="00A22642" w:rsidRPr="008A40B4" w:rsidRDefault="00A22642" w:rsidP="002F0504">
      <w:pPr>
        <w:pStyle w:val="Bullet2"/>
        <w:spacing w:before="120" w:line="360" w:lineRule="auto"/>
        <w:ind w:left="850"/>
        <w:rPr>
          <w:rFonts w:ascii="Arial" w:hAnsi="Arial" w:cs="Arial"/>
          <w:sz w:val="24"/>
        </w:rPr>
      </w:pPr>
      <w:r w:rsidRPr="008A40B4">
        <w:rPr>
          <w:rFonts w:ascii="Arial" w:hAnsi="Arial" w:cs="Arial"/>
          <w:sz w:val="24"/>
        </w:rPr>
        <w:t>les informations et l'interface doivent être compréhensibles (</w:t>
      </w:r>
      <w:r w:rsidRPr="009C2F70">
        <w:rPr>
          <w:rFonts w:ascii="Arial" w:hAnsi="Arial" w:cs="Arial"/>
          <w:b/>
          <w:sz w:val="24"/>
        </w:rPr>
        <w:t>compréhension</w:t>
      </w:r>
      <w:r w:rsidRPr="008A40B4">
        <w:rPr>
          <w:rFonts w:ascii="Arial" w:hAnsi="Arial" w:cs="Arial"/>
          <w:sz w:val="24"/>
        </w:rPr>
        <w:t>) ;</w:t>
      </w:r>
    </w:p>
    <w:p w14:paraId="668ABAAB" w14:textId="77777777" w:rsidR="00A22642" w:rsidRPr="008A40B4" w:rsidRDefault="00A22642" w:rsidP="002F0504">
      <w:pPr>
        <w:pStyle w:val="Bullet2"/>
        <w:spacing w:before="120" w:line="360" w:lineRule="auto"/>
        <w:ind w:left="850"/>
        <w:rPr>
          <w:rFonts w:ascii="Arial" w:hAnsi="Arial" w:cs="Arial"/>
          <w:sz w:val="24"/>
        </w:rPr>
      </w:pPr>
      <w:r w:rsidRPr="008A40B4">
        <w:rPr>
          <w:rFonts w:ascii="Arial" w:hAnsi="Arial" w:cs="Arial"/>
          <w:sz w:val="24"/>
        </w:rPr>
        <w:t>le contenu doit pouvoir être interprété avec fiabilité notamment par les technologies d'aide (dispositif de lecture) ou de compensation (</w:t>
      </w:r>
      <w:r w:rsidRPr="009C2F70">
        <w:rPr>
          <w:rFonts w:ascii="Arial" w:hAnsi="Arial" w:cs="Arial"/>
          <w:b/>
          <w:sz w:val="24"/>
        </w:rPr>
        <w:t>robustesse</w:t>
      </w:r>
      <w:r w:rsidRPr="008A40B4">
        <w:rPr>
          <w:rFonts w:ascii="Arial" w:hAnsi="Arial" w:cs="Arial"/>
          <w:sz w:val="24"/>
        </w:rPr>
        <w:t>).</w:t>
      </w:r>
    </w:p>
    <w:p w14:paraId="73281878" w14:textId="77777777" w:rsidR="009C2F70" w:rsidRDefault="009C2F70">
      <w:pPr>
        <w:spacing w:before="240" w:line="360" w:lineRule="auto"/>
        <w:jc w:val="both"/>
        <w:rPr>
          <w:rFonts w:ascii="Arial" w:hAnsi="Arial" w:cs="Arial"/>
          <w:sz w:val="28"/>
          <w:szCs w:val="28"/>
        </w:rPr>
      </w:pPr>
      <w:r>
        <w:rPr>
          <w:rFonts w:ascii="Arial" w:hAnsi="Arial" w:cs="Arial"/>
          <w:sz w:val="28"/>
          <w:szCs w:val="28"/>
        </w:rPr>
        <w:br w:type="page"/>
      </w:r>
    </w:p>
    <w:p w14:paraId="643FB871" w14:textId="77777777" w:rsidR="00A22642" w:rsidRPr="008A40B4" w:rsidRDefault="00A22642" w:rsidP="0035271D">
      <w:pPr>
        <w:pStyle w:val="Titre2"/>
      </w:pPr>
      <w:bookmarkStart w:id="26" w:name="_Toc497144433"/>
      <w:bookmarkStart w:id="27" w:name="_Toc526267422"/>
      <w:r w:rsidRPr="008A40B4">
        <w:lastRenderedPageBreak/>
        <w:t>Démarche et accompagnement</w:t>
      </w:r>
      <w:bookmarkEnd w:id="26"/>
      <w:bookmarkEnd w:id="27"/>
    </w:p>
    <w:p w14:paraId="7B93A2D6" w14:textId="77777777" w:rsidR="00A22642" w:rsidRPr="008A40B4" w:rsidRDefault="00A22642" w:rsidP="002F0504">
      <w:pPr>
        <w:pStyle w:val="Corpsdetexte"/>
        <w:spacing w:before="120" w:line="360" w:lineRule="auto"/>
        <w:rPr>
          <w:rFonts w:ascii="Arial" w:hAnsi="Arial" w:cs="Arial"/>
          <w:sz w:val="24"/>
        </w:rPr>
      </w:pPr>
      <w:r w:rsidRPr="008A40B4">
        <w:rPr>
          <w:rFonts w:ascii="Arial" w:hAnsi="Arial" w:cs="Arial"/>
          <w:sz w:val="24"/>
        </w:rPr>
        <w:t xml:space="preserve">Une démarche d’évaluation et d’accompagnement A2RNE en accessibilité a été mise en place dans le cadre des </w:t>
      </w:r>
      <w:r w:rsidR="007B1255" w:rsidRPr="008A40B4">
        <w:rPr>
          <w:rFonts w:ascii="Arial" w:hAnsi="Arial" w:cs="Arial"/>
          <w:sz w:val="24"/>
        </w:rPr>
        <w:t>B</w:t>
      </w:r>
      <w:r w:rsidRPr="008A40B4">
        <w:rPr>
          <w:rFonts w:ascii="Arial" w:hAnsi="Arial" w:cs="Arial"/>
          <w:sz w:val="24"/>
        </w:rPr>
        <w:t xml:space="preserve">RNE. Celle-ci s’appuie sur une matrice de maturité (cf. Annexe </w:t>
      </w:r>
      <w:r w:rsidR="007B1255" w:rsidRPr="008A40B4">
        <w:rPr>
          <w:rFonts w:ascii="Arial" w:hAnsi="Arial" w:cs="Arial"/>
          <w:sz w:val="24"/>
        </w:rPr>
        <w:t>3</w:t>
      </w:r>
      <w:r w:rsidRPr="008A40B4">
        <w:rPr>
          <w:rFonts w:ascii="Arial" w:hAnsi="Arial" w:cs="Arial"/>
          <w:sz w:val="24"/>
        </w:rPr>
        <w:t>). Les recommandations en accessibilité formalisées dans ce document sont regroupées selon 5 thématiques :</w:t>
      </w:r>
    </w:p>
    <w:p w14:paraId="69DAD923" w14:textId="77777777" w:rsidR="00A22642" w:rsidRPr="008A40B4" w:rsidRDefault="00A22642" w:rsidP="002F0504">
      <w:pPr>
        <w:pStyle w:val="Bullet2"/>
        <w:spacing w:before="120" w:line="360" w:lineRule="auto"/>
        <w:ind w:left="850"/>
        <w:rPr>
          <w:rFonts w:ascii="Arial" w:hAnsi="Arial" w:cs="Arial"/>
          <w:sz w:val="24"/>
        </w:rPr>
      </w:pPr>
      <w:r w:rsidRPr="008A40B4">
        <w:rPr>
          <w:rFonts w:ascii="Arial" w:hAnsi="Arial" w:cs="Arial"/>
          <w:sz w:val="24"/>
        </w:rPr>
        <w:t>Consultation et navigation</w:t>
      </w:r>
    </w:p>
    <w:p w14:paraId="0BC8F50D" w14:textId="77777777" w:rsidR="00A22642" w:rsidRPr="008A40B4" w:rsidRDefault="00A22642" w:rsidP="002F0504">
      <w:pPr>
        <w:pStyle w:val="Bullet2"/>
        <w:spacing w:before="120" w:line="360" w:lineRule="auto"/>
        <w:ind w:left="850"/>
        <w:rPr>
          <w:rFonts w:ascii="Arial" w:hAnsi="Arial" w:cs="Arial"/>
          <w:sz w:val="24"/>
        </w:rPr>
      </w:pPr>
      <w:r w:rsidRPr="008A40B4">
        <w:rPr>
          <w:rFonts w:ascii="Arial" w:hAnsi="Arial" w:cs="Arial"/>
          <w:sz w:val="24"/>
        </w:rPr>
        <w:t>Contenus textuels</w:t>
      </w:r>
    </w:p>
    <w:p w14:paraId="376DA553" w14:textId="77777777" w:rsidR="00A22642" w:rsidRPr="008A40B4" w:rsidRDefault="00A22642" w:rsidP="002F0504">
      <w:pPr>
        <w:pStyle w:val="Bullet2"/>
        <w:spacing w:before="120" w:line="360" w:lineRule="auto"/>
        <w:ind w:left="850"/>
        <w:rPr>
          <w:rFonts w:ascii="Arial" w:hAnsi="Arial" w:cs="Arial"/>
          <w:sz w:val="24"/>
        </w:rPr>
      </w:pPr>
      <w:r w:rsidRPr="008A40B4">
        <w:rPr>
          <w:rFonts w:ascii="Arial" w:hAnsi="Arial" w:cs="Arial"/>
          <w:sz w:val="24"/>
        </w:rPr>
        <w:t xml:space="preserve">Images, vidéos et autres ressources multimédias </w:t>
      </w:r>
    </w:p>
    <w:p w14:paraId="046C4470" w14:textId="77777777" w:rsidR="00A22642" w:rsidRPr="008A40B4" w:rsidRDefault="00A22642" w:rsidP="002F0504">
      <w:pPr>
        <w:pStyle w:val="Bullet2"/>
        <w:spacing w:before="120" w:line="360" w:lineRule="auto"/>
        <w:ind w:left="850"/>
        <w:rPr>
          <w:rFonts w:ascii="Arial" w:hAnsi="Arial" w:cs="Arial"/>
          <w:sz w:val="24"/>
        </w:rPr>
      </w:pPr>
      <w:r w:rsidRPr="008A40B4">
        <w:rPr>
          <w:rFonts w:ascii="Arial" w:hAnsi="Arial" w:cs="Arial"/>
          <w:sz w:val="24"/>
        </w:rPr>
        <w:t>Tableaux et formulaires</w:t>
      </w:r>
    </w:p>
    <w:p w14:paraId="488A23A6" w14:textId="77777777" w:rsidR="00A22642" w:rsidRPr="008A40B4" w:rsidRDefault="00A22642" w:rsidP="002F0504">
      <w:pPr>
        <w:pStyle w:val="Bullet2"/>
        <w:spacing w:before="120" w:line="360" w:lineRule="auto"/>
        <w:ind w:left="850"/>
        <w:rPr>
          <w:rFonts w:ascii="Arial" w:hAnsi="Arial" w:cs="Arial"/>
          <w:sz w:val="28"/>
          <w:szCs w:val="28"/>
        </w:rPr>
      </w:pPr>
      <w:r w:rsidRPr="008A40B4">
        <w:rPr>
          <w:rFonts w:ascii="Arial" w:hAnsi="Arial" w:cs="Arial"/>
          <w:sz w:val="24"/>
        </w:rPr>
        <w:t xml:space="preserve">Code et </w:t>
      </w:r>
      <w:r w:rsidR="007B1255" w:rsidRPr="008A40B4">
        <w:rPr>
          <w:rFonts w:ascii="Arial" w:hAnsi="Arial" w:cs="Arial"/>
          <w:sz w:val="24"/>
        </w:rPr>
        <w:t xml:space="preserve">Gestion Numérique </w:t>
      </w:r>
      <w:r w:rsidRPr="008A40B4">
        <w:rPr>
          <w:rFonts w:ascii="Arial" w:hAnsi="Arial" w:cs="Arial"/>
          <w:sz w:val="24"/>
        </w:rPr>
        <w:t xml:space="preserve">des </w:t>
      </w:r>
      <w:r w:rsidR="007B1255" w:rsidRPr="008A40B4">
        <w:rPr>
          <w:rFonts w:ascii="Arial" w:hAnsi="Arial" w:cs="Arial"/>
          <w:sz w:val="24"/>
        </w:rPr>
        <w:t>Droits</w:t>
      </w:r>
      <w:r w:rsidRPr="008A40B4">
        <w:rPr>
          <w:rFonts w:ascii="Arial" w:hAnsi="Arial" w:cs="Arial"/>
          <w:sz w:val="24"/>
        </w:rPr>
        <w:t>/</w:t>
      </w:r>
      <w:r w:rsidR="007B1255" w:rsidRPr="008A40B4">
        <w:rPr>
          <w:rFonts w:ascii="Arial" w:hAnsi="Arial" w:cs="Arial"/>
          <w:sz w:val="24"/>
        </w:rPr>
        <w:t xml:space="preserve">Digital </w:t>
      </w:r>
      <w:proofErr w:type="spellStart"/>
      <w:r w:rsidR="00116833" w:rsidRPr="008A40B4">
        <w:rPr>
          <w:rFonts w:ascii="Arial" w:hAnsi="Arial" w:cs="Arial"/>
          <w:sz w:val="24"/>
        </w:rPr>
        <w:t>R</w:t>
      </w:r>
      <w:r w:rsidRPr="008A40B4">
        <w:rPr>
          <w:rFonts w:ascii="Arial" w:hAnsi="Arial" w:cs="Arial"/>
          <w:sz w:val="24"/>
        </w:rPr>
        <w:t>ights</w:t>
      </w:r>
      <w:proofErr w:type="spellEnd"/>
      <w:r w:rsidRPr="008A40B4">
        <w:rPr>
          <w:rFonts w:ascii="Arial" w:hAnsi="Arial" w:cs="Arial"/>
          <w:sz w:val="24"/>
        </w:rPr>
        <w:t xml:space="preserve"> </w:t>
      </w:r>
      <w:r w:rsidR="00FC3879" w:rsidRPr="008A40B4">
        <w:rPr>
          <w:rFonts w:ascii="Arial" w:hAnsi="Arial" w:cs="Arial"/>
          <w:sz w:val="24"/>
        </w:rPr>
        <w:t>Management</w:t>
      </w:r>
      <w:r w:rsidR="00FC3879" w:rsidRPr="008A40B4">
        <w:rPr>
          <w:rFonts w:ascii="Arial" w:hAnsi="Arial" w:cs="Arial"/>
          <w:sz w:val="28"/>
          <w:szCs w:val="28"/>
        </w:rPr>
        <w:t xml:space="preserve"> (</w:t>
      </w:r>
      <w:r w:rsidRPr="008A40B4">
        <w:rPr>
          <w:rFonts w:ascii="Arial" w:hAnsi="Arial" w:cs="Arial"/>
          <w:sz w:val="28"/>
          <w:szCs w:val="28"/>
        </w:rPr>
        <w:t>GND/DRM)</w:t>
      </w:r>
    </w:p>
    <w:p w14:paraId="76868286" w14:textId="77777777" w:rsidR="00A22642" w:rsidRPr="008A40B4" w:rsidRDefault="00A22642" w:rsidP="002F0504">
      <w:pPr>
        <w:pStyle w:val="Corpsdetexte"/>
        <w:spacing w:before="120" w:line="360" w:lineRule="auto"/>
        <w:rPr>
          <w:rFonts w:ascii="Arial" w:hAnsi="Arial" w:cs="Arial"/>
          <w:sz w:val="28"/>
          <w:szCs w:val="28"/>
        </w:rPr>
      </w:pPr>
    </w:p>
    <w:p w14:paraId="214A4C1D" w14:textId="77777777" w:rsidR="00A22642" w:rsidRPr="008A40B4" w:rsidRDefault="00A22642" w:rsidP="002F0504">
      <w:pPr>
        <w:pStyle w:val="Corpsdetexte"/>
        <w:spacing w:before="120" w:line="360" w:lineRule="auto"/>
        <w:rPr>
          <w:rFonts w:ascii="Arial" w:hAnsi="Arial" w:cs="Arial"/>
          <w:sz w:val="24"/>
        </w:rPr>
      </w:pPr>
      <w:r w:rsidRPr="008A40B4">
        <w:rPr>
          <w:rFonts w:ascii="Arial" w:hAnsi="Arial" w:cs="Arial"/>
          <w:sz w:val="24"/>
        </w:rPr>
        <w:t>Au sein de chacune des thématiques, les critères ont été associés à un niveau de maturité en accessibilité :</w:t>
      </w:r>
    </w:p>
    <w:p w14:paraId="3A56AAB6" w14:textId="77777777" w:rsidR="00A22642" w:rsidRPr="008A40B4" w:rsidRDefault="00A22642" w:rsidP="002F0504">
      <w:pPr>
        <w:pStyle w:val="Bullet2"/>
        <w:spacing w:before="120" w:line="360" w:lineRule="auto"/>
        <w:ind w:left="850"/>
        <w:rPr>
          <w:rFonts w:ascii="Arial" w:hAnsi="Arial" w:cs="Arial"/>
          <w:sz w:val="24"/>
        </w:rPr>
      </w:pPr>
      <w:r w:rsidRPr="008A40B4">
        <w:rPr>
          <w:rFonts w:ascii="Arial" w:hAnsi="Arial" w:cs="Arial"/>
          <w:sz w:val="24"/>
        </w:rPr>
        <w:t>Niveau 1 : Niveaux ergonomiques et graphiques insuffisants</w:t>
      </w:r>
    </w:p>
    <w:p w14:paraId="29DFC81C" w14:textId="77777777" w:rsidR="00A22642" w:rsidRPr="008A40B4" w:rsidRDefault="00A22642" w:rsidP="002F0504">
      <w:pPr>
        <w:pStyle w:val="Bullet2"/>
        <w:spacing w:before="120" w:line="360" w:lineRule="auto"/>
        <w:ind w:left="850"/>
        <w:rPr>
          <w:rFonts w:ascii="Arial" w:hAnsi="Arial" w:cs="Arial"/>
          <w:sz w:val="24"/>
        </w:rPr>
      </w:pPr>
      <w:r w:rsidRPr="008A40B4">
        <w:rPr>
          <w:rFonts w:ascii="Arial" w:hAnsi="Arial" w:cs="Arial"/>
          <w:sz w:val="24"/>
        </w:rPr>
        <w:t xml:space="preserve">Niveau 2 : Adapté aux </w:t>
      </w:r>
      <w:r w:rsidR="00C677C2">
        <w:rPr>
          <w:rFonts w:ascii="Arial" w:hAnsi="Arial" w:cs="Arial"/>
          <w:sz w:val="24"/>
        </w:rPr>
        <w:t>utilisateurs</w:t>
      </w:r>
      <w:r w:rsidR="00F11627">
        <w:rPr>
          <w:rFonts w:ascii="Arial" w:hAnsi="Arial" w:cs="Arial"/>
          <w:sz w:val="24"/>
        </w:rPr>
        <w:t xml:space="preserve"> dits « ordinaires »</w:t>
      </w:r>
    </w:p>
    <w:p w14:paraId="090C924C" w14:textId="77777777" w:rsidR="00A22642" w:rsidRPr="008A40B4" w:rsidRDefault="00A22642" w:rsidP="002F0504">
      <w:pPr>
        <w:pStyle w:val="Bullet2"/>
        <w:spacing w:before="120" w:line="360" w:lineRule="auto"/>
        <w:ind w:left="850"/>
        <w:rPr>
          <w:rFonts w:ascii="Arial" w:hAnsi="Arial" w:cs="Arial"/>
          <w:sz w:val="24"/>
        </w:rPr>
      </w:pPr>
      <w:r w:rsidRPr="008A40B4">
        <w:rPr>
          <w:rFonts w:ascii="Arial" w:hAnsi="Arial" w:cs="Arial"/>
          <w:sz w:val="24"/>
        </w:rPr>
        <w:t xml:space="preserve">Niveau 3 : Adapté aux </w:t>
      </w:r>
      <w:r w:rsidR="00F11627">
        <w:rPr>
          <w:rFonts w:ascii="Arial" w:hAnsi="Arial" w:cs="Arial"/>
          <w:sz w:val="24"/>
        </w:rPr>
        <w:t>utilisateurs</w:t>
      </w:r>
      <w:r w:rsidRPr="008A40B4">
        <w:rPr>
          <w:rFonts w:ascii="Arial" w:hAnsi="Arial" w:cs="Arial"/>
          <w:sz w:val="24"/>
        </w:rPr>
        <w:t xml:space="preserve"> avec des troubles ne nécessitant pas de ressource alternative</w:t>
      </w:r>
    </w:p>
    <w:p w14:paraId="425522F5" w14:textId="4195488D" w:rsidR="00A22642" w:rsidRPr="008A40B4" w:rsidRDefault="00A22642" w:rsidP="002F0504">
      <w:pPr>
        <w:pStyle w:val="Bullet2"/>
        <w:spacing w:before="120" w:line="360" w:lineRule="auto"/>
        <w:ind w:left="850"/>
        <w:rPr>
          <w:rFonts w:ascii="Arial" w:hAnsi="Arial" w:cs="Arial"/>
          <w:sz w:val="24"/>
        </w:rPr>
      </w:pPr>
      <w:r w:rsidRPr="008A40B4">
        <w:rPr>
          <w:rFonts w:ascii="Arial" w:hAnsi="Arial" w:cs="Arial"/>
          <w:sz w:val="24"/>
        </w:rPr>
        <w:t xml:space="preserve">Niveau 4 : Adapté </w:t>
      </w:r>
      <w:r w:rsidR="00F11627">
        <w:rPr>
          <w:rFonts w:ascii="Arial" w:hAnsi="Arial" w:cs="Arial"/>
          <w:sz w:val="24"/>
        </w:rPr>
        <w:t>utilisateurs</w:t>
      </w:r>
      <w:r w:rsidRPr="008A40B4">
        <w:rPr>
          <w:rFonts w:ascii="Arial" w:hAnsi="Arial" w:cs="Arial"/>
          <w:sz w:val="24"/>
        </w:rPr>
        <w:t xml:space="preserve"> avec des troubles nécessitant des ressources alternatives (Niveau A2RNE)</w:t>
      </w:r>
      <w:r w:rsidR="000C306D">
        <w:rPr>
          <w:rFonts w:ascii="Arial" w:hAnsi="Arial" w:cs="Arial"/>
          <w:sz w:val="24"/>
        </w:rPr>
        <w:t xml:space="preserve"> </w:t>
      </w:r>
      <w:r w:rsidR="000C306D" w:rsidRPr="008A40B4">
        <w:rPr>
          <w:rFonts w:ascii="Arial" w:hAnsi="Arial" w:cs="Arial"/>
          <w:sz w:val="24"/>
        </w:rPr>
        <w:t>(Niveau [AA] du RGAA)</w:t>
      </w:r>
    </w:p>
    <w:p w14:paraId="572AF76E" w14:textId="4C91674D" w:rsidR="00A22642" w:rsidRPr="008A40B4" w:rsidRDefault="00A22642" w:rsidP="002F0504">
      <w:pPr>
        <w:pStyle w:val="Bullet2"/>
        <w:spacing w:before="120" w:line="360" w:lineRule="auto"/>
        <w:ind w:left="850"/>
        <w:rPr>
          <w:rFonts w:ascii="Arial" w:hAnsi="Arial" w:cs="Arial"/>
          <w:sz w:val="24"/>
        </w:rPr>
      </w:pPr>
      <w:r w:rsidRPr="008A40B4">
        <w:rPr>
          <w:rFonts w:ascii="Arial" w:hAnsi="Arial" w:cs="Arial"/>
          <w:sz w:val="24"/>
        </w:rPr>
        <w:t xml:space="preserve">Niveau 5 : Nativement orienté accessibilité </w:t>
      </w:r>
      <w:r w:rsidR="000C306D" w:rsidRPr="008A40B4">
        <w:rPr>
          <w:rFonts w:ascii="Arial" w:hAnsi="Arial" w:cs="Arial"/>
          <w:sz w:val="24"/>
        </w:rPr>
        <w:t>(Niveau [A</w:t>
      </w:r>
      <w:r w:rsidR="000C306D">
        <w:rPr>
          <w:rFonts w:ascii="Arial" w:hAnsi="Arial" w:cs="Arial"/>
          <w:sz w:val="24"/>
        </w:rPr>
        <w:t>A</w:t>
      </w:r>
      <w:r w:rsidR="000C306D" w:rsidRPr="008A40B4">
        <w:rPr>
          <w:rFonts w:ascii="Arial" w:hAnsi="Arial" w:cs="Arial"/>
          <w:sz w:val="24"/>
        </w:rPr>
        <w:t>A] du RGAA)</w:t>
      </w:r>
    </w:p>
    <w:p w14:paraId="26631C6A" w14:textId="77777777" w:rsidR="00A22642" w:rsidRPr="008A40B4" w:rsidRDefault="00A22642" w:rsidP="002F0504">
      <w:pPr>
        <w:pStyle w:val="Corpsdetexte"/>
        <w:spacing w:before="120" w:line="360" w:lineRule="auto"/>
        <w:rPr>
          <w:rFonts w:ascii="Arial" w:hAnsi="Arial" w:cs="Arial"/>
          <w:sz w:val="28"/>
          <w:szCs w:val="28"/>
        </w:rPr>
      </w:pPr>
    </w:p>
    <w:p w14:paraId="4345E619" w14:textId="77777777" w:rsidR="00A22642" w:rsidRPr="008A40B4" w:rsidRDefault="00A22642" w:rsidP="002F0504">
      <w:pPr>
        <w:pStyle w:val="Corpsdetexte"/>
        <w:spacing w:before="120" w:line="360" w:lineRule="auto"/>
        <w:rPr>
          <w:rFonts w:ascii="Arial" w:hAnsi="Arial" w:cs="Arial"/>
          <w:sz w:val="24"/>
        </w:rPr>
      </w:pPr>
      <w:r w:rsidRPr="008A40B4">
        <w:rPr>
          <w:rFonts w:ascii="Arial" w:hAnsi="Arial" w:cs="Arial"/>
          <w:sz w:val="24"/>
        </w:rPr>
        <w:t>Le niveau le plus bas obtenu sur chacune des 5 thématiques auditées représente le niveau global de maturité en accessibilité de la plateforme et/ou du type de ressources numériques auditées.</w:t>
      </w:r>
    </w:p>
    <w:p w14:paraId="6B9933E2" w14:textId="77777777" w:rsidR="00A22642" w:rsidRPr="008A40B4" w:rsidRDefault="00A22642" w:rsidP="002F0504">
      <w:pPr>
        <w:pStyle w:val="Corpsdetexte"/>
        <w:spacing w:before="120" w:line="360" w:lineRule="auto"/>
        <w:rPr>
          <w:rFonts w:ascii="Arial" w:hAnsi="Arial" w:cs="Arial"/>
          <w:sz w:val="24"/>
        </w:rPr>
      </w:pPr>
      <w:r w:rsidRPr="008A40B4">
        <w:rPr>
          <w:rFonts w:ascii="Arial" w:hAnsi="Arial" w:cs="Arial"/>
          <w:sz w:val="24"/>
        </w:rPr>
        <w:lastRenderedPageBreak/>
        <w:t>Pour chaque thématique, si l’ensemble des critères d’un niveau n’est pas atteint, alors le niveau de maturité de la thématique correspond au niveau inférieur pour lequel l’ensemble des critères est validé.</w:t>
      </w:r>
    </w:p>
    <w:p w14:paraId="6F684708" w14:textId="77777777" w:rsidR="00A22642" w:rsidRPr="008A40B4" w:rsidRDefault="00A22642" w:rsidP="002F0504">
      <w:pPr>
        <w:pStyle w:val="Corpsdetexte"/>
        <w:spacing w:before="120" w:line="360" w:lineRule="auto"/>
        <w:rPr>
          <w:rFonts w:ascii="Arial" w:hAnsi="Arial" w:cs="Arial"/>
          <w:sz w:val="24"/>
        </w:rPr>
      </w:pPr>
      <w:r w:rsidRPr="008A40B4">
        <w:rPr>
          <w:rFonts w:ascii="Arial" w:hAnsi="Arial" w:cs="Arial"/>
          <w:sz w:val="24"/>
        </w:rPr>
        <w:t>L’accessibilité des plateformes permettant d’accéder aux ressources numériques (contenus) est prioritaire, ainsi que les interfaces de gestion</w:t>
      </w:r>
      <w:r w:rsidR="007B1255" w:rsidRPr="008A40B4">
        <w:rPr>
          <w:rFonts w:ascii="Arial" w:hAnsi="Arial" w:cs="Arial"/>
          <w:sz w:val="24"/>
        </w:rPr>
        <w:t xml:space="preserve"> destinées </w:t>
      </w:r>
      <w:r w:rsidR="00F545FD" w:rsidRPr="008A40B4">
        <w:rPr>
          <w:rFonts w:ascii="Arial" w:hAnsi="Arial" w:cs="Arial"/>
          <w:sz w:val="24"/>
        </w:rPr>
        <w:t>aux enseignants et administrateurs.</w:t>
      </w:r>
    </w:p>
    <w:p w14:paraId="0E79E755" w14:textId="77777777" w:rsidR="00A22642" w:rsidRPr="008A40B4" w:rsidRDefault="00A22642" w:rsidP="002F0504">
      <w:pPr>
        <w:pStyle w:val="Corpsdetexte"/>
        <w:spacing w:before="120" w:line="360" w:lineRule="auto"/>
        <w:rPr>
          <w:rFonts w:ascii="Arial" w:hAnsi="Arial" w:cs="Arial"/>
          <w:sz w:val="24"/>
        </w:rPr>
      </w:pPr>
      <w:r w:rsidRPr="008A40B4">
        <w:rPr>
          <w:rFonts w:ascii="Arial" w:hAnsi="Arial" w:cs="Arial"/>
          <w:sz w:val="24"/>
        </w:rPr>
        <w:t>Ces recommandations sont présentées avec leurs apports respectifs. Dans certains cas, des conseils de mise en œuvre sont formulés.</w:t>
      </w:r>
    </w:p>
    <w:p w14:paraId="75AC713B" w14:textId="77777777" w:rsidR="00430FBD" w:rsidRPr="008A40B4" w:rsidRDefault="00430FBD" w:rsidP="002F0504">
      <w:pPr>
        <w:spacing w:line="360" w:lineRule="auto"/>
        <w:rPr>
          <w:sz w:val="24"/>
          <w:szCs w:val="24"/>
        </w:rPr>
      </w:pPr>
    </w:p>
    <w:p w14:paraId="7380DDF7" w14:textId="77777777" w:rsidR="00430FBD" w:rsidRPr="008A40B4" w:rsidRDefault="00430FBD" w:rsidP="002F0504">
      <w:pPr>
        <w:spacing w:line="360" w:lineRule="auto"/>
        <w:rPr>
          <w:sz w:val="24"/>
          <w:szCs w:val="24"/>
        </w:rPr>
        <w:sectPr w:rsidR="00430FBD" w:rsidRPr="008A40B4" w:rsidSect="00A70600">
          <w:headerReference w:type="default" r:id="rId13"/>
          <w:footerReference w:type="default" r:id="rId14"/>
          <w:headerReference w:type="first" r:id="rId15"/>
          <w:footerReference w:type="first" r:id="rId16"/>
          <w:pgSz w:w="11900" w:h="16840" w:code="9"/>
          <w:pgMar w:top="1843" w:right="1134" w:bottom="1134" w:left="1134" w:header="567" w:footer="340" w:gutter="0"/>
          <w:cols w:space="708"/>
          <w:titlePg/>
          <w:docGrid w:linePitch="360"/>
        </w:sectPr>
      </w:pPr>
    </w:p>
    <w:p w14:paraId="31D03E8C" w14:textId="77777777" w:rsidR="007540E0" w:rsidRDefault="007540E0" w:rsidP="002F0504">
      <w:pPr>
        <w:pStyle w:val="Titre1"/>
        <w:spacing w:line="360" w:lineRule="auto"/>
      </w:pPr>
      <w:bookmarkStart w:id="28" w:name="_Toc526267423"/>
      <w:bookmarkStart w:id="29" w:name="_Ref425360556"/>
      <w:bookmarkStart w:id="30" w:name="_Toc497144434"/>
      <w:bookmarkStart w:id="31" w:name="_Toc416878137"/>
      <w:bookmarkEnd w:id="6"/>
      <w:bookmarkEnd w:id="7"/>
      <w:bookmarkEnd w:id="19"/>
      <w:bookmarkEnd w:id="20"/>
      <w:r>
        <w:lastRenderedPageBreak/>
        <w:t>Recommandation A2</w:t>
      </w:r>
      <w:r w:rsidR="00FC3879">
        <w:t>RNE :</w:t>
      </w:r>
      <w:r>
        <w:t xml:space="preserve"> matrice de maturité</w:t>
      </w:r>
      <w:bookmarkEnd w:id="28"/>
    </w:p>
    <w:p w14:paraId="1CFC5767" w14:textId="77777777" w:rsidR="007540E0" w:rsidRDefault="007540E0" w:rsidP="002F0504">
      <w:pPr>
        <w:spacing w:line="360" w:lineRule="auto"/>
        <w:rPr>
          <w:sz w:val="28"/>
          <w:szCs w:val="28"/>
        </w:rPr>
      </w:pPr>
      <w:r>
        <w:rPr>
          <w:sz w:val="28"/>
          <w:szCs w:val="28"/>
        </w:rPr>
        <w:t>Cette matrice est largement utilisée par les acteurs et concepteurs de ressources numériques. Elle présente les étapes ou paliers pour atteindre le niveau de conformité demandé par les recommandations A2RNE.</w:t>
      </w:r>
    </w:p>
    <w:p w14:paraId="17B1DC64" w14:textId="77777777" w:rsidR="007540E0" w:rsidRDefault="007540E0" w:rsidP="002F0504">
      <w:pPr>
        <w:spacing w:line="360" w:lineRule="auto"/>
        <w:rPr>
          <w:sz w:val="28"/>
          <w:szCs w:val="28"/>
        </w:rPr>
      </w:pPr>
      <w:r>
        <w:rPr>
          <w:sz w:val="28"/>
          <w:szCs w:val="28"/>
        </w:rPr>
        <w:t xml:space="preserve">Le tableau se lit de la gauche vers la droite, chaque rubrique est cumulative et pour atteindre le niveau supérieur il faut avoir rempli l’intégralité des critères du niveau précédent. </w:t>
      </w:r>
    </w:p>
    <w:p w14:paraId="1D60B73B" w14:textId="77777777" w:rsidR="00782F71" w:rsidRDefault="00782F71" w:rsidP="002F0504">
      <w:pPr>
        <w:spacing w:line="360" w:lineRule="auto"/>
        <w:rPr>
          <w:sz w:val="28"/>
          <w:szCs w:val="28"/>
        </w:rPr>
      </w:pPr>
      <w:r>
        <w:rPr>
          <w:sz w:val="28"/>
          <w:szCs w:val="28"/>
        </w:rPr>
        <w:t xml:space="preserve">A2RNE est organisé en sujets dénommés Bonnes Pratiques (BP) numérotés et hiérarchisés par niveau. Certaines Bonnes Pratiques sont spécifiques aux recommandations d’A2RNE, les autres regroupent l’ensemble des critères </w:t>
      </w:r>
      <w:r w:rsidR="006E0CFC">
        <w:rPr>
          <w:sz w:val="28"/>
          <w:szCs w:val="28"/>
        </w:rPr>
        <w:t xml:space="preserve">du RGAA dont les correspondances sont présentées en </w:t>
      </w:r>
      <w:hyperlink w:anchor="_Annexe_6_:" w:history="1">
        <w:r w:rsidR="006E0CFC" w:rsidRPr="000C314A">
          <w:rPr>
            <w:rStyle w:val="Lienhypertexte"/>
            <w:rFonts w:ascii="Arial" w:hAnsi="Arial" w:cs="Arial"/>
            <w:i/>
            <w:sz w:val="24"/>
            <w:szCs w:val="24"/>
          </w:rPr>
          <w:t xml:space="preserve">Annexe </w:t>
        </w:r>
        <w:r w:rsidR="00E73737" w:rsidRPr="000C314A">
          <w:rPr>
            <w:rStyle w:val="Lienhypertexte"/>
            <w:rFonts w:ascii="Arial" w:hAnsi="Arial" w:cs="Arial"/>
            <w:i/>
            <w:sz w:val="24"/>
            <w:szCs w:val="24"/>
          </w:rPr>
          <w:t>5 :</w:t>
        </w:r>
        <w:r w:rsidR="006E0CFC" w:rsidRPr="000C314A">
          <w:rPr>
            <w:rStyle w:val="Lienhypertexte"/>
            <w:rFonts w:ascii="Arial" w:hAnsi="Arial" w:cs="Arial"/>
            <w:sz w:val="24"/>
            <w:szCs w:val="24"/>
          </w:rPr>
          <w:t xml:space="preserve"> </w:t>
        </w:r>
        <w:r w:rsidR="006E0CFC" w:rsidRPr="000C314A">
          <w:rPr>
            <w:rStyle w:val="Lienhypertexte"/>
            <w:rFonts w:ascii="Arial" w:hAnsi="Arial" w:cs="Arial"/>
            <w:i/>
            <w:sz w:val="24"/>
            <w:szCs w:val="24"/>
          </w:rPr>
          <w:t>Correspondance A2RNE et RGAA3.0</w:t>
        </w:r>
      </w:hyperlink>
      <w:r w:rsidR="006E0CFC">
        <w:rPr>
          <w:rFonts w:ascii="Arial" w:hAnsi="Arial" w:cs="Arial"/>
          <w:i/>
          <w:sz w:val="24"/>
          <w:szCs w:val="24"/>
        </w:rPr>
        <w:t>.</w:t>
      </w:r>
    </w:p>
    <w:p w14:paraId="2262102D" w14:textId="77777777" w:rsidR="00305689" w:rsidRDefault="00305689">
      <w:pPr>
        <w:spacing w:before="240" w:line="360" w:lineRule="auto"/>
        <w:jc w:val="both"/>
      </w:pPr>
      <w:r>
        <w:br w:type="page"/>
      </w:r>
    </w:p>
    <w:p w14:paraId="27135B9A" w14:textId="77777777" w:rsidR="00430FBD" w:rsidRDefault="0035271D" w:rsidP="0035271D">
      <w:pPr>
        <w:pStyle w:val="Titre2"/>
      </w:pPr>
      <w:bookmarkStart w:id="32" w:name="_Toc526267424"/>
      <w:bookmarkStart w:id="33" w:name="_Hlk526256166"/>
      <w:r>
        <w:lastRenderedPageBreak/>
        <w:t>Contenu texte</w:t>
      </w:r>
      <w:bookmarkEnd w:id="32"/>
      <w:r>
        <w:t xml:space="preserve"> </w:t>
      </w:r>
    </w:p>
    <w:tbl>
      <w:tblPr>
        <w:tblW w:w="5000" w:type="pct"/>
        <w:tblCellMar>
          <w:left w:w="70" w:type="dxa"/>
          <w:right w:w="70" w:type="dxa"/>
        </w:tblCellMar>
        <w:tblLook w:val="04A0" w:firstRow="1" w:lastRow="0" w:firstColumn="1" w:lastColumn="0" w:noHBand="0" w:noVBand="1"/>
      </w:tblPr>
      <w:tblGrid>
        <w:gridCol w:w="2313"/>
        <w:gridCol w:w="2875"/>
        <w:gridCol w:w="2907"/>
        <w:gridCol w:w="3021"/>
        <w:gridCol w:w="2727"/>
      </w:tblGrid>
      <w:tr w:rsidR="006E0CFC" w:rsidRPr="00FE0A46" w14:paraId="5CB11AFC" w14:textId="77777777" w:rsidTr="004F46CE">
        <w:trPr>
          <w:trHeight w:val="315"/>
        </w:trPr>
        <w:tc>
          <w:tcPr>
            <w:tcW w:w="835" w:type="pct"/>
            <w:tcBorders>
              <w:top w:val="nil"/>
              <w:left w:val="single" w:sz="8" w:space="0" w:color="auto"/>
              <w:bottom w:val="nil"/>
              <w:right w:val="single" w:sz="8" w:space="0" w:color="auto"/>
            </w:tcBorders>
            <w:shd w:val="clear" w:color="auto" w:fill="DEEAF6" w:themeFill="accent1" w:themeFillTint="33"/>
            <w:noWrap/>
            <w:vAlign w:val="bottom"/>
            <w:hideMark/>
          </w:tcPr>
          <w:p w14:paraId="2CADE0D6" w14:textId="77777777" w:rsidR="006E0CFC" w:rsidRPr="00FE0A46" w:rsidRDefault="006E0CFC" w:rsidP="000C314A">
            <w:pPr>
              <w:jc w:val="center"/>
              <w:rPr>
                <w:rFonts w:ascii="Calibri" w:hAnsi="Calibri" w:cs="Calibri"/>
                <w:b/>
                <w:bCs/>
                <w:color w:val="000000"/>
                <w:sz w:val="18"/>
                <w:szCs w:val="18"/>
              </w:rPr>
            </w:pPr>
            <w:r w:rsidRPr="00FE0A46">
              <w:rPr>
                <w:rFonts w:ascii="Calibri" w:hAnsi="Calibri" w:cs="Calibri"/>
                <w:b/>
                <w:bCs/>
                <w:color w:val="000000"/>
                <w:sz w:val="18"/>
                <w:szCs w:val="18"/>
              </w:rPr>
              <w:t>Contenu Texte</w:t>
            </w:r>
          </w:p>
        </w:tc>
        <w:tc>
          <w:tcPr>
            <w:tcW w:w="1038" w:type="pct"/>
            <w:tcBorders>
              <w:top w:val="nil"/>
              <w:left w:val="nil"/>
              <w:bottom w:val="nil"/>
              <w:right w:val="nil"/>
            </w:tcBorders>
            <w:shd w:val="clear" w:color="auto" w:fill="DEEAF6" w:themeFill="accent1" w:themeFillTint="33"/>
            <w:noWrap/>
            <w:vAlign w:val="bottom"/>
            <w:hideMark/>
          </w:tcPr>
          <w:p w14:paraId="25974CEF" w14:textId="77777777" w:rsidR="006E0CFC" w:rsidRPr="00FE0A46" w:rsidRDefault="006E0CFC" w:rsidP="000C314A">
            <w:pPr>
              <w:jc w:val="center"/>
              <w:rPr>
                <w:rFonts w:ascii="Calibri" w:hAnsi="Calibri" w:cs="Calibri"/>
                <w:b/>
                <w:bCs/>
                <w:color w:val="000000"/>
                <w:sz w:val="18"/>
                <w:szCs w:val="18"/>
              </w:rPr>
            </w:pPr>
            <w:r w:rsidRPr="00FE0A46">
              <w:rPr>
                <w:rFonts w:ascii="Calibri" w:hAnsi="Calibri" w:cs="Calibri"/>
                <w:b/>
                <w:bCs/>
                <w:color w:val="000000"/>
                <w:sz w:val="18"/>
                <w:szCs w:val="18"/>
              </w:rPr>
              <w:t>Contenu Texte</w:t>
            </w:r>
          </w:p>
        </w:tc>
        <w:tc>
          <w:tcPr>
            <w:tcW w:w="1050" w:type="pct"/>
            <w:tcBorders>
              <w:top w:val="nil"/>
              <w:left w:val="single" w:sz="8" w:space="0" w:color="auto"/>
              <w:bottom w:val="nil"/>
              <w:right w:val="nil"/>
            </w:tcBorders>
            <w:shd w:val="clear" w:color="auto" w:fill="DEEAF6" w:themeFill="accent1" w:themeFillTint="33"/>
            <w:noWrap/>
            <w:vAlign w:val="bottom"/>
            <w:hideMark/>
          </w:tcPr>
          <w:p w14:paraId="386F2279" w14:textId="77777777" w:rsidR="006E0CFC" w:rsidRPr="00FE0A46" w:rsidRDefault="006E0CFC" w:rsidP="000C314A">
            <w:pPr>
              <w:jc w:val="center"/>
              <w:rPr>
                <w:rFonts w:ascii="Calibri" w:hAnsi="Calibri" w:cs="Calibri"/>
                <w:b/>
                <w:bCs/>
                <w:color w:val="000000"/>
                <w:sz w:val="18"/>
                <w:szCs w:val="18"/>
              </w:rPr>
            </w:pPr>
            <w:r w:rsidRPr="00FE0A46">
              <w:rPr>
                <w:rFonts w:ascii="Calibri" w:hAnsi="Calibri" w:cs="Calibri"/>
                <w:b/>
                <w:bCs/>
                <w:color w:val="000000"/>
                <w:sz w:val="18"/>
                <w:szCs w:val="18"/>
              </w:rPr>
              <w:t>Contenu Texte</w:t>
            </w:r>
          </w:p>
        </w:tc>
        <w:tc>
          <w:tcPr>
            <w:tcW w:w="1091" w:type="pct"/>
            <w:tcBorders>
              <w:top w:val="nil"/>
              <w:left w:val="single" w:sz="8" w:space="0" w:color="auto"/>
              <w:bottom w:val="nil"/>
              <w:right w:val="nil"/>
            </w:tcBorders>
            <w:shd w:val="clear" w:color="auto" w:fill="DEEAF6" w:themeFill="accent1" w:themeFillTint="33"/>
            <w:noWrap/>
            <w:vAlign w:val="bottom"/>
            <w:hideMark/>
          </w:tcPr>
          <w:p w14:paraId="1A8A57E6" w14:textId="77777777" w:rsidR="006E0CFC" w:rsidRPr="00FE0A46" w:rsidRDefault="006E0CFC" w:rsidP="000C314A">
            <w:pPr>
              <w:jc w:val="center"/>
              <w:rPr>
                <w:rFonts w:ascii="Calibri" w:hAnsi="Calibri" w:cs="Calibri"/>
                <w:b/>
                <w:bCs/>
                <w:color w:val="000000"/>
                <w:sz w:val="18"/>
                <w:szCs w:val="18"/>
              </w:rPr>
            </w:pPr>
            <w:r w:rsidRPr="00FE0A46">
              <w:rPr>
                <w:rFonts w:ascii="Calibri" w:hAnsi="Calibri" w:cs="Calibri"/>
                <w:b/>
                <w:bCs/>
                <w:color w:val="000000"/>
                <w:sz w:val="18"/>
                <w:szCs w:val="18"/>
              </w:rPr>
              <w:t>Contenu Texte</w:t>
            </w:r>
          </w:p>
        </w:tc>
        <w:tc>
          <w:tcPr>
            <w:tcW w:w="985" w:type="pct"/>
            <w:tcBorders>
              <w:top w:val="nil"/>
              <w:left w:val="single" w:sz="8" w:space="0" w:color="auto"/>
              <w:bottom w:val="nil"/>
              <w:right w:val="single" w:sz="8" w:space="0" w:color="auto"/>
            </w:tcBorders>
            <w:shd w:val="clear" w:color="auto" w:fill="DEEAF6" w:themeFill="accent1" w:themeFillTint="33"/>
            <w:noWrap/>
            <w:vAlign w:val="bottom"/>
            <w:hideMark/>
          </w:tcPr>
          <w:p w14:paraId="485AC129" w14:textId="77777777" w:rsidR="006E0CFC" w:rsidRPr="00FE0A46" w:rsidRDefault="006E0CFC" w:rsidP="000C314A">
            <w:pPr>
              <w:jc w:val="center"/>
              <w:rPr>
                <w:rFonts w:ascii="Calibri" w:hAnsi="Calibri" w:cs="Calibri"/>
                <w:b/>
                <w:bCs/>
                <w:color w:val="000000"/>
                <w:sz w:val="18"/>
                <w:szCs w:val="18"/>
              </w:rPr>
            </w:pPr>
            <w:r w:rsidRPr="00FE0A46">
              <w:rPr>
                <w:rFonts w:ascii="Calibri" w:hAnsi="Calibri" w:cs="Calibri"/>
                <w:b/>
                <w:bCs/>
                <w:color w:val="000000"/>
                <w:sz w:val="18"/>
                <w:szCs w:val="18"/>
              </w:rPr>
              <w:t>Contenu Texte</w:t>
            </w:r>
          </w:p>
        </w:tc>
      </w:tr>
      <w:tr w:rsidR="00FE0A46" w:rsidRPr="00FE0A46" w14:paraId="6610CFD7" w14:textId="77777777" w:rsidTr="000C306D">
        <w:trPr>
          <w:trHeight w:val="435"/>
        </w:trPr>
        <w:tc>
          <w:tcPr>
            <w:tcW w:w="83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1650E44" w14:textId="77777777" w:rsidR="00FE0A46" w:rsidRPr="00FE0A46" w:rsidRDefault="00FE0A46" w:rsidP="00FE0A46">
            <w:pPr>
              <w:jc w:val="center"/>
              <w:rPr>
                <w:rFonts w:ascii="Calibri" w:hAnsi="Calibri" w:cs="Calibri"/>
                <w:b/>
                <w:bCs/>
                <w:color w:val="000000"/>
                <w:sz w:val="18"/>
                <w:szCs w:val="18"/>
              </w:rPr>
            </w:pPr>
            <w:r w:rsidRPr="00FE0A46">
              <w:rPr>
                <w:rFonts w:ascii="Calibri" w:hAnsi="Calibri" w:cs="Calibri"/>
                <w:b/>
                <w:bCs/>
                <w:color w:val="000000"/>
                <w:sz w:val="18"/>
                <w:szCs w:val="18"/>
              </w:rPr>
              <w:t>NIVEAU 1</w:t>
            </w:r>
          </w:p>
        </w:tc>
        <w:tc>
          <w:tcPr>
            <w:tcW w:w="1038" w:type="pct"/>
            <w:tcBorders>
              <w:top w:val="single" w:sz="8" w:space="0" w:color="auto"/>
              <w:left w:val="nil"/>
              <w:bottom w:val="single" w:sz="4" w:space="0" w:color="auto"/>
              <w:right w:val="single" w:sz="8" w:space="0" w:color="auto"/>
            </w:tcBorders>
            <w:shd w:val="clear" w:color="auto" w:fill="auto"/>
            <w:noWrap/>
            <w:vAlign w:val="bottom"/>
            <w:hideMark/>
          </w:tcPr>
          <w:p w14:paraId="6CE0FC93" w14:textId="77777777" w:rsidR="00FE0A46" w:rsidRPr="00FE0A46" w:rsidRDefault="00FE0A46" w:rsidP="00FE0A46">
            <w:pPr>
              <w:jc w:val="center"/>
              <w:rPr>
                <w:rFonts w:ascii="Calibri" w:hAnsi="Calibri" w:cs="Calibri"/>
                <w:b/>
                <w:bCs/>
                <w:color w:val="000000"/>
                <w:sz w:val="18"/>
                <w:szCs w:val="18"/>
              </w:rPr>
            </w:pPr>
            <w:r w:rsidRPr="00FE0A46">
              <w:rPr>
                <w:rFonts w:ascii="Calibri" w:hAnsi="Calibri" w:cs="Calibri"/>
                <w:b/>
                <w:bCs/>
                <w:color w:val="000000"/>
                <w:sz w:val="18"/>
                <w:szCs w:val="18"/>
              </w:rPr>
              <w:t>NIVEAU 2</w:t>
            </w:r>
          </w:p>
        </w:tc>
        <w:tc>
          <w:tcPr>
            <w:tcW w:w="1050" w:type="pct"/>
            <w:tcBorders>
              <w:top w:val="single" w:sz="8" w:space="0" w:color="auto"/>
              <w:left w:val="nil"/>
              <w:bottom w:val="single" w:sz="4" w:space="0" w:color="auto"/>
              <w:right w:val="single" w:sz="8" w:space="0" w:color="auto"/>
            </w:tcBorders>
            <w:shd w:val="clear" w:color="auto" w:fill="auto"/>
            <w:noWrap/>
            <w:vAlign w:val="bottom"/>
            <w:hideMark/>
          </w:tcPr>
          <w:p w14:paraId="0E46843F" w14:textId="77777777" w:rsidR="00FE0A46" w:rsidRPr="00FE0A46" w:rsidRDefault="00FE0A46" w:rsidP="00FE0A46">
            <w:pPr>
              <w:jc w:val="center"/>
              <w:rPr>
                <w:rFonts w:ascii="Calibri" w:hAnsi="Calibri" w:cs="Calibri"/>
                <w:b/>
                <w:bCs/>
                <w:color w:val="000000"/>
                <w:sz w:val="18"/>
                <w:szCs w:val="18"/>
              </w:rPr>
            </w:pPr>
            <w:r w:rsidRPr="00FE0A46">
              <w:rPr>
                <w:rFonts w:ascii="Calibri" w:hAnsi="Calibri" w:cs="Calibri"/>
                <w:b/>
                <w:bCs/>
                <w:color w:val="000000"/>
                <w:sz w:val="18"/>
                <w:szCs w:val="18"/>
              </w:rPr>
              <w:t>NIVEAU 3</w:t>
            </w:r>
          </w:p>
        </w:tc>
        <w:tc>
          <w:tcPr>
            <w:tcW w:w="1091" w:type="pct"/>
            <w:tcBorders>
              <w:top w:val="single" w:sz="8" w:space="0" w:color="auto"/>
              <w:left w:val="nil"/>
              <w:bottom w:val="single" w:sz="4" w:space="0" w:color="auto"/>
              <w:right w:val="nil"/>
            </w:tcBorders>
            <w:shd w:val="clear" w:color="auto" w:fill="auto"/>
            <w:noWrap/>
            <w:vAlign w:val="bottom"/>
            <w:hideMark/>
          </w:tcPr>
          <w:p w14:paraId="424C2DA4" w14:textId="77777777" w:rsidR="00FE0A46" w:rsidRPr="00FE0A46" w:rsidRDefault="00FE0A46" w:rsidP="00FE0A46">
            <w:pPr>
              <w:jc w:val="center"/>
              <w:rPr>
                <w:rFonts w:ascii="Calibri" w:hAnsi="Calibri" w:cs="Calibri"/>
                <w:b/>
                <w:bCs/>
                <w:color w:val="000000"/>
                <w:sz w:val="18"/>
                <w:szCs w:val="18"/>
              </w:rPr>
            </w:pPr>
            <w:r w:rsidRPr="00FE0A46">
              <w:rPr>
                <w:rFonts w:ascii="Calibri" w:hAnsi="Calibri" w:cs="Calibri"/>
                <w:b/>
                <w:bCs/>
                <w:color w:val="000000"/>
                <w:sz w:val="18"/>
                <w:szCs w:val="18"/>
              </w:rPr>
              <w:t>NIVEAU 4</w:t>
            </w:r>
          </w:p>
        </w:tc>
        <w:tc>
          <w:tcPr>
            <w:tcW w:w="98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F7FD4BA" w14:textId="77777777" w:rsidR="00FE0A46" w:rsidRPr="00FE0A46" w:rsidRDefault="00FE0A46" w:rsidP="00FE0A46">
            <w:pPr>
              <w:jc w:val="center"/>
              <w:rPr>
                <w:rFonts w:ascii="Calibri" w:hAnsi="Calibri" w:cs="Calibri"/>
                <w:b/>
                <w:bCs/>
                <w:color w:val="000000"/>
                <w:sz w:val="18"/>
                <w:szCs w:val="18"/>
              </w:rPr>
            </w:pPr>
            <w:r w:rsidRPr="00FE0A46">
              <w:rPr>
                <w:rFonts w:ascii="Calibri" w:hAnsi="Calibri" w:cs="Calibri"/>
                <w:b/>
                <w:bCs/>
                <w:color w:val="000000"/>
                <w:sz w:val="18"/>
                <w:szCs w:val="18"/>
              </w:rPr>
              <w:t>NIVEAU 5</w:t>
            </w:r>
          </w:p>
        </w:tc>
      </w:tr>
      <w:tr w:rsidR="00FE0A46" w:rsidRPr="00FE0A46" w14:paraId="5F3EC067" w14:textId="77777777" w:rsidTr="000C306D">
        <w:trPr>
          <w:trHeight w:val="630"/>
        </w:trPr>
        <w:tc>
          <w:tcPr>
            <w:tcW w:w="8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025714" w14:textId="77777777" w:rsidR="00FE0A46" w:rsidRPr="00FE0A46" w:rsidRDefault="00FE0A46" w:rsidP="00FE0A46">
            <w:pPr>
              <w:jc w:val="center"/>
              <w:rPr>
                <w:rFonts w:ascii="Calibri" w:hAnsi="Calibri" w:cs="Calibri"/>
                <w:b/>
                <w:bCs/>
                <w:i/>
                <w:iCs/>
                <w:color w:val="000000"/>
                <w:sz w:val="18"/>
                <w:szCs w:val="18"/>
              </w:rPr>
            </w:pPr>
            <w:r w:rsidRPr="00FE0A46">
              <w:rPr>
                <w:rFonts w:ascii="Calibri" w:hAnsi="Calibri" w:cs="Calibri"/>
                <w:b/>
                <w:bCs/>
                <w:i/>
                <w:iCs/>
                <w:color w:val="000000"/>
                <w:sz w:val="18"/>
                <w:szCs w:val="18"/>
              </w:rPr>
              <w:t>Niveau ergonomique et graphisme insuffisant</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D36A4A" w14:textId="77777777" w:rsidR="00FE0A46" w:rsidRPr="00FE0A46" w:rsidRDefault="00FE0A46" w:rsidP="00BA084A">
            <w:pPr>
              <w:jc w:val="center"/>
              <w:rPr>
                <w:rFonts w:ascii="Calibri" w:hAnsi="Calibri" w:cs="Calibri"/>
                <w:b/>
                <w:bCs/>
                <w:i/>
                <w:iCs/>
                <w:color w:val="000000"/>
                <w:sz w:val="18"/>
                <w:szCs w:val="18"/>
              </w:rPr>
            </w:pPr>
            <w:r w:rsidRPr="00FE0A46">
              <w:rPr>
                <w:rFonts w:ascii="Calibri" w:hAnsi="Calibri" w:cs="Calibri"/>
                <w:b/>
                <w:bCs/>
                <w:i/>
                <w:iCs/>
                <w:color w:val="000000"/>
                <w:sz w:val="18"/>
                <w:szCs w:val="18"/>
              </w:rPr>
              <w:t xml:space="preserve">Adapté pour </w:t>
            </w:r>
            <w:r w:rsidR="00BA084A">
              <w:rPr>
                <w:rFonts w:ascii="Calibri" w:hAnsi="Calibri" w:cs="Calibri"/>
                <w:b/>
                <w:bCs/>
                <w:i/>
                <w:iCs/>
                <w:color w:val="000000"/>
                <w:sz w:val="18"/>
                <w:szCs w:val="18"/>
              </w:rPr>
              <w:t>utilisateurs</w:t>
            </w:r>
            <w:r w:rsidRPr="00FE0A46">
              <w:rPr>
                <w:rFonts w:ascii="Calibri" w:hAnsi="Calibri" w:cs="Calibri"/>
                <w:b/>
                <w:bCs/>
                <w:i/>
                <w:iCs/>
                <w:color w:val="000000"/>
                <w:sz w:val="18"/>
                <w:szCs w:val="18"/>
              </w:rPr>
              <w:t xml:space="preserve"> ordinaires</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1726D" w14:textId="77777777" w:rsidR="00FE0A46" w:rsidRPr="00FE0A46" w:rsidRDefault="00FE0A46" w:rsidP="00FE0A46">
            <w:pPr>
              <w:jc w:val="center"/>
              <w:rPr>
                <w:rFonts w:ascii="Calibri" w:hAnsi="Calibri" w:cs="Calibri"/>
                <w:b/>
                <w:bCs/>
                <w:i/>
                <w:iCs/>
                <w:color w:val="000000"/>
                <w:sz w:val="18"/>
                <w:szCs w:val="18"/>
              </w:rPr>
            </w:pPr>
            <w:r w:rsidRPr="00FE0A46">
              <w:rPr>
                <w:rFonts w:ascii="Calibri" w:hAnsi="Calibri" w:cs="Calibri"/>
                <w:b/>
                <w:bCs/>
                <w:i/>
                <w:iCs/>
                <w:color w:val="000000"/>
                <w:sz w:val="18"/>
                <w:szCs w:val="18"/>
              </w:rPr>
              <w:t xml:space="preserve">Adapté pour </w:t>
            </w:r>
            <w:r w:rsidR="00BA084A">
              <w:rPr>
                <w:rFonts w:ascii="Calibri" w:hAnsi="Calibri" w:cs="Calibri"/>
                <w:b/>
                <w:bCs/>
                <w:i/>
                <w:iCs/>
                <w:color w:val="000000"/>
                <w:sz w:val="18"/>
                <w:szCs w:val="18"/>
              </w:rPr>
              <w:t>utilisateurs</w:t>
            </w:r>
            <w:r w:rsidR="00BA084A" w:rsidRPr="00FE0A46">
              <w:rPr>
                <w:rFonts w:ascii="Calibri" w:hAnsi="Calibri" w:cs="Calibri"/>
                <w:b/>
                <w:bCs/>
                <w:i/>
                <w:iCs/>
                <w:color w:val="000000"/>
                <w:sz w:val="18"/>
                <w:szCs w:val="18"/>
              </w:rPr>
              <w:t xml:space="preserve"> </w:t>
            </w:r>
            <w:r w:rsidRPr="00FE0A46">
              <w:rPr>
                <w:rFonts w:ascii="Calibri" w:hAnsi="Calibri" w:cs="Calibri"/>
                <w:b/>
                <w:bCs/>
                <w:i/>
                <w:iCs/>
                <w:color w:val="000000"/>
                <w:sz w:val="18"/>
                <w:szCs w:val="18"/>
              </w:rPr>
              <w:t>ne nécessitant pas de ressource d'alternative</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AF7565" w14:textId="77777777" w:rsidR="00FE0A46" w:rsidRPr="00FE0A46" w:rsidRDefault="00FE0A46" w:rsidP="00FE0A46">
            <w:pPr>
              <w:jc w:val="center"/>
              <w:rPr>
                <w:rFonts w:ascii="Calibri" w:hAnsi="Calibri" w:cs="Calibri"/>
                <w:b/>
                <w:bCs/>
                <w:i/>
                <w:iCs/>
                <w:color w:val="000000"/>
                <w:sz w:val="18"/>
                <w:szCs w:val="18"/>
              </w:rPr>
            </w:pPr>
            <w:r w:rsidRPr="00FE0A46">
              <w:rPr>
                <w:rFonts w:ascii="Calibri" w:hAnsi="Calibri" w:cs="Calibri"/>
                <w:b/>
                <w:bCs/>
                <w:i/>
                <w:iCs/>
                <w:color w:val="000000"/>
                <w:sz w:val="18"/>
                <w:szCs w:val="18"/>
              </w:rPr>
              <w:t xml:space="preserve">Adapté pour </w:t>
            </w:r>
            <w:r w:rsidR="00BA084A">
              <w:rPr>
                <w:rFonts w:ascii="Calibri" w:hAnsi="Calibri" w:cs="Calibri"/>
                <w:b/>
                <w:bCs/>
                <w:i/>
                <w:iCs/>
                <w:color w:val="000000"/>
                <w:sz w:val="18"/>
                <w:szCs w:val="18"/>
              </w:rPr>
              <w:t>utilisateurs</w:t>
            </w:r>
            <w:r w:rsidRPr="00FE0A46">
              <w:rPr>
                <w:rFonts w:ascii="Calibri" w:hAnsi="Calibri" w:cs="Calibri"/>
                <w:b/>
                <w:bCs/>
                <w:i/>
                <w:iCs/>
                <w:color w:val="000000"/>
                <w:sz w:val="18"/>
                <w:szCs w:val="18"/>
              </w:rPr>
              <w:t xml:space="preserve"> nécessitant des adaptations et alternatives</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78D91" w14:textId="77777777" w:rsidR="00FE0A46" w:rsidRPr="00FE0A46" w:rsidRDefault="00FE0A46" w:rsidP="00FE0A46">
            <w:pPr>
              <w:jc w:val="center"/>
              <w:rPr>
                <w:rFonts w:ascii="Calibri" w:hAnsi="Calibri" w:cs="Calibri"/>
                <w:b/>
                <w:bCs/>
                <w:i/>
                <w:iCs/>
                <w:color w:val="000000"/>
                <w:sz w:val="18"/>
                <w:szCs w:val="18"/>
              </w:rPr>
            </w:pPr>
            <w:r w:rsidRPr="00FE0A46">
              <w:rPr>
                <w:rFonts w:ascii="Calibri" w:hAnsi="Calibri" w:cs="Calibri"/>
                <w:b/>
                <w:bCs/>
                <w:i/>
                <w:iCs/>
                <w:color w:val="000000"/>
                <w:sz w:val="18"/>
                <w:szCs w:val="18"/>
              </w:rPr>
              <w:t>Nativement orienté accessibilité</w:t>
            </w:r>
          </w:p>
        </w:tc>
      </w:tr>
      <w:tr w:rsidR="00FE0A46" w:rsidRPr="00FE0A46" w14:paraId="55C7778D" w14:textId="77777777" w:rsidTr="000C306D">
        <w:trPr>
          <w:trHeight w:val="300"/>
        </w:trPr>
        <w:tc>
          <w:tcPr>
            <w:tcW w:w="83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5680943" w14:textId="77777777" w:rsidR="00FE0A46" w:rsidRPr="00FE0A46" w:rsidRDefault="00FE0A46" w:rsidP="00FE0A46">
            <w:pPr>
              <w:jc w:val="center"/>
              <w:rPr>
                <w:rFonts w:ascii="Calibri" w:hAnsi="Calibri" w:cs="Calibri"/>
                <w:color w:val="000000"/>
                <w:sz w:val="18"/>
                <w:szCs w:val="18"/>
              </w:rPr>
            </w:pPr>
            <w:r w:rsidRPr="00FE0A46">
              <w:rPr>
                <w:rFonts w:ascii="Calibri" w:hAnsi="Calibri" w:cs="Calibri"/>
                <w:color w:val="000000"/>
                <w:sz w:val="18"/>
                <w:szCs w:val="18"/>
              </w:rPr>
              <w:t>CRITERES</w:t>
            </w:r>
          </w:p>
        </w:tc>
        <w:tc>
          <w:tcPr>
            <w:tcW w:w="103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337FAA7" w14:textId="77777777" w:rsidR="00FE0A46" w:rsidRPr="00FE0A46" w:rsidRDefault="00FE0A46" w:rsidP="00FE0A46">
            <w:pPr>
              <w:jc w:val="center"/>
              <w:rPr>
                <w:rFonts w:ascii="Calibri" w:hAnsi="Calibri" w:cs="Calibri"/>
                <w:color w:val="000000"/>
                <w:sz w:val="18"/>
                <w:szCs w:val="18"/>
              </w:rPr>
            </w:pPr>
            <w:r w:rsidRPr="00FE0A46">
              <w:rPr>
                <w:rFonts w:ascii="Calibri" w:hAnsi="Calibri" w:cs="Calibri"/>
                <w:color w:val="000000"/>
                <w:sz w:val="18"/>
                <w:szCs w:val="18"/>
              </w:rPr>
              <w:t>CRITERES</w:t>
            </w:r>
          </w:p>
        </w:tc>
        <w:tc>
          <w:tcPr>
            <w:tcW w:w="105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5978BB2" w14:textId="77777777" w:rsidR="00FE0A46" w:rsidRPr="00FE0A46" w:rsidRDefault="00FE0A46" w:rsidP="00FE0A46">
            <w:pPr>
              <w:jc w:val="center"/>
              <w:rPr>
                <w:rFonts w:ascii="Calibri" w:hAnsi="Calibri" w:cs="Calibri"/>
                <w:color w:val="000000"/>
                <w:sz w:val="18"/>
                <w:szCs w:val="18"/>
              </w:rPr>
            </w:pPr>
            <w:r w:rsidRPr="00FE0A46">
              <w:rPr>
                <w:rFonts w:ascii="Calibri" w:hAnsi="Calibri" w:cs="Calibri"/>
                <w:color w:val="000000"/>
                <w:sz w:val="18"/>
                <w:szCs w:val="18"/>
              </w:rPr>
              <w:t>CRITERES</w:t>
            </w:r>
          </w:p>
        </w:tc>
        <w:tc>
          <w:tcPr>
            <w:tcW w:w="109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1D6F9E4" w14:textId="77777777" w:rsidR="00FE0A46" w:rsidRPr="00FE0A46" w:rsidRDefault="00FE0A46" w:rsidP="00FE0A46">
            <w:pPr>
              <w:jc w:val="center"/>
              <w:rPr>
                <w:rFonts w:ascii="Calibri" w:hAnsi="Calibri" w:cs="Calibri"/>
                <w:color w:val="000000"/>
                <w:sz w:val="18"/>
                <w:szCs w:val="18"/>
              </w:rPr>
            </w:pPr>
            <w:r w:rsidRPr="00FE0A46">
              <w:rPr>
                <w:rFonts w:ascii="Calibri" w:hAnsi="Calibri" w:cs="Calibri"/>
                <w:color w:val="000000"/>
                <w:sz w:val="18"/>
                <w:szCs w:val="18"/>
              </w:rPr>
              <w:t>CRITERES</w:t>
            </w:r>
          </w:p>
        </w:tc>
        <w:tc>
          <w:tcPr>
            <w:tcW w:w="9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F3D8295" w14:textId="77777777" w:rsidR="00FE0A46" w:rsidRPr="00FE0A46" w:rsidRDefault="00FE0A46" w:rsidP="00FE0A46">
            <w:pPr>
              <w:jc w:val="center"/>
              <w:rPr>
                <w:rFonts w:ascii="Calibri" w:hAnsi="Calibri" w:cs="Calibri"/>
                <w:color w:val="000000"/>
                <w:sz w:val="18"/>
                <w:szCs w:val="18"/>
              </w:rPr>
            </w:pPr>
            <w:r w:rsidRPr="00FE0A46">
              <w:rPr>
                <w:rFonts w:ascii="Calibri" w:hAnsi="Calibri" w:cs="Calibri"/>
                <w:color w:val="000000"/>
                <w:sz w:val="18"/>
                <w:szCs w:val="18"/>
              </w:rPr>
              <w:t>CRITERES</w:t>
            </w:r>
          </w:p>
        </w:tc>
      </w:tr>
      <w:tr w:rsidR="00FE0A46" w:rsidRPr="00FE0A46" w14:paraId="3579CF98" w14:textId="77777777" w:rsidTr="000C306D">
        <w:trPr>
          <w:trHeight w:val="978"/>
        </w:trPr>
        <w:tc>
          <w:tcPr>
            <w:tcW w:w="8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24BDD" w14:textId="77777777" w:rsidR="00FE0A46" w:rsidRPr="00FE0A46" w:rsidRDefault="00FE0A46" w:rsidP="00FE0A46">
            <w:pPr>
              <w:rPr>
                <w:rFonts w:ascii="Calibri" w:hAnsi="Calibri" w:cs="Calibri"/>
                <w:color w:val="000000"/>
                <w:sz w:val="18"/>
                <w:szCs w:val="18"/>
              </w:rPr>
            </w:pPr>
            <w:r w:rsidRPr="00FE0A46">
              <w:rPr>
                <w:rFonts w:ascii="Calibri" w:hAnsi="Calibri" w:cs="Calibri"/>
                <w:color w:val="000000"/>
                <w:sz w:val="18"/>
                <w:szCs w:val="18"/>
              </w:rPr>
              <w:t> </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654FD9" w14:textId="77777777" w:rsidR="00FE0A46" w:rsidRPr="00FE0A46" w:rsidRDefault="00FE0A46" w:rsidP="000C314A">
            <w:pPr>
              <w:rPr>
                <w:rFonts w:ascii="Calibri" w:hAnsi="Calibri" w:cs="Calibri"/>
                <w:color w:val="000000"/>
                <w:sz w:val="18"/>
                <w:szCs w:val="18"/>
              </w:rPr>
            </w:pPr>
            <w:r w:rsidRPr="00FE0A46">
              <w:rPr>
                <w:rFonts w:ascii="Calibri" w:hAnsi="Calibri" w:cs="Calibri"/>
                <w:b/>
                <w:bCs/>
                <w:color w:val="000000"/>
                <w:sz w:val="18"/>
                <w:szCs w:val="18"/>
              </w:rPr>
              <w:t>BP</w:t>
            </w:r>
            <w:r w:rsidR="00310C87">
              <w:rPr>
                <w:rFonts w:ascii="Calibri" w:hAnsi="Calibri" w:cs="Calibri"/>
                <w:b/>
                <w:bCs/>
                <w:color w:val="000000"/>
                <w:sz w:val="18"/>
                <w:szCs w:val="18"/>
              </w:rPr>
              <w:t xml:space="preserve"> </w:t>
            </w:r>
            <w:r w:rsidRPr="00FE0A46">
              <w:rPr>
                <w:rFonts w:ascii="Calibri" w:hAnsi="Calibri" w:cs="Calibri"/>
                <w:b/>
                <w:bCs/>
                <w:color w:val="000000"/>
                <w:sz w:val="18"/>
                <w:szCs w:val="18"/>
              </w:rPr>
              <w:t>1-2</w:t>
            </w:r>
            <w:r w:rsidRPr="00FE0A46">
              <w:rPr>
                <w:rFonts w:ascii="Calibri" w:hAnsi="Calibri" w:cs="Calibri"/>
                <w:color w:val="000000"/>
                <w:sz w:val="18"/>
                <w:szCs w:val="18"/>
              </w:rPr>
              <w:t xml:space="preserve"> Utiliser les fonctions du traitement de texte pour les listes d'éléments (item marqué par une puce ou une numérotation) </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B52D9E" w14:textId="77777777" w:rsidR="00FE0A46" w:rsidRPr="00FE0A46" w:rsidRDefault="00FE0A46" w:rsidP="00FE0A46">
            <w:pPr>
              <w:rPr>
                <w:rFonts w:ascii="Calibri" w:hAnsi="Calibri" w:cs="Calibri"/>
                <w:color w:val="000000"/>
                <w:sz w:val="18"/>
                <w:szCs w:val="18"/>
              </w:rPr>
            </w:pPr>
            <w:r w:rsidRPr="00FE0A46">
              <w:rPr>
                <w:rFonts w:ascii="Calibri" w:hAnsi="Calibri" w:cs="Calibri"/>
                <w:b/>
                <w:bCs/>
                <w:color w:val="000000"/>
                <w:sz w:val="18"/>
                <w:szCs w:val="18"/>
              </w:rPr>
              <w:t>BP</w:t>
            </w:r>
            <w:r w:rsidR="00310C87">
              <w:rPr>
                <w:rFonts w:ascii="Calibri" w:hAnsi="Calibri" w:cs="Calibri"/>
                <w:b/>
                <w:bCs/>
                <w:color w:val="000000"/>
                <w:sz w:val="18"/>
                <w:szCs w:val="18"/>
              </w:rPr>
              <w:t xml:space="preserve"> </w:t>
            </w:r>
            <w:r w:rsidRPr="00FE0A46">
              <w:rPr>
                <w:rFonts w:ascii="Calibri" w:hAnsi="Calibri" w:cs="Calibri"/>
                <w:b/>
                <w:bCs/>
                <w:color w:val="000000"/>
                <w:sz w:val="18"/>
                <w:szCs w:val="18"/>
              </w:rPr>
              <w:t>1-1</w:t>
            </w:r>
            <w:r w:rsidRPr="00FE0A46">
              <w:rPr>
                <w:rFonts w:ascii="Calibri" w:hAnsi="Calibri" w:cs="Calibri"/>
                <w:color w:val="000000"/>
                <w:sz w:val="18"/>
                <w:szCs w:val="18"/>
              </w:rPr>
              <w:t xml:space="preserve"> Structurer le texte selon une hiérarchie cohérente de titres. </w:t>
            </w:r>
            <w:r w:rsidRPr="00FE0A46">
              <w:rPr>
                <w:rFonts w:ascii="Calibri" w:hAnsi="Calibri" w:cs="Calibri"/>
                <w:color w:val="000000"/>
                <w:sz w:val="18"/>
                <w:szCs w:val="18"/>
              </w:rPr>
              <w:br/>
              <w:t>Utiliser les styles de pa</w:t>
            </w:r>
            <w:r w:rsidR="000C314A">
              <w:rPr>
                <w:rFonts w:ascii="Calibri" w:hAnsi="Calibri" w:cs="Calibri"/>
                <w:color w:val="000000"/>
                <w:sz w:val="18"/>
                <w:szCs w:val="18"/>
              </w:rPr>
              <w:t>ragraphe du traitement de texte</w:t>
            </w:r>
            <w:r w:rsidR="00F11627">
              <w:rPr>
                <w:rFonts w:ascii="Calibri" w:hAnsi="Calibri" w:cs="Calibri"/>
                <w:color w:val="000000"/>
                <w:sz w:val="18"/>
                <w:szCs w:val="18"/>
              </w:rPr>
              <w:t>.</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A3F4EC" w14:textId="77777777" w:rsidR="00FE0A46" w:rsidRPr="00FE0A46" w:rsidRDefault="00FE0A46" w:rsidP="000C314A">
            <w:pPr>
              <w:rPr>
                <w:rFonts w:ascii="Calibri" w:hAnsi="Calibri" w:cs="Calibri"/>
                <w:color w:val="000000"/>
                <w:sz w:val="18"/>
                <w:szCs w:val="18"/>
              </w:rPr>
            </w:pPr>
            <w:r w:rsidRPr="00FE0A46">
              <w:rPr>
                <w:rFonts w:ascii="Calibri" w:hAnsi="Calibri" w:cs="Calibri"/>
                <w:b/>
                <w:bCs/>
                <w:color w:val="000000"/>
                <w:sz w:val="18"/>
                <w:szCs w:val="18"/>
              </w:rPr>
              <w:t>BP</w:t>
            </w:r>
            <w:r w:rsidR="00310C87">
              <w:rPr>
                <w:rFonts w:ascii="Calibri" w:hAnsi="Calibri" w:cs="Calibri"/>
                <w:b/>
                <w:bCs/>
                <w:color w:val="000000"/>
                <w:sz w:val="18"/>
                <w:szCs w:val="18"/>
              </w:rPr>
              <w:t xml:space="preserve"> </w:t>
            </w:r>
            <w:r w:rsidRPr="00FE0A46">
              <w:rPr>
                <w:rFonts w:ascii="Calibri" w:hAnsi="Calibri" w:cs="Calibri"/>
                <w:b/>
                <w:bCs/>
                <w:color w:val="000000"/>
                <w:sz w:val="18"/>
                <w:szCs w:val="18"/>
              </w:rPr>
              <w:t>2-4</w:t>
            </w:r>
            <w:r w:rsidRPr="00FE0A46">
              <w:rPr>
                <w:rFonts w:ascii="Calibri" w:hAnsi="Calibri" w:cs="Calibri"/>
                <w:color w:val="000000"/>
                <w:sz w:val="18"/>
                <w:szCs w:val="18"/>
              </w:rPr>
              <w:t xml:space="preserve"> </w:t>
            </w:r>
            <w:r w:rsidR="000C314A">
              <w:rPr>
                <w:rFonts w:ascii="Calibri" w:hAnsi="Calibri" w:cs="Calibri"/>
                <w:color w:val="000000"/>
                <w:sz w:val="18"/>
                <w:szCs w:val="18"/>
              </w:rPr>
              <w:t>É</w:t>
            </w:r>
            <w:r w:rsidRPr="00FE0A46">
              <w:rPr>
                <w:rFonts w:ascii="Calibri" w:hAnsi="Calibri" w:cs="Calibri"/>
                <w:color w:val="000000"/>
                <w:sz w:val="18"/>
                <w:szCs w:val="18"/>
              </w:rPr>
              <w:t>viter de fournir du texte sous forme d'image (capture d'écran par exemple)</w:t>
            </w:r>
            <w:r w:rsidR="00A15DF0">
              <w:rPr>
                <w:rFonts w:ascii="Calibri" w:hAnsi="Calibri" w:cs="Calibri"/>
                <w:color w:val="000000"/>
                <w:sz w:val="18"/>
                <w:szCs w:val="18"/>
              </w:rPr>
              <w:t xml:space="preserve"> seulement</w:t>
            </w:r>
            <w:r w:rsidRPr="00FE0A46">
              <w:rPr>
                <w:rFonts w:ascii="Calibri" w:hAnsi="Calibri" w:cs="Calibri"/>
                <w:color w:val="000000"/>
                <w:sz w:val="18"/>
                <w:szCs w:val="18"/>
              </w:rPr>
              <w:t xml:space="preserve">. </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F7B224" w14:textId="77777777" w:rsidR="00FE0A46" w:rsidRPr="00FE0A46" w:rsidRDefault="00FE0A46" w:rsidP="00FE0A46">
            <w:pPr>
              <w:rPr>
                <w:rFonts w:ascii="Calibri" w:hAnsi="Calibri" w:cs="Calibri"/>
                <w:color w:val="000000"/>
                <w:sz w:val="18"/>
                <w:szCs w:val="18"/>
              </w:rPr>
            </w:pPr>
            <w:r w:rsidRPr="00FE0A46">
              <w:rPr>
                <w:rFonts w:ascii="Calibri" w:hAnsi="Calibri" w:cs="Calibri"/>
                <w:b/>
                <w:bCs/>
                <w:color w:val="000000"/>
                <w:sz w:val="18"/>
                <w:szCs w:val="18"/>
              </w:rPr>
              <w:t>BP 15-1</w:t>
            </w:r>
            <w:r w:rsidRPr="00FE0A46">
              <w:rPr>
                <w:rFonts w:ascii="Calibri" w:hAnsi="Calibri" w:cs="Calibri"/>
                <w:color w:val="000000"/>
                <w:sz w:val="18"/>
                <w:szCs w:val="18"/>
              </w:rPr>
              <w:t xml:space="preserve"> Vérifier l'effet d'agrandissement des tailles de caractère sur la lisibilité.</w:t>
            </w:r>
          </w:p>
        </w:tc>
      </w:tr>
      <w:tr w:rsidR="00FE0A46" w:rsidRPr="00FE0A46" w14:paraId="1CABB572" w14:textId="77777777" w:rsidTr="000C306D">
        <w:trPr>
          <w:trHeight w:val="615"/>
        </w:trPr>
        <w:tc>
          <w:tcPr>
            <w:tcW w:w="8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DC842" w14:textId="77777777" w:rsidR="00FE0A46" w:rsidRPr="00FE0A46" w:rsidRDefault="00FE0A46" w:rsidP="00FE0A46">
            <w:pPr>
              <w:rPr>
                <w:rFonts w:ascii="Calibri" w:hAnsi="Calibri" w:cs="Calibri"/>
                <w:color w:val="000000"/>
                <w:sz w:val="18"/>
                <w:szCs w:val="18"/>
              </w:rPr>
            </w:pPr>
            <w:r w:rsidRPr="00FE0A46">
              <w:rPr>
                <w:rFonts w:ascii="Calibri" w:hAnsi="Calibri" w:cs="Calibri"/>
                <w:color w:val="000000"/>
                <w:sz w:val="18"/>
                <w:szCs w:val="18"/>
              </w:rPr>
              <w:t> </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985974" w14:textId="77777777" w:rsidR="00FE0A46" w:rsidRPr="00FE0A46" w:rsidRDefault="00FE0A46" w:rsidP="00FE0A46">
            <w:pPr>
              <w:rPr>
                <w:rFonts w:ascii="Calibri" w:hAnsi="Calibri" w:cs="Calibri"/>
                <w:color w:val="000000"/>
                <w:sz w:val="18"/>
                <w:szCs w:val="18"/>
              </w:rPr>
            </w:pPr>
            <w:r w:rsidRPr="00FE0A46">
              <w:rPr>
                <w:rFonts w:ascii="Calibri" w:hAnsi="Calibri" w:cs="Calibri"/>
                <w:b/>
                <w:bCs/>
                <w:color w:val="000000"/>
                <w:sz w:val="18"/>
                <w:szCs w:val="18"/>
              </w:rPr>
              <w:t>BP</w:t>
            </w:r>
            <w:r w:rsidR="00310C87">
              <w:rPr>
                <w:rFonts w:ascii="Calibri" w:hAnsi="Calibri" w:cs="Calibri"/>
                <w:b/>
                <w:bCs/>
                <w:color w:val="000000"/>
                <w:sz w:val="18"/>
                <w:szCs w:val="18"/>
              </w:rPr>
              <w:t xml:space="preserve"> </w:t>
            </w:r>
            <w:r w:rsidRPr="00FE0A46">
              <w:rPr>
                <w:rFonts w:ascii="Calibri" w:hAnsi="Calibri" w:cs="Calibri"/>
                <w:b/>
                <w:bCs/>
                <w:color w:val="000000"/>
                <w:sz w:val="18"/>
                <w:szCs w:val="18"/>
              </w:rPr>
              <w:t>1-3</w:t>
            </w:r>
            <w:r w:rsidRPr="00FE0A46">
              <w:rPr>
                <w:rFonts w:ascii="Calibri" w:hAnsi="Calibri" w:cs="Calibri"/>
                <w:color w:val="000000"/>
                <w:sz w:val="18"/>
                <w:szCs w:val="18"/>
              </w:rPr>
              <w:t xml:space="preserve"> Utiliser les fonctions du traitement de textes pour les notes en bas de page. </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AC89EF" w14:textId="77777777" w:rsidR="00FE0A46" w:rsidRPr="00FE0A46" w:rsidRDefault="00FE0A46" w:rsidP="00FE0A46">
            <w:pPr>
              <w:rPr>
                <w:rFonts w:ascii="Calibri" w:hAnsi="Calibri" w:cs="Calibri"/>
                <w:color w:val="000000"/>
                <w:sz w:val="18"/>
                <w:szCs w:val="18"/>
              </w:rPr>
            </w:pPr>
            <w:r w:rsidRPr="00FE0A46">
              <w:rPr>
                <w:rFonts w:ascii="Calibri" w:hAnsi="Calibri" w:cs="Calibri"/>
                <w:b/>
                <w:bCs/>
                <w:color w:val="000000"/>
                <w:sz w:val="18"/>
                <w:szCs w:val="18"/>
              </w:rPr>
              <w:t>BP</w:t>
            </w:r>
            <w:r w:rsidR="00310C87">
              <w:rPr>
                <w:rFonts w:ascii="Calibri" w:hAnsi="Calibri" w:cs="Calibri"/>
                <w:b/>
                <w:bCs/>
                <w:color w:val="000000"/>
                <w:sz w:val="18"/>
                <w:szCs w:val="18"/>
              </w:rPr>
              <w:t xml:space="preserve"> </w:t>
            </w:r>
            <w:r w:rsidRPr="00FE0A46">
              <w:rPr>
                <w:rFonts w:ascii="Calibri" w:hAnsi="Calibri" w:cs="Calibri"/>
                <w:b/>
                <w:bCs/>
                <w:color w:val="000000"/>
                <w:sz w:val="18"/>
                <w:szCs w:val="18"/>
              </w:rPr>
              <w:t>1-5</w:t>
            </w:r>
            <w:r w:rsidRPr="00FE0A46">
              <w:rPr>
                <w:rFonts w:ascii="Calibri" w:hAnsi="Calibri" w:cs="Calibri"/>
                <w:color w:val="000000"/>
                <w:sz w:val="18"/>
                <w:szCs w:val="18"/>
              </w:rPr>
              <w:t xml:space="preserve"> Limiter le nombre de polices de caractères par page, par ressource numérique. </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348B03" w14:textId="77777777" w:rsidR="00FE0A46" w:rsidRPr="00FE0A46" w:rsidRDefault="00FE0A46" w:rsidP="00FE0A46">
            <w:pPr>
              <w:rPr>
                <w:rFonts w:ascii="Calibri" w:hAnsi="Calibri" w:cs="Calibri"/>
                <w:color w:val="000000"/>
                <w:sz w:val="18"/>
                <w:szCs w:val="18"/>
              </w:rPr>
            </w:pPr>
            <w:r w:rsidRPr="00FE0A46">
              <w:rPr>
                <w:rFonts w:ascii="Calibri" w:hAnsi="Calibri" w:cs="Calibri"/>
                <w:b/>
                <w:bCs/>
                <w:color w:val="000000"/>
                <w:sz w:val="18"/>
                <w:szCs w:val="18"/>
              </w:rPr>
              <w:t>BP</w:t>
            </w:r>
            <w:r w:rsidR="00310C87">
              <w:rPr>
                <w:rFonts w:ascii="Calibri" w:hAnsi="Calibri" w:cs="Calibri"/>
                <w:b/>
                <w:bCs/>
                <w:color w:val="000000"/>
                <w:sz w:val="18"/>
                <w:szCs w:val="18"/>
              </w:rPr>
              <w:t xml:space="preserve"> </w:t>
            </w:r>
            <w:r w:rsidRPr="00FE0A46">
              <w:rPr>
                <w:rFonts w:ascii="Calibri" w:hAnsi="Calibri" w:cs="Calibri"/>
                <w:b/>
                <w:bCs/>
                <w:color w:val="000000"/>
                <w:sz w:val="18"/>
                <w:szCs w:val="18"/>
              </w:rPr>
              <w:t>2-5</w:t>
            </w:r>
            <w:r w:rsidRPr="00FE0A46">
              <w:rPr>
                <w:rFonts w:ascii="Calibri" w:hAnsi="Calibri" w:cs="Calibri"/>
                <w:color w:val="000000"/>
                <w:sz w:val="18"/>
                <w:szCs w:val="18"/>
              </w:rPr>
              <w:t xml:space="preserve"> Accentuer les majuscules.</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C5CF3B" w14:textId="77777777" w:rsidR="00FE0A46" w:rsidRPr="00FE0A46" w:rsidRDefault="00FE0A46" w:rsidP="003801F1">
            <w:pPr>
              <w:rPr>
                <w:rFonts w:ascii="Calibri" w:hAnsi="Calibri" w:cs="Calibri"/>
                <w:color w:val="000000"/>
                <w:sz w:val="18"/>
                <w:szCs w:val="18"/>
              </w:rPr>
            </w:pPr>
            <w:r w:rsidRPr="00FE0A46">
              <w:rPr>
                <w:rFonts w:ascii="Calibri" w:hAnsi="Calibri" w:cs="Calibri"/>
                <w:b/>
                <w:bCs/>
                <w:color w:val="000000"/>
                <w:sz w:val="18"/>
                <w:szCs w:val="18"/>
              </w:rPr>
              <w:t>BP 15-2</w:t>
            </w:r>
            <w:r w:rsidRPr="00FE0A46">
              <w:rPr>
                <w:rFonts w:ascii="Calibri" w:hAnsi="Calibri" w:cs="Calibri"/>
                <w:color w:val="000000"/>
                <w:sz w:val="18"/>
                <w:szCs w:val="18"/>
              </w:rPr>
              <w:t xml:space="preserve"> S'assurer que les liens sont correctement identifiables</w:t>
            </w:r>
            <w:r w:rsidR="003801F1">
              <w:rPr>
                <w:rFonts w:ascii="Calibri" w:hAnsi="Calibri" w:cs="Calibri"/>
                <w:color w:val="000000"/>
                <w:sz w:val="18"/>
                <w:szCs w:val="18"/>
              </w:rPr>
              <w:t xml:space="preserve"> et explicites hors contexte.</w:t>
            </w:r>
          </w:p>
        </w:tc>
      </w:tr>
      <w:tr w:rsidR="00FE0A46" w:rsidRPr="00FE0A46" w14:paraId="361D5556" w14:textId="77777777" w:rsidTr="000C306D">
        <w:trPr>
          <w:trHeight w:val="1215"/>
        </w:trPr>
        <w:tc>
          <w:tcPr>
            <w:tcW w:w="8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C93F0" w14:textId="77777777" w:rsidR="00FE0A46" w:rsidRPr="00FE0A46" w:rsidRDefault="00FE0A46" w:rsidP="00FE0A46">
            <w:pPr>
              <w:rPr>
                <w:rFonts w:ascii="Calibri" w:hAnsi="Calibri" w:cs="Calibri"/>
                <w:color w:val="000000"/>
                <w:sz w:val="18"/>
                <w:szCs w:val="18"/>
              </w:rPr>
            </w:pPr>
            <w:r w:rsidRPr="00FE0A46">
              <w:rPr>
                <w:rFonts w:ascii="Calibri" w:hAnsi="Calibri" w:cs="Calibri"/>
                <w:color w:val="000000"/>
                <w:sz w:val="18"/>
                <w:szCs w:val="18"/>
              </w:rPr>
              <w:t> </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A4072D" w14:textId="77777777" w:rsidR="00FE0A46" w:rsidRPr="00FE0A46" w:rsidRDefault="00FE0A46" w:rsidP="00FE0A46">
            <w:pPr>
              <w:rPr>
                <w:rFonts w:ascii="Calibri" w:hAnsi="Calibri" w:cs="Calibri"/>
                <w:color w:val="000000"/>
                <w:sz w:val="18"/>
                <w:szCs w:val="18"/>
              </w:rPr>
            </w:pPr>
            <w:r w:rsidRPr="00FE0A46">
              <w:rPr>
                <w:rFonts w:ascii="Calibri" w:hAnsi="Calibri" w:cs="Calibri"/>
                <w:b/>
                <w:bCs/>
                <w:color w:val="000000"/>
                <w:sz w:val="18"/>
                <w:szCs w:val="18"/>
              </w:rPr>
              <w:t>BP</w:t>
            </w:r>
            <w:r w:rsidR="00310C87">
              <w:rPr>
                <w:rFonts w:ascii="Calibri" w:hAnsi="Calibri" w:cs="Calibri"/>
                <w:b/>
                <w:bCs/>
                <w:color w:val="000000"/>
                <w:sz w:val="18"/>
                <w:szCs w:val="18"/>
              </w:rPr>
              <w:t xml:space="preserve"> </w:t>
            </w:r>
            <w:r w:rsidRPr="00FE0A46">
              <w:rPr>
                <w:rFonts w:ascii="Calibri" w:hAnsi="Calibri" w:cs="Calibri"/>
                <w:b/>
                <w:bCs/>
                <w:color w:val="000000"/>
                <w:sz w:val="18"/>
                <w:szCs w:val="18"/>
              </w:rPr>
              <w:t>1-4</w:t>
            </w:r>
            <w:r w:rsidRPr="00FE0A46">
              <w:rPr>
                <w:rFonts w:ascii="Calibri" w:hAnsi="Calibri" w:cs="Calibri"/>
                <w:color w:val="000000"/>
                <w:sz w:val="18"/>
                <w:szCs w:val="18"/>
              </w:rPr>
              <w:t xml:space="preserve"> Expliciter les abréviations. Gérer les citations. </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B40A8A" w14:textId="77777777" w:rsidR="00FE0A46" w:rsidRPr="00FE0A46" w:rsidRDefault="00FE0A46" w:rsidP="00FE0A46">
            <w:pPr>
              <w:rPr>
                <w:rFonts w:ascii="Calibri" w:hAnsi="Calibri" w:cs="Calibri"/>
                <w:color w:val="000000"/>
                <w:sz w:val="18"/>
                <w:szCs w:val="18"/>
              </w:rPr>
            </w:pPr>
            <w:r w:rsidRPr="00FE0A46">
              <w:rPr>
                <w:rFonts w:ascii="Calibri" w:hAnsi="Calibri" w:cs="Calibri"/>
                <w:b/>
                <w:bCs/>
                <w:color w:val="000000"/>
                <w:sz w:val="18"/>
                <w:szCs w:val="18"/>
              </w:rPr>
              <w:t>BP</w:t>
            </w:r>
            <w:r w:rsidR="00310C87">
              <w:rPr>
                <w:rFonts w:ascii="Calibri" w:hAnsi="Calibri" w:cs="Calibri"/>
                <w:b/>
                <w:bCs/>
                <w:color w:val="000000"/>
                <w:sz w:val="18"/>
                <w:szCs w:val="18"/>
              </w:rPr>
              <w:t xml:space="preserve"> </w:t>
            </w:r>
            <w:r w:rsidRPr="00FE0A46">
              <w:rPr>
                <w:rFonts w:ascii="Calibri" w:hAnsi="Calibri" w:cs="Calibri"/>
                <w:b/>
                <w:bCs/>
                <w:color w:val="000000"/>
                <w:sz w:val="18"/>
                <w:szCs w:val="18"/>
              </w:rPr>
              <w:t>2-1</w:t>
            </w:r>
            <w:r w:rsidRPr="00FE0A46">
              <w:rPr>
                <w:rFonts w:ascii="Calibri" w:hAnsi="Calibri" w:cs="Calibri"/>
                <w:color w:val="000000"/>
                <w:sz w:val="18"/>
                <w:szCs w:val="18"/>
              </w:rPr>
              <w:t xml:space="preserve"> Avoir ou permettre une mise en page conforme à l'accessibilité (interligne suffisant, espacement adapté, taille des caractères en valeur relative). </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051BA8" w14:textId="77777777" w:rsidR="00FE0A46" w:rsidRPr="00FE0A46" w:rsidRDefault="00FE0A46" w:rsidP="00FE0A46">
            <w:pPr>
              <w:rPr>
                <w:rFonts w:ascii="Calibri" w:hAnsi="Calibri" w:cs="Calibri"/>
                <w:color w:val="000000"/>
                <w:sz w:val="18"/>
                <w:szCs w:val="18"/>
              </w:rPr>
            </w:pPr>
            <w:r w:rsidRPr="00FE0A46">
              <w:rPr>
                <w:rFonts w:ascii="Calibri" w:hAnsi="Calibri" w:cs="Calibri"/>
                <w:b/>
                <w:bCs/>
                <w:color w:val="000000"/>
                <w:sz w:val="18"/>
                <w:szCs w:val="18"/>
              </w:rPr>
              <w:t>BP</w:t>
            </w:r>
            <w:r w:rsidR="00310C87">
              <w:rPr>
                <w:rFonts w:ascii="Calibri" w:hAnsi="Calibri" w:cs="Calibri"/>
                <w:b/>
                <w:bCs/>
                <w:color w:val="000000"/>
                <w:sz w:val="18"/>
                <w:szCs w:val="18"/>
              </w:rPr>
              <w:t xml:space="preserve"> </w:t>
            </w:r>
            <w:r w:rsidRPr="00FE0A46">
              <w:rPr>
                <w:rFonts w:ascii="Calibri" w:hAnsi="Calibri" w:cs="Calibri"/>
                <w:b/>
                <w:bCs/>
                <w:color w:val="000000"/>
                <w:sz w:val="18"/>
                <w:szCs w:val="18"/>
              </w:rPr>
              <w:t>7-1</w:t>
            </w:r>
            <w:r w:rsidRPr="00FE0A46">
              <w:rPr>
                <w:rFonts w:ascii="Calibri" w:hAnsi="Calibri" w:cs="Calibri"/>
                <w:color w:val="000000"/>
                <w:sz w:val="18"/>
                <w:szCs w:val="18"/>
              </w:rPr>
              <w:t xml:space="preserve"> Donner des intitulés de lien explicites, grâce à des informations de contexte notamment. </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02FFD4" w14:textId="77777777" w:rsidR="00FE0A46" w:rsidRPr="00FE0A46" w:rsidRDefault="00FE0A46" w:rsidP="00FE0A46">
            <w:pPr>
              <w:rPr>
                <w:rFonts w:ascii="Calibri" w:hAnsi="Calibri" w:cs="Calibri"/>
                <w:color w:val="000000"/>
                <w:sz w:val="18"/>
                <w:szCs w:val="18"/>
              </w:rPr>
            </w:pPr>
            <w:r w:rsidRPr="00FE0A46">
              <w:rPr>
                <w:rFonts w:ascii="Calibri" w:hAnsi="Calibri" w:cs="Calibri"/>
                <w:b/>
                <w:bCs/>
                <w:color w:val="000000"/>
                <w:sz w:val="18"/>
                <w:szCs w:val="18"/>
              </w:rPr>
              <w:t>BP 15-3</w:t>
            </w:r>
            <w:r w:rsidRPr="00FE0A46">
              <w:rPr>
                <w:rFonts w:ascii="Calibri" w:hAnsi="Calibri" w:cs="Calibri"/>
                <w:color w:val="000000"/>
                <w:sz w:val="18"/>
                <w:szCs w:val="18"/>
              </w:rPr>
              <w:t xml:space="preserve"> Dans chaque page web, la première occurrence de chaque abréviation doit permettre de comprendre le sens de la page</w:t>
            </w:r>
            <w:r w:rsidR="00E30A05">
              <w:rPr>
                <w:rFonts w:ascii="Calibri" w:hAnsi="Calibri" w:cs="Calibri"/>
                <w:color w:val="000000"/>
                <w:sz w:val="18"/>
                <w:szCs w:val="18"/>
              </w:rPr>
              <w:t>.</w:t>
            </w:r>
          </w:p>
        </w:tc>
      </w:tr>
      <w:tr w:rsidR="00FE0A46" w:rsidRPr="00FE0A46" w14:paraId="760A8EF0" w14:textId="77777777" w:rsidTr="000C306D">
        <w:trPr>
          <w:trHeight w:val="615"/>
        </w:trPr>
        <w:tc>
          <w:tcPr>
            <w:tcW w:w="83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E5F9E9C" w14:textId="77777777" w:rsidR="00FE0A46" w:rsidRPr="00FE0A46" w:rsidRDefault="00FE0A46" w:rsidP="00FE0A46">
            <w:pPr>
              <w:rPr>
                <w:rFonts w:ascii="Calibri" w:hAnsi="Calibri" w:cs="Calibri"/>
                <w:color w:val="000000"/>
                <w:sz w:val="18"/>
                <w:szCs w:val="18"/>
              </w:rPr>
            </w:pPr>
            <w:r w:rsidRPr="00FE0A46">
              <w:rPr>
                <w:rFonts w:ascii="Calibri" w:hAnsi="Calibri" w:cs="Calibri"/>
                <w:color w:val="000000"/>
                <w:sz w:val="18"/>
                <w:szCs w:val="18"/>
              </w:rPr>
              <w:t> </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47C65" w14:textId="77777777" w:rsidR="00FE0A46" w:rsidRPr="00FE0A46" w:rsidRDefault="00FE0A46" w:rsidP="00FE0A46">
            <w:pPr>
              <w:rPr>
                <w:rFonts w:ascii="Calibri" w:hAnsi="Calibri" w:cs="Calibri"/>
                <w:color w:val="000000"/>
                <w:sz w:val="18"/>
                <w:szCs w:val="18"/>
              </w:rPr>
            </w:pPr>
            <w:r w:rsidRPr="00FE0A46">
              <w:rPr>
                <w:rFonts w:ascii="Calibri" w:hAnsi="Calibri" w:cs="Calibri"/>
                <w:b/>
                <w:bCs/>
                <w:color w:val="000000"/>
                <w:sz w:val="18"/>
                <w:szCs w:val="18"/>
              </w:rPr>
              <w:t>BP</w:t>
            </w:r>
            <w:r w:rsidR="00310C87">
              <w:rPr>
                <w:rFonts w:ascii="Calibri" w:hAnsi="Calibri" w:cs="Calibri"/>
                <w:b/>
                <w:bCs/>
                <w:color w:val="000000"/>
                <w:sz w:val="18"/>
                <w:szCs w:val="18"/>
              </w:rPr>
              <w:t xml:space="preserve"> </w:t>
            </w:r>
            <w:r w:rsidRPr="00FE0A46">
              <w:rPr>
                <w:rFonts w:ascii="Calibri" w:hAnsi="Calibri" w:cs="Calibri"/>
                <w:b/>
                <w:bCs/>
                <w:color w:val="000000"/>
                <w:sz w:val="18"/>
                <w:szCs w:val="18"/>
              </w:rPr>
              <w:t>2-2</w:t>
            </w:r>
            <w:r w:rsidRPr="00FE0A46">
              <w:rPr>
                <w:rFonts w:ascii="Calibri" w:hAnsi="Calibri" w:cs="Calibri"/>
                <w:color w:val="000000"/>
                <w:sz w:val="18"/>
                <w:szCs w:val="18"/>
              </w:rPr>
              <w:t xml:space="preserve"> Utiliser des feuilles de styles pour contrôler la présentation de l'information.</w:t>
            </w:r>
            <w:r w:rsidRPr="00FE0A46">
              <w:rPr>
                <w:rFonts w:ascii="Calibri" w:hAnsi="Calibri" w:cs="Calibri"/>
                <w:color w:val="FF0000"/>
                <w:sz w:val="18"/>
                <w:szCs w:val="18"/>
              </w:rPr>
              <w:t xml:space="preserve"> </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51199" w14:textId="77777777" w:rsidR="00FE0A46" w:rsidRPr="00FE0A46" w:rsidRDefault="00FE0A46" w:rsidP="00FE0A46">
            <w:pPr>
              <w:rPr>
                <w:rFonts w:ascii="Calibri" w:hAnsi="Calibri" w:cs="Calibri"/>
                <w:color w:val="000000"/>
                <w:sz w:val="18"/>
                <w:szCs w:val="18"/>
              </w:rPr>
            </w:pPr>
            <w:r w:rsidRPr="00FE0A46">
              <w:rPr>
                <w:rFonts w:ascii="Calibri" w:hAnsi="Calibri" w:cs="Calibri"/>
                <w:b/>
                <w:bCs/>
                <w:color w:val="000000"/>
                <w:sz w:val="18"/>
                <w:szCs w:val="18"/>
              </w:rPr>
              <w:t>BP</w:t>
            </w:r>
            <w:r w:rsidR="00310C87">
              <w:rPr>
                <w:rFonts w:ascii="Calibri" w:hAnsi="Calibri" w:cs="Calibri"/>
                <w:b/>
                <w:bCs/>
                <w:color w:val="000000"/>
                <w:sz w:val="18"/>
                <w:szCs w:val="18"/>
              </w:rPr>
              <w:t xml:space="preserve"> </w:t>
            </w:r>
            <w:r w:rsidRPr="00FE0A46">
              <w:rPr>
                <w:rFonts w:ascii="Calibri" w:hAnsi="Calibri" w:cs="Calibri"/>
                <w:b/>
                <w:bCs/>
                <w:color w:val="000000"/>
                <w:sz w:val="18"/>
                <w:szCs w:val="18"/>
              </w:rPr>
              <w:t>2-3</w:t>
            </w:r>
            <w:r w:rsidRPr="00FE0A46">
              <w:rPr>
                <w:rFonts w:ascii="Calibri" w:hAnsi="Calibri" w:cs="Calibri"/>
                <w:color w:val="000000"/>
                <w:sz w:val="18"/>
                <w:szCs w:val="18"/>
              </w:rPr>
              <w:t xml:space="preserve"> Utiliser des polices de caractères sans-sérif (sans empattement). </w:t>
            </w:r>
          </w:p>
        </w:tc>
        <w:tc>
          <w:tcPr>
            <w:tcW w:w="10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0EB6D" w14:textId="77777777" w:rsidR="00FE0A46" w:rsidRPr="00FE0A46" w:rsidRDefault="00FE0A46" w:rsidP="00FE0A46">
            <w:pPr>
              <w:rPr>
                <w:rFonts w:ascii="Calibri" w:hAnsi="Calibri" w:cs="Calibri"/>
                <w:color w:val="000000"/>
                <w:sz w:val="18"/>
                <w:szCs w:val="18"/>
              </w:rPr>
            </w:pP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84B46D" w14:textId="77777777" w:rsidR="00FE0A46" w:rsidRPr="00FE0A46" w:rsidRDefault="00FE0A46" w:rsidP="00FE0A46">
            <w:pPr>
              <w:rPr>
                <w:rFonts w:ascii="Calibri" w:hAnsi="Calibri" w:cs="Calibri"/>
                <w:color w:val="000000"/>
                <w:sz w:val="18"/>
                <w:szCs w:val="18"/>
              </w:rPr>
            </w:pPr>
            <w:r w:rsidRPr="00FE0A46">
              <w:rPr>
                <w:rFonts w:ascii="Calibri" w:hAnsi="Calibri" w:cs="Calibri"/>
                <w:b/>
                <w:bCs/>
                <w:color w:val="000000"/>
                <w:sz w:val="18"/>
                <w:szCs w:val="18"/>
              </w:rPr>
              <w:t>BP 15-4</w:t>
            </w:r>
            <w:r w:rsidRPr="00FE0A46">
              <w:rPr>
                <w:rFonts w:ascii="Calibri" w:hAnsi="Calibri" w:cs="Calibri"/>
                <w:color w:val="000000"/>
                <w:sz w:val="18"/>
                <w:szCs w:val="18"/>
              </w:rPr>
              <w:t xml:space="preserve"> Permettre le contrôle par l'utilisateur des couleurs des polices et du fond. </w:t>
            </w:r>
          </w:p>
        </w:tc>
      </w:tr>
      <w:tr w:rsidR="00FE0A46" w:rsidRPr="00FE0A46" w14:paraId="583B13A7" w14:textId="77777777" w:rsidTr="000C306D">
        <w:trPr>
          <w:trHeight w:val="615"/>
        </w:trPr>
        <w:tc>
          <w:tcPr>
            <w:tcW w:w="83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E1A891F" w14:textId="77777777" w:rsidR="00FE0A46" w:rsidRPr="00FE0A46" w:rsidRDefault="00FE0A46" w:rsidP="00FE0A46">
            <w:pPr>
              <w:rPr>
                <w:rFonts w:ascii="Calibri" w:hAnsi="Calibri" w:cs="Calibri"/>
                <w:color w:val="000000"/>
                <w:sz w:val="18"/>
                <w:szCs w:val="18"/>
              </w:rPr>
            </w:pPr>
            <w:r w:rsidRPr="00FE0A46">
              <w:rPr>
                <w:rFonts w:ascii="Calibri" w:hAnsi="Calibri" w:cs="Calibri"/>
                <w:color w:val="000000"/>
                <w:sz w:val="18"/>
                <w:szCs w:val="18"/>
              </w:rPr>
              <w:t> </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0B2E86" w14:textId="77777777" w:rsidR="00FE0A46" w:rsidRPr="00FE0A46" w:rsidRDefault="00FE0A46" w:rsidP="00310C87">
            <w:pPr>
              <w:rPr>
                <w:rFonts w:ascii="Calibri" w:hAnsi="Calibri" w:cs="Calibri"/>
                <w:color w:val="000000"/>
                <w:sz w:val="18"/>
                <w:szCs w:val="18"/>
              </w:rPr>
            </w:pPr>
            <w:r w:rsidRPr="00FE0A46">
              <w:rPr>
                <w:rFonts w:ascii="Calibri" w:hAnsi="Calibri" w:cs="Calibri"/>
                <w:b/>
                <w:bCs/>
                <w:color w:val="000000"/>
                <w:sz w:val="18"/>
                <w:szCs w:val="18"/>
              </w:rPr>
              <w:t>BP</w:t>
            </w:r>
            <w:r w:rsidR="00310C87">
              <w:rPr>
                <w:rFonts w:ascii="Calibri" w:hAnsi="Calibri" w:cs="Calibri"/>
                <w:b/>
                <w:bCs/>
                <w:color w:val="000000"/>
                <w:sz w:val="18"/>
                <w:szCs w:val="18"/>
              </w:rPr>
              <w:t xml:space="preserve"> </w:t>
            </w:r>
            <w:r w:rsidRPr="00FE0A46">
              <w:rPr>
                <w:rFonts w:ascii="Calibri" w:hAnsi="Calibri" w:cs="Calibri"/>
                <w:b/>
                <w:bCs/>
                <w:color w:val="000000"/>
                <w:sz w:val="18"/>
                <w:szCs w:val="18"/>
              </w:rPr>
              <w:t>2-6</w:t>
            </w:r>
            <w:r w:rsidRPr="00FE0A46">
              <w:rPr>
                <w:rFonts w:ascii="Calibri" w:hAnsi="Calibri" w:cs="Calibri"/>
                <w:color w:val="000000"/>
                <w:sz w:val="18"/>
                <w:szCs w:val="18"/>
              </w:rPr>
              <w:t xml:space="preserve"> Signaler les mots ou </w:t>
            </w:r>
            <w:r w:rsidR="00310C87">
              <w:rPr>
                <w:rFonts w:ascii="Calibri" w:hAnsi="Calibri" w:cs="Calibri"/>
                <w:color w:val="000000"/>
                <w:sz w:val="18"/>
                <w:szCs w:val="18"/>
              </w:rPr>
              <w:t>groupes de mots</w:t>
            </w:r>
            <w:r w:rsidRPr="00FE0A46">
              <w:rPr>
                <w:rFonts w:ascii="Calibri" w:hAnsi="Calibri" w:cs="Calibri"/>
                <w:color w:val="000000"/>
                <w:sz w:val="18"/>
                <w:szCs w:val="18"/>
              </w:rPr>
              <w:t xml:space="preserve"> écrits dans une langue autre que le français. </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04905C" w14:textId="77777777" w:rsidR="00FE0A46" w:rsidRPr="00FE0A46" w:rsidRDefault="00FE0A46" w:rsidP="00FE0A46">
            <w:pPr>
              <w:rPr>
                <w:rFonts w:ascii="Calibri" w:hAnsi="Calibri" w:cs="Calibri"/>
                <w:color w:val="000000"/>
                <w:sz w:val="18"/>
                <w:szCs w:val="18"/>
              </w:rPr>
            </w:pPr>
            <w:r w:rsidRPr="00FE0A46">
              <w:rPr>
                <w:rFonts w:ascii="Calibri" w:hAnsi="Calibri" w:cs="Calibri"/>
                <w:color w:val="000000"/>
                <w:sz w:val="18"/>
                <w:szCs w:val="18"/>
              </w:rPr>
              <w:t> </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316C7" w14:textId="77777777" w:rsidR="00FE0A46" w:rsidRPr="00FE0A46" w:rsidRDefault="00FE0A46" w:rsidP="00FE0A46">
            <w:pPr>
              <w:rPr>
                <w:rFonts w:ascii="Calibri" w:hAnsi="Calibri" w:cs="Calibri"/>
                <w:color w:val="000000"/>
                <w:sz w:val="18"/>
                <w:szCs w:val="18"/>
              </w:rPr>
            </w:pPr>
            <w:r w:rsidRPr="00FE0A46">
              <w:rPr>
                <w:rFonts w:ascii="Calibri" w:hAnsi="Calibri" w:cs="Calibri"/>
                <w:color w:val="000000"/>
                <w:sz w:val="18"/>
                <w:szCs w:val="18"/>
              </w:rPr>
              <w:t> </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2DA5B7" w14:textId="77777777" w:rsidR="00FE0A46" w:rsidRPr="00FE0A46" w:rsidRDefault="00FE0A46" w:rsidP="00FE0A46">
            <w:pPr>
              <w:rPr>
                <w:rFonts w:ascii="Calibri" w:hAnsi="Calibri" w:cs="Calibri"/>
                <w:color w:val="000000"/>
                <w:sz w:val="18"/>
                <w:szCs w:val="18"/>
              </w:rPr>
            </w:pPr>
            <w:r w:rsidRPr="00FE0A46">
              <w:rPr>
                <w:rFonts w:ascii="Calibri" w:hAnsi="Calibri" w:cs="Calibri"/>
                <w:b/>
                <w:bCs/>
                <w:color w:val="000000"/>
                <w:sz w:val="18"/>
                <w:szCs w:val="18"/>
              </w:rPr>
              <w:t>BP 15-5</w:t>
            </w:r>
            <w:r w:rsidRPr="00FE0A46">
              <w:rPr>
                <w:rFonts w:ascii="Calibri" w:hAnsi="Calibri" w:cs="Calibri"/>
                <w:color w:val="000000"/>
                <w:sz w:val="18"/>
                <w:szCs w:val="18"/>
              </w:rPr>
              <w:t xml:space="preserve"> S'assurer que les expressions inhabituelles et le jargon sont explicités. </w:t>
            </w:r>
          </w:p>
        </w:tc>
      </w:tr>
      <w:tr w:rsidR="00FE0A46" w:rsidRPr="00FE0A46" w14:paraId="24DF1603" w14:textId="77777777" w:rsidTr="000C306D">
        <w:trPr>
          <w:trHeight w:val="700"/>
        </w:trPr>
        <w:tc>
          <w:tcPr>
            <w:tcW w:w="8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DD404" w14:textId="77777777" w:rsidR="00FE0A46" w:rsidRPr="00FE0A46" w:rsidRDefault="00FE0A46" w:rsidP="00FE0A46">
            <w:pPr>
              <w:rPr>
                <w:rFonts w:ascii="Calibri" w:hAnsi="Calibri" w:cs="Calibri"/>
                <w:color w:val="000000"/>
                <w:sz w:val="18"/>
                <w:szCs w:val="18"/>
              </w:rPr>
            </w:pPr>
            <w:r w:rsidRPr="00FE0A46">
              <w:rPr>
                <w:rFonts w:ascii="Calibri" w:hAnsi="Calibri" w:cs="Calibri"/>
                <w:color w:val="000000"/>
                <w:sz w:val="18"/>
                <w:szCs w:val="18"/>
              </w:rPr>
              <w:t> </w:t>
            </w:r>
          </w:p>
        </w:tc>
        <w:tc>
          <w:tcPr>
            <w:tcW w:w="10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BA24D" w14:textId="77777777" w:rsidR="00FE0A46" w:rsidRPr="00FE0A46" w:rsidRDefault="00FE0A46" w:rsidP="00FE0A46">
            <w:pPr>
              <w:rPr>
                <w:rFonts w:ascii="Calibri" w:hAnsi="Calibri" w:cs="Calibri"/>
                <w:color w:val="000000"/>
                <w:sz w:val="18"/>
                <w:szCs w:val="18"/>
              </w:rPr>
            </w:pP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E3FC3" w14:textId="77777777" w:rsidR="00FE0A46" w:rsidRPr="00FE0A46" w:rsidRDefault="00FE0A46" w:rsidP="00FE0A46">
            <w:pPr>
              <w:rPr>
                <w:rFonts w:ascii="Calibri" w:hAnsi="Calibri" w:cs="Calibri"/>
                <w:color w:val="000000"/>
                <w:sz w:val="18"/>
                <w:szCs w:val="18"/>
              </w:rPr>
            </w:pPr>
            <w:r w:rsidRPr="00FE0A46">
              <w:rPr>
                <w:rFonts w:ascii="Calibri" w:hAnsi="Calibri" w:cs="Calibri"/>
                <w:color w:val="000000"/>
                <w:sz w:val="18"/>
                <w:szCs w:val="18"/>
              </w:rPr>
              <w:t> </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20E2DF" w14:textId="77777777" w:rsidR="00FE0A46" w:rsidRPr="00FE0A46" w:rsidRDefault="00FE0A46" w:rsidP="00FE0A46">
            <w:pPr>
              <w:rPr>
                <w:rFonts w:ascii="Calibri" w:hAnsi="Calibri" w:cs="Calibri"/>
                <w:color w:val="000000"/>
                <w:sz w:val="18"/>
                <w:szCs w:val="18"/>
              </w:rPr>
            </w:pPr>
            <w:r w:rsidRPr="00FE0A46">
              <w:rPr>
                <w:rFonts w:ascii="Calibri" w:hAnsi="Calibri" w:cs="Calibri"/>
                <w:color w:val="000000"/>
                <w:sz w:val="18"/>
                <w:szCs w:val="18"/>
              </w:rPr>
              <w:t> </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AC6658" w14:textId="77777777" w:rsidR="00FE0A46" w:rsidRPr="00FE0A46" w:rsidRDefault="00FE0A46" w:rsidP="00FE0A46">
            <w:pPr>
              <w:rPr>
                <w:rFonts w:ascii="Calibri" w:hAnsi="Calibri" w:cs="Calibri"/>
                <w:color w:val="000000"/>
                <w:sz w:val="18"/>
                <w:szCs w:val="18"/>
              </w:rPr>
            </w:pPr>
            <w:r w:rsidRPr="00FE0A46">
              <w:rPr>
                <w:rFonts w:ascii="Calibri" w:hAnsi="Calibri" w:cs="Calibri"/>
                <w:b/>
                <w:bCs/>
                <w:color w:val="000000"/>
                <w:sz w:val="18"/>
                <w:szCs w:val="18"/>
              </w:rPr>
              <w:t>BP 15-6</w:t>
            </w:r>
            <w:r w:rsidRPr="00FE0A46">
              <w:rPr>
                <w:rFonts w:ascii="Calibri" w:hAnsi="Calibri" w:cs="Calibri"/>
                <w:color w:val="000000"/>
                <w:sz w:val="18"/>
                <w:szCs w:val="18"/>
              </w:rPr>
              <w:t xml:space="preserve"> Vérifier que l'interlignage est suffisant et donner la possibilité à l'utilisateur de contrôler la justification des textes.</w:t>
            </w:r>
          </w:p>
        </w:tc>
      </w:tr>
    </w:tbl>
    <w:p w14:paraId="1D5C34FA" w14:textId="77777777" w:rsidR="00FE0A46" w:rsidRDefault="00FE0A46">
      <w:r>
        <w:br w:type="page"/>
      </w:r>
    </w:p>
    <w:p w14:paraId="75692406" w14:textId="77777777" w:rsidR="0035271D" w:rsidRDefault="0035271D" w:rsidP="0035271D">
      <w:pPr>
        <w:pStyle w:val="Titre2"/>
      </w:pPr>
      <w:bookmarkStart w:id="34" w:name="_Toc526267425"/>
      <w:r>
        <w:lastRenderedPageBreak/>
        <w:t>Images, vidéos et multimédias</w:t>
      </w:r>
      <w:bookmarkEnd w:id="34"/>
    </w:p>
    <w:tbl>
      <w:tblPr>
        <w:tblW w:w="5000" w:type="pct"/>
        <w:tblCellMar>
          <w:left w:w="70" w:type="dxa"/>
          <w:right w:w="70" w:type="dxa"/>
        </w:tblCellMar>
        <w:tblLook w:val="04A0" w:firstRow="1" w:lastRow="0" w:firstColumn="1" w:lastColumn="0" w:noHBand="0" w:noVBand="1"/>
      </w:tblPr>
      <w:tblGrid>
        <w:gridCol w:w="2313"/>
        <w:gridCol w:w="2875"/>
        <w:gridCol w:w="2907"/>
        <w:gridCol w:w="3021"/>
        <w:gridCol w:w="2727"/>
      </w:tblGrid>
      <w:tr w:rsidR="00BA084A" w:rsidRPr="006E0CFC" w14:paraId="69B0DA75" w14:textId="77777777" w:rsidTr="004F46CE">
        <w:trPr>
          <w:trHeight w:val="315"/>
        </w:trPr>
        <w:tc>
          <w:tcPr>
            <w:tcW w:w="835" w:type="pct"/>
            <w:tcBorders>
              <w:top w:val="nil"/>
              <w:left w:val="single" w:sz="8" w:space="0" w:color="auto"/>
              <w:bottom w:val="nil"/>
              <w:right w:val="single" w:sz="8" w:space="0" w:color="auto"/>
            </w:tcBorders>
            <w:shd w:val="clear" w:color="auto" w:fill="DEEAF6" w:themeFill="accent1" w:themeFillTint="33"/>
            <w:vAlign w:val="center"/>
            <w:hideMark/>
          </w:tcPr>
          <w:p w14:paraId="5D97E5C6" w14:textId="77777777" w:rsidR="00BA084A" w:rsidRPr="006E0CFC" w:rsidRDefault="00BA084A" w:rsidP="000C314A">
            <w:pPr>
              <w:jc w:val="center"/>
              <w:rPr>
                <w:rFonts w:ascii="Calibri" w:eastAsia="Times New Roman" w:hAnsi="Calibri" w:cs="Calibri"/>
                <w:b/>
                <w:bCs/>
                <w:color w:val="000000"/>
                <w:sz w:val="18"/>
                <w:szCs w:val="18"/>
              </w:rPr>
            </w:pPr>
            <w:r w:rsidRPr="006E0CFC">
              <w:rPr>
                <w:rFonts w:ascii="Calibri" w:eastAsia="Times New Roman" w:hAnsi="Calibri" w:cs="Calibri"/>
                <w:b/>
                <w:bCs/>
                <w:color w:val="000000"/>
                <w:sz w:val="18"/>
                <w:szCs w:val="18"/>
              </w:rPr>
              <w:t>Images, vidéos et multimédias</w:t>
            </w:r>
          </w:p>
        </w:tc>
        <w:tc>
          <w:tcPr>
            <w:tcW w:w="1038" w:type="pct"/>
            <w:tcBorders>
              <w:top w:val="nil"/>
              <w:left w:val="nil"/>
              <w:bottom w:val="nil"/>
              <w:right w:val="nil"/>
            </w:tcBorders>
            <w:shd w:val="clear" w:color="auto" w:fill="DEEAF6" w:themeFill="accent1" w:themeFillTint="33"/>
            <w:vAlign w:val="center"/>
            <w:hideMark/>
          </w:tcPr>
          <w:p w14:paraId="2756D6D7" w14:textId="77777777" w:rsidR="00BA084A" w:rsidRPr="006E0CFC" w:rsidRDefault="00BA084A" w:rsidP="000C314A">
            <w:pPr>
              <w:jc w:val="center"/>
              <w:rPr>
                <w:rFonts w:ascii="Calibri" w:eastAsia="Times New Roman" w:hAnsi="Calibri" w:cs="Calibri"/>
                <w:b/>
                <w:bCs/>
                <w:color w:val="000000"/>
                <w:sz w:val="18"/>
                <w:szCs w:val="18"/>
              </w:rPr>
            </w:pPr>
            <w:r w:rsidRPr="006E0CFC">
              <w:rPr>
                <w:rFonts w:ascii="Calibri" w:eastAsia="Times New Roman" w:hAnsi="Calibri" w:cs="Calibri"/>
                <w:b/>
                <w:bCs/>
                <w:color w:val="000000"/>
                <w:sz w:val="18"/>
                <w:szCs w:val="18"/>
              </w:rPr>
              <w:t>Images, vidéos et multimédias</w:t>
            </w:r>
          </w:p>
        </w:tc>
        <w:tc>
          <w:tcPr>
            <w:tcW w:w="1050" w:type="pct"/>
            <w:tcBorders>
              <w:top w:val="nil"/>
              <w:left w:val="single" w:sz="8" w:space="0" w:color="auto"/>
              <w:bottom w:val="nil"/>
              <w:right w:val="nil"/>
            </w:tcBorders>
            <w:shd w:val="clear" w:color="auto" w:fill="DEEAF6" w:themeFill="accent1" w:themeFillTint="33"/>
            <w:vAlign w:val="center"/>
            <w:hideMark/>
          </w:tcPr>
          <w:p w14:paraId="497CBDE3" w14:textId="77777777" w:rsidR="00BA084A" w:rsidRPr="006E0CFC" w:rsidRDefault="00BA084A" w:rsidP="000C314A">
            <w:pPr>
              <w:jc w:val="center"/>
              <w:rPr>
                <w:rFonts w:ascii="Calibri" w:eastAsia="Times New Roman" w:hAnsi="Calibri" w:cs="Calibri"/>
                <w:b/>
                <w:bCs/>
                <w:color w:val="000000"/>
                <w:sz w:val="18"/>
                <w:szCs w:val="18"/>
              </w:rPr>
            </w:pPr>
            <w:r w:rsidRPr="006E0CFC">
              <w:rPr>
                <w:rFonts w:ascii="Calibri" w:eastAsia="Times New Roman" w:hAnsi="Calibri" w:cs="Calibri"/>
                <w:b/>
                <w:bCs/>
                <w:color w:val="000000"/>
                <w:sz w:val="18"/>
                <w:szCs w:val="18"/>
              </w:rPr>
              <w:t>Images, vidéos et multimédias</w:t>
            </w:r>
          </w:p>
        </w:tc>
        <w:tc>
          <w:tcPr>
            <w:tcW w:w="1091" w:type="pct"/>
            <w:tcBorders>
              <w:top w:val="nil"/>
              <w:left w:val="single" w:sz="8" w:space="0" w:color="auto"/>
              <w:bottom w:val="nil"/>
              <w:right w:val="nil"/>
            </w:tcBorders>
            <w:shd w:val="clear" w:color="auto" w:fill="DEEAF6" w:themeFill="accent1" w:themeFillTint="33"/>
            <w:vAlign w:val="center"/>
            <w:hideMark/>
          </w:tcPr>
          <w:p w14:paraId="518D87C1" w14:textId="77777777" w:rsidR="00BA084A" w:rsidRPr="006E0CFC" w:rsidRDefault="00BA084A" w:rsidP="000C314A">
            <w:pPr>
              <w:jc w:val="center"/>
              <w:rPr>
                <w:rFonts w:ascii="Calibri" w:eastAsia="Times New Roman" w:hAnsi="Calibri" w:cs="Calibri"/>
                <w:b/>
                <w:bCs/>
                <w:color w:val="000000"/>
                <w:sz w:val="18"/>
                <w:szCs w:val="18"/>
              </w:rPr>
            </w:pPr>
            <w:r w:rsidRPr="006E0CFC">
              <w:rPr>
                <w:rFonts w:ascii="Calibri" w:eastAsia="Times New Roman" w:hAnsi="Calibri" w:cs="Calibri"/>
                <w:b/>
                <w:bCs/>
                <w:color w:val="000000"/>
                <w:sz w:val="18"/>
                <w:szCs w:val="18"/>
              </w:rPr>
              <w:t>Images, vidéos et multimédias</w:t>
            </w:r>
          </w:p>
        </w:tc>
        <w:tc>
          <w:tcPr>
            <w:tcW w:w="985" w:type="pct"/>
            <w:tcBorders>
              <w:top w:val="nil"/>
              <w:left w:val="single" w:sz="8" w:space="0" w:color="auto"/>
              <w:bottom w:val="nil"/>
              <w:right w:val="single" w:sz="8" w:space="0" w:color="auto"/>
            </w:tcBorders>
            <w:shd w:val="clear" w:color="auto" w:fill="DEEAF6" w:themeFill="accent1" w:themeFillTint="33"/>
            <w:vAlign w:val="center"/>
            <w:hideMark/>
          </w:tcPr>
          <w:p w14:paraId="3D9DCC3B" w14:textId="77777777" w:rsidR="00BA084A" w:rsidRPr="006E0CFC" w:rsidRDefault="00BA084A" w:rsidP="000C314A">
            <w:pPr>
              <w:jc w:val="center"/>
              <w:rPr>
                <w:rFonts w:ascii="Calibri" w:eastAsia="Times New Roman" w:hAnsi="Calibri" w:cs="Calibri"/>
                <w:b/>
                <w:bCs/>
                <w:color w:val="000000"/>
                <w:sz w:val="18"/>
                <w:szCs w:val="18"/>
              </w:rPr>
            </w:pPr>
            <w:r w:rsidRPr="006E0CFC">
              <w:rPr>
                <w:rFonts w:ascii="Calibri" w:eastAsia="Times New Roman" w:hAnsi="Calibri" w:cs="Calibri"/>
                <w:b/>
                <w:bCs/>
                <w:color w:val="000000"/>
                <w:sz w:val="18"/>
                <w:szCs w:val="18"/>
              </w:rPr>
              <w:t>Images, vidéos et multimédias</w:t>
            </w:r>
          </w:p>
        </w:tc>
      </w:tr>
      <w:tr w:rsidR="006E0CFC" w:rsidRPr="006E0CFC" w14:paraId="30820F6B" w14:textId="77777777" w:rsidTr="000C306D">
        <w:trPr>
          <w:trHeight w:val="435"/>
        </w:trPr>
        <w:tc>
          <w:tcPr>
            <w:tcW w:w="83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0B9B157" w14:textId="77777777" w:rsidR="006E0CFC" w:rsidRPr="006E0CFC" w:rsidRDefault="006E0CFC" w:rsidP="006E0CFC">
            <w:pPr>
              <w:jc w:val="center"/>
              <w:rPr>
                <w:rFonts w:ascii="Calibri" w:eastAsia="Times New Roman" w:hAnsi="Calibri" w:cs="Calibri"/>
                <w:b/>
                <w:bCs/>
                <w:color w:val="000000"/>
                <w:sz w:val="18"/>
                <w:szCs w:val="18"/>
              </w:rPr>
            </w:pPr>
            <w:r w:rsidRPr="006E0CFC">
              <w:rPr>
                <w:rFonts w:ascii="Calibri" w:eastAsia="Times New Roman" w:hAnsi="Calibri" w:cs="Calibri"/>
                <w:b/>
                <w:bCs/>
                <w:color w:val="000000"/>
                <w:sz w:val="18"/>
                <w:szCs w:val="18"/>
              </w:rPr>
              <w:t>NIVEAU 1</w:t>
            </w:r>
          </w:p>
        </w:tc>
        <w:tc>
          <w:tcPr>
            <w:tcW w:w="1038" w:type="pct"/>
            <w:tcBorders>
              <w:top w:val="single" w:sz="8" w:space="0" w:color="auto"/>
              <w:left w:val="nil"/>
              <w:bottom w:val="single" w:sz="4" w:space="0" w:color="auto"/>
              <w:right w:val="single" w:sz="8" w:space="0" w:color="auto"/>
            </w:tcBorders>
            <w:shd w:val="clear" w:color="auto" w:fill="auto"/>
            <w:noWrap/>
            <w:vAlign w:val="bottom"/>
            <w:hideMark/>
          </w:tcPr>
          <w:p w14:paraId="2ED53398" w14:textId="77777777" w:rsidR="006E0CFC" w:rsidRPr="006E0CFC" w:rsidRDefault="006E0CFC" w:rsidP="006E0CFC">
            <w:pPr>
              <w:jc w:val="center"/>
              <w:rPr>
                <w:rFonts w:ascii="Calibri" w:eastAsia="Times New Roman" w:hAnsi="Calibri" w:cs="Calibri"/>
                <w:b/>
                <w:bCs/>
                <w:color w:val="000000"/>
                <w:sz w:val="18"/>
                <w:szCs w:val="18"/>
              </w:rPr>
            </w:pPr>
            <w:r w:rsidRPr="006E0CFC">
              <w:rPr>
                <w:rFonts w:ascii="Calibri" w:eastAsia="Times New Roman" w:hAnsi="Calibri" w:cs="Calibri"/>
                <w:b/>
                <w:bCs/>
                <w:color w:val="000000"/>
                <w:sz w:val="18"/>
                <w:szCs w:val="18"/>
              </w:rPr>
              <w:t>NIVEAU 2</w:t>
            </w:r>
          </w:p>
        </w:tc>
        <w:tc>
          <w:tcPr>
            <w:tcW w:w="1050" w:type="pct"/>
            <w:tcBorders>
              <w:top w:val="single" w:sz="8" w:space="0" w:color="auto"/>
              <w:left w:val="nil"/>
              <w:bottom w:val="single" w:sz="4" w:space="0" w:color="auto"/>
              <w:right w:val="single" w:sz="8" w:space="0" w:color="auto"/>
            </w:tcBorders>
            <w:shd w:val="clear" w:color="auto" w:fill="auto"/>
            <w:noWrap/>
            <w:vAlign w:val="bottom"/>
            <w:hideMark/>
          </w:tcPr>
          <w:p w14:paraId="442911A7" w14:textId="77777777" w:rsidR="006E0CFC" w:rsidRPr="006E0CFC" w:rsidRDefault="006E0CFC" w:rsidP="006E0CFC">
            <w:pPr>
              <w:jc w:val="center"/>
              <w:rPr>
                <w:rFonts w:ascii="Calibri" w:eastAsia="Times New Roman" w:hAnsi="Calibri" w:cs="Calibri"/>
                <w:b/>
                <w:bCs/>
                <w:color w:val="000000"/>
                <w:sz w:val="18"/>
                <w:szCs w:val="18"/>
              </w:rPr>
            </w:pPr>
            <w:r w:rsidRPr="006E0CFC">
              <w:rPr>
                <w:rFonts w:ascii="Calibri" w:eastAsia="Times New Roman" w:hAnsi="Calibri" w:cs="Calibri"/>
                <w:b/>
                <w:bCs/>
                <w:color w:val="000000"/>
                <w:sz w:val="18"/>
                <w:szCs w:val="18"/>
              </w:rPr>
              <w:t>NIVEAU 3</w:t>
            </w:r>
          </w:p>
        </w:tc>
        <w:tc>
          <w:tcPr>
            <w:tcW w:w="1091" w:type="pct"/>
            <w:tcBorders>
              <w:top w:val="single" w:sz="8" w:space="0" w:color="auto"/>
              <w:left w:val="nil"/>
              <w:bottom w:val="single" w:sz="4" w:space="0" w:color="auto"/>
              <w:right w:val="nil"/>
            </w:tcBorders>
            <w:shd w:val="clear" w:color="auto" w:fill="auto"/>
            <w:noWrap/>
            <w:vAlign w:val="bottom"/>
            <w:hideMark/>
          </w:tcPr>
          <w:p w14:paraId="76971FC9" w14:textId="77777777" w:rsidR="006E0CFC" w:rsidRPr="006E0CFC" w:rsidRDefault="006E0CFC" w:rsidP="006E0CFC">
            <w:pPr>
              <w:jc w:val="center"/>
              <w:rPr>
                <w:rFonts w:ascii="Calibri" w:eastAsia="Times New Roman" w:hAnsi="Calibri" w:cs="Calibri"/>
                <w:b/>
                <w:bCs/>
                <w:color w:val="000000"/>
                <w:sz w:val="18"/>
                <w:szCs w:val="18"/>
              </w:rPr>
            </w:pPr>
            <w:r w:rsidRPr="006E0CFC">
              <w:rPr>
                <w:rFonts w:ascii="Calibri" w:eastAsia="Times New Roman" w:hAnsi="Calibri" w:cs="Calibri"/>
                <w:b/>
                <w:bCs/>
                <w:color w:val="000000"/>
                <w:sz w:val="18"/>
                <w:szCs w:val="18"/>
              </w:rPr>
              <w:t>NIVEAU 4</w:t>
            </w:r>
          </w:p>
        </w:tc>
        <w:tc>
          <w:tcPr>
            <w:tcW w:w="98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EAB6658" w14:textId="77777777" w:rsidR="006E0CFC" w:rsidRPr="006E0CFC" w:rsidRDefault="006E0CFC" w:rsidP="006E0CFC">
            <w:pPr>
              <w:jc w:val="center"/>
              <w:rPr>
                <w:rFonts w:ascii="Calibri" w:eastAsia="Times New Roman" w:hAnsi="Calibri" w:cs="Calibri"/>
                <w:b/>
                <w:bCs/>
                <w:color w:val="000000"/>
                <w:sz w:val="18"/>
                <w:szCs w:val="18"/>
              </w:rPr>
            </w:pPr>
            <w:r w:rsidRPr="006E0CFC">
              <w:rPr>
                <w:rFonts w:ascii="Calibri" w:eastAsia="Times New Roman" w:hAnsi="Calibri" w:cs="Calibri"/>
                <w:b/>
                <w:bCs/>
                <w:color w:val="000000"/>
                <w:sz w:val="18"/>
                <w:szCs w:val="18"/>
              </w:rPr>
              <w:t>NIVEAU 5</w:t>
            </w:r>
          </w:p>
        </w:tc>
      </w:tr>
      <w:tr w:rsidR="006E0CFC" w:rsidRPr="006E0CFC" w14:paraId="15567A50" w14:textId="77777777" w:rsidTr="000C306D">
        <w:trPr>
          <w:trHeight w:val="630"/>
        </w:trPr>
        <w:tc>
          <w:tcPr>
            <w:tcW w:w="8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96405C" w14:textId="77777777" w:rsidR="006E0CFC" w:rsidRPr="006E0CFC" w:rsidRDefault="006E0CFC" w:rsidP="006E0CFC">
            <w:pPr>
              <w:jc w:val="center"/>
              <w:rPr>
                <w:rFonts w:ascii="Calibri" w:eastAsia="Times New Roman" w:hAnsi="Calibri" w:cs="Calibri"/>
                <w:b/>
                <w:bCs/>
                <w:i/>
                <w:iCs/>
                <w:color w:val="000000"/>
                <w:sz w:val="18"/>
                <w:szCs w:val="18"/>
              </w:rPr>
            </w:pPr>
            <w:r w:rsidRPr="006E0CFC">
              <w:rPr>
                <w:rFonts w:ascii="Calibri" w:eastAsia="Times New Roman" w:hAnsi="Calibri" w:cs="Calibri"/>
                <w:b/>
                <w:bCs/>
                <w:i/>
                <w:iCs/>
                <w:color w:val="000000"/>
                <w:sz w:val="18"/>
                <w:szCs w:val="18"/>
              </w:rPr>
              <w:t>Niveau ergonomique et graphisme insuffisant</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2FBDA7" w14:textId="77777777" w:rsidR="006E0CFC" w:rsidRPr="006E0CFC" w:rsidRDefault="006E0CFC" w:rsidP="006E0CFC">
            <w:pPr>
              <w:jc w:val="center"/>
              <w:rPr>
                <w:rFonts w:ascii="Calibri" w:eastAsia="Times New Roman" w:hAnsi="Calibri" w:cs="Calibri"/>
                <w:b/>
                <w:bCs/>
                <w:i/>
                <w:iCs/>
                <w:color w:val="000000"/>
                <w:sz w:val="18"/>
                <w:szCs w:val="18"/>
              </w:rPr>
            </w:pPr>
            <w:r w:rsidRPr="006E0CFC">
              <w:rPr>
                <w:rFonts w:ascii="Calibri" w:eastAsia="Times New Roman" w:hAnsi="Calibri" w:cs="Calibri"/>
                <w:b/>
                <w:bCs/>
                <w:i/>
                <w:iCs/>
                <w:color w:val="000000"/>
                <w:sz w:val="18"/>
                <w:szCs w:val="18"/>
              </w:rPr>
              <w:t xml:space="preserve">Adapté pour </w:t>
            </w:r>
            <w:r w:rsidR="00BA084A">
              <w:rPr>
                <w:rFonts w:ascii="Calibri" w:hAnsi="Calibri" w:cs="Calibri"/>
                <w:b/>
                <w:bCs/>
                <w:i/>
                <w:iCs/>
                <w:color w:val="000000"/>
                <w:sz w:val="18"/>
                <w:szCs w:val="18"/>
              </w:rPr>
              <w:t>utilisateurs</w:t>
            </w:r>
            <w:r w:rsidR="00BA084A" w:rsidRPr="00FE0A46">
              <w:rPr>
                <w:rFonts w:ascii="Calibri" w:hAnsi="Calibri" w:cs="Calibri"/>
                <w:b/>
                <w:bCs/>
                <w:i/>
                <w:iCs/>
                <w:color w:val="000000"/>
                <w:sz w:val="18"/>
                <w:szCs w:val="18"/>
              </w:rPr>
              <w:t xml:space="preserve"> </w:t>
            </w:r>
            <w:r w:rsidRPr="006E0CFC">
              <w:rPr>
                <w:rFonts w:ascii="Calibri" w:eastAsia="Times New Roman" w:hAnsi="Calibri" w:cs="Calibri"/>
                <w:b/>
                <w:bCs/>
                <w:i/>
                <w:iCs/>
                <w:color w:val="000000"/>
                <w:sz w:val="18"/>
                <w:szCs w:val="18"/>
              </w:rPr>
              <w:t>ordinaires</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8B53EF" w14:textId="77777777" w:rsidR="006E0CFC" w:rsidRPr="006E0CFC" w:rsidRDefault="006E0CFC" w:rsidP="006E0CFC">
            <w:pPr>
              <w:jc w:val="center"/>
              <w:rPr>
                <w:rFonts w:ascii="Calibri" w:eastAsia="Times New Roman" w:hAnsi="Calibri" w:cs="Calibri"/>
                <w:b/>
                <w:bCs/>
                <w:i/>
                <w:iCs/>
                <w:color w:val="000000"/>
                <w:sz w:val="18"/>
                <w:szCs w:val="18"/>
              </w:rPr>
            </w:pPr>
            <w:r w:rsidRPr="006E0CFC">
              <w:rPr>
                <w:rFonts w:ascii="Calibri" w:eastAsia="Times New Roman" w:hAnsi="Calibri" w:cs="Calibri"/>
                <w:b/>
                <w:bCs/>
                <w:i/>
                <w:iCs/>
                <w:color w:val="000000"/>
                <w:sz w:val="18"/>
                <w:szCs w:val="18"/>
              </w:rPr>
              <w:t xml:space="preserve">Adapté pour </w:t>
            </w:r>
            <w:r w:rsidR="00BA084A">
              <w:rPr>
                <w:rFonts w:ascii="Calibri" w:hAnsi="Calibri" w:cs="Calibri"/>
                <w:b/>
                <w:bCs/>
                <w:i/>
                <w:iCs/>
                <w:color w:val="000000"/>
                <w:sz w:val="18"/>
                <w:szCs w:val="18"/>
              </w:rPr>
              <w:t>utilisateurs</w:t>
            </w:r>
            <w:r w:rsidRPr="006E0CFC">
              <w:rPr>
                <w:rFonts w:ascii="Calibri" w:eastAsia="Times New Roman" w:hAnsi="Calibri" w:cs="Calibri"/>
                <w:b/>
                <w:bCs/>
                <w:i/>
                <w:iCs/>
                <w:color w:val="000000"/>
                <w:sz w:val="18"/>
                <w:szCs w:val="18"/>
              </w:rPr>
              <w:t xml:space="preserve"> ne nécessitant pas de ressource d'alternative</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1FCE5D" w14:textId="77777777" w:rsidR="006E0CFC" w:rsidRPr="006E0CFC" w:rsidRDefault="006E0CFC" w:rsidP="006E0CFC">
            <w:pPr>
              <w:jc w:val="center"/>
              <w:rPr>
                <w:rFonts w:ascii="Calibri" w:eastAsia="Times New Roman" w:hAnsi="Calibri" w:cs="Calibri"/>
                <w:b/>
                <w:bCs/>
                <w:i/>
                <w:iCs/>
                <w:color w:val="000000"/>
                <w:sz w:val="18"/>
                <w:szCs w:val="18"/>
              </w:rPr>
            </w:pPr>
            <w:r w:rsidRPr="006E0CFC">
              <w:rPr>
                <w:rFonts w:ascii="Calibri" w:eastAsia="Times New Roman" w:hAnsi="Calibri" w:cs="Calibri"/>
                <w:b/>
                <w:bCs/>
                <w:i/>
                <w:iCs/>
                <w:color w:val="000000"/>
                <w:sz w:val="18"/>
                <w:szCs w:val="18"/>
              </w:rPr>
              <w:t xml:space="preserve">Adapté pour </w:t>
            </w:r>
            <w:r w:rsidR="00BA084A">
              <w:rPr>
                <w:rFonts w:ascii="Calibri" w:hAnsi="Calibri" w:cs="Calibri"/>
                <w:b/>
                <w:bCs/>
                <w:i/>
                <w:iCs/>
                <w:color w:val="000000"/>
                <w:sz w:val="18"/>
                <w:szCs w:val="18"/>
              </w:rPr>
              <w:t>utilisateurs</w:t>
            </w:r>
            <w:r w:rsidR="00BA084A" w:rsidRPr="00FE0A46">
              <w:rPr>
                <w:rFonts w:ascii="Calibri" w:hAnsi="Calibri" w:cs="Calibri"/>
                <w:b/>
                <w:bCs/>
                <w:i/>
                <w:iCs/>
                <w:color w:val="000000"/>
                <w:sz w:val="18"/>
                <w:szCs w:val="18"/>
              </w:rPr>
              <w:t xml:space="preserve"> </w:t>
            </w:r>
            <w:r w:rsidRPr="006E0CFC">
              <w:rPr>
                <w:rFonts w:ascii="Calibri" w:eastAsia="Times New Roman" w:hAnsi="Calibri" w:cs="Calibri"/>
                <w:b/>
                <w:bCs/>
                <w:i/>
                <w:iCs/>
                <w:color w:val="000000"/>
                <w:sz w:val="18"/>
                <w:szCs w:val="18"/>
              </w:rPr>
              <w:t>nécessitant des adaptations et alternatives</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CBE1E" w14:textId="77777777" w:rsidR="006E0CFC" w:rsidRPr="006E0CFC" w:rsidRDefault="006E0CFC" w:rsidP="006E0CFC">
            <w:pPr>
              <w:jc w:val="center"/>
              <w:rPr>
                <w:rFonts w:ascii="Calibri" w:eastAsia="Times New Roman" w:hAnsi="Calibri" w:cs="Calibri"/>
                <w:b/>
                <w:bCs/>
                <w:i/>
                <w:iCs/>
                <w:color w:val="000000"/>
                <w:sz w:val="18"/>
                <w:szCs w:val="18"/>
              </w:rPr>
            </w:pPr>
            <w:r w:rsidRPr="006E0CFC">
              <w:rPr>
                <w:rFonts w:ascii="Calibri" w:eastAsia="Times New Roman" w:hAnsi="Calibri" w:cs="Calibri"/>
                <w:b/>
                <w:bCs/>
                <w:i/>
                <w:iCs/>
                <w:color w:val="000000"/>
                <w:sz w:val="18"/>
                <w:szCs w:val="18"/>
              </w:rPr>
              <w:t>Nativement orienté accessibilité</w:t>
            </w:r>
          </w:p>
        </w:tc>
      </w:tr>
      <w:tr w:rsidR="006E0CFC" w:rsidRPr="006E0CFC" w14:paraId="3041118B" w14:textId="77777777" w:rsidTr="000C306D">
        <w:trPr>
          <w:trHeight w:val="300"/>
        </w:trPr>
        <w:tc>
          <w:tcPr>
            <w:tcW w:w="83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19F1ABE" w14:textId="77777777" w:rsidR="006E0CFC" w:rsidRPr="006E0CFC" w:rsidRDefault="006E0CFC" w:rsidP="006E0CFC">
            <w:pPr>
              <w:jc w:val="center"/>
              <w:rPr>
                <w:rFonts w:ascii="Calibri" w:eastAsia="Times New Roman" w:hAnsi="Calibri" w:cs="Calibri"/>
                <w:color w:val="000000"/>
                <w:sz w:val="18"/>
                <w:szCs w:val="18"/>
              </w:rPr>
            </w:pPr>
            <w:r w:rsidRPr="006E0CFC">
              <w:rPr>
                <w:rFonts w:ascii="Calibri" w:eastAsia="Times New Roman" w:hAnsi="Calibri" w:cs="Calibri"/>
                <w:color w:val="000000"/>
                <w:sz w:val="18"/>
                <w:szCs w:val="18"/>
              </w:rPr>
              <w:t>CRITERES</w:t>
            </w:r>
          </w:p>
        </w:tc>
        <w:tc>
          <w:tcPr>
            <w:tcW w:w="103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FD1B008" w14:textId="77777777" w:rsidR="006E0CFC" w:rsidRPr="006E0CFC" w:rsidRDefault="006E0CFC" w:rsidP="006E0CFC">
            <w:pPr>
              <w:jc w:val="center"/>
              <w:rPr>
                <w:rFonts w:ascii="Calibri" w:eastAsia="Times New Roman" w:hAnsi="Calibri" w:cs="Calibri"/>
                <w:color w:val="000000"/>
                <w:sz w:val="18"/>
                <w:szCs w:val="18"/>
              </w:rPr>
            </w:pPr>
            <w:r w:rsidRPr="006E0CFC">
              <w:rPr>
                <w:rFonts w:ascii="Calibri" w:eastAsia="Times New Roman" w:hAnsi="Calibri" w:cs="Calibri"/>
                <w:color w:val="000000"/>
                <w:sz w:val="18"/>
                <w:szCs w:val="18"/>
              </w:rPr>
              <w:t>CRITERES</w:t>
            </w:r>
          </w:p>
        </w:tc>
        <w:tc>
          <w:tcPr>
            <w:tcW w:w="105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A5B07E8" w14:textId="77777777" w:rsidR="006E0CFC" w:rsidRPr="006E0CFC" w:rsidRDefault="006E0CFC" w:rsidP="006E0CFC">
            <w:pPr>
              <w:jc w:val="center"/>
              <w:rPr>
                <w:rFonts w:ascii="Calibri" w:eastAsia="Times New Roman" w:hAnsi="Calibri" w:cs="Calibri"/>
                <w:color w:val="000000"/>
                <w:sz w:val="18"/>
                <w:szCs w:val="18"/>
              </w:rPr>
            </w:pPr>
            <w:r w:rsidRPr="006E0CFC">
              <w:rPr>
                <w:rFonts w:ascii="Calibri" w:eastAsia="Times New Roman" w:hAnsi="Calibri" w:cs="Calibri"/>
                <w:color w:val="000000"/>
                <w:sz w:val="18"/>
                <w:szCs w:val="18"/>
              </w:rPr>
              <w:t>CRITERES</w:t>
            </w:r>
          </w:p>
        </w:tc>
        <w:tc>
          <w:tcPr>
            <w:tcW w:w="109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14B49CA" w14:textId="77777777" w:rsidR="006E0CFC" w:rsidRPr="006E0CFC" w:rsidRDefault="006E0CFC" w:rsidP="006E0CFC">
            <w:pPr>
              <w:jc w:val="center"/>
              <w:rPr>
                <w:rFonts w:ascii="Calibri" w:eastAsia="Times New Roman" w:hAnsi="Calibri" w:cs="Calibri"/>
                <w:color w:val="000000"/>
                <w:sz w:val="18"/>
                <w:szCs w:val="18"/>
              </w:rPr>
            </w:pPr>
            <w:r w:rsidRPr="006E0CFC">
              <w:rPr>
                <w:rFonts w:ascii="Calibri" w:eastAsia="Times New Roman" w:hAnsi="Calibri" w:cs="Calibri"/>
                <w:color w:val="000000"/>
                <w:sz w:val="18"/>
                <w:szCs w:val="18"/>
              </w:rPr>
              <w:t>CRITERES</w:t>
            </w:r>
          </w:p>
        </w:tc>
        <w:tc>
          <w:tcPr>
            <w:tcW w:w="9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05AA38D" w14:textId="77777777" w:rsidR="006E0CFC" w:rsidRPr="006E0CFC" w:rsidRDefault="006E0CFC" w:rsidP="006E0CFC">
            <w:pPr>
              <w:jc w:val="center"/>
              <w:rPr>
                <w:rFonts w:ascii="Calibri" w:eastAsia="Times New Roman" w:hAnsi="Calibri" w:cs="Calibri"/>
                <w:color w:val="000000"/>
                <w:sz w:val="18"/>
                <w:szCs w:val="18"/>
              </w:rPr>
            </w:pPr>
            <w:r w:rsidRPr="006E0CFC">
              <w:rPr>
                <w:rFonts w:ascii="Calibri" w:eastAsia="Times New Roman" w:hAnsi="Calibri" w:cs="Calibri"/>
                <w:color w:val="000000"/>
                <w:sz w:val="18"/>
                <w:szCs w:val="18"/>
              </w:rPr>
              <w:t>CRITERES</w:t>
            </w:r>
          </w:p>
        </w:tc>
      </w:tr>
      <w:tr w:rsidR="006E0CFC" w:rsidRPr="006E0CFC" w14:paraId="6CA1AF9F" w14:textId="77777777" w:rsidTr="000C306D">
        <w:trPr>
          <w:trHeight w:val="1515"/>
        </w:trPr>
        <w:tc>
          <w:tcPr>
            <w:tcW w:w="8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AD99D" w14:textId="77777777" w:rsidR="006E0CFC" w:rsidRPr="006E0CFC" w:rsidRDefault="006E0CFC" w:rsidP="006E0CFC">
            <w:pPr>
              <w:rPr>
                <w:rFonts w:ascii="Calibri" w:eastAsia="Times New Roman" w:hAnsi="Calibri" w:cs="Calibri"/>
                <w:color w:val="000000"/>
                <w:sz w:val="18"/>
                <w:szCs w:val="18"/>
              </w:rPr>
            </w:pPr>
            <w:r w:rsidRPr="006E0CFC">
              <w:rPr>
                <w:rFonts w:ascii="Calibri" w:eastAsia="Times New Roman" w:hAnsi="Calibri" w:cs="Calibri"/>
                <w:color w:val="000000"/>
                <w:sz w:val="18"/>
                <w:szCs w:val="18"/>
              </w:rPr>
              <w:t> </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8B3547" w14:textId="77777777" w:rsidR="006E0CFC" w:rsidRPr="006E0CFC" w:rsidRDefault="006E0CFC" w:rsidP="006E0CFC">
            <w:pPr>
              <w:rPr>
                <w:rFonts w:ascii="Calibri" w:eastAsia="Times New Roman" w:hAnsi="Calibri" w:cs="Calibri"/>
                <w:color w:val="000000"/>
                <w:sz w:val="18"/>
                <w:szCs w:val="18"/>
              </w:rPr>
            </w:pPr>
            <w:r w:rsidRPr="006E0CFC">
              <w:rPr>
                <w:rFonts w:ascii="Calibri" w:eastAsia="Times New Roman" w:hAnsi="Calibri" w:cs="Calibri"/>
                <w:b/>
                <w:bCs/>
                <w:color w:val="000000"/>
                <w:sz w:val="18"/>
                <w:szCs w:val="18"/>
              </w:rPr>
              <w:t>BP</w:t>
            </w:r>
            <w:r w:rsidR="00310C87">
              <w:rPr>
                <w:rFonts w:ascii="Calibri" w:eastAsia="Times New Roman" w:hAnsi="Calibri" w:cs="Calibri"/>
                <w:b/>
                <w:bCs/>
                <w:color w:val="000000"/>
                <w:sz w:val="18"/>
                <w:szCs w:val="18"/>
              </w:rPr>
              <w:t xml:space="preserve"> </w:t>
            </w:r>
            <w:r w:rsidRPr="006E0CFC">
              <w:rPr>
                <w:rFonts w:ascii="Calibri" w:eastAsia="Times New Roman" w:hAnsi="Calibri" w:cs="Calibri"/>
                <w:b/>
                <w:bCs/>
                <w:color w:val="000000"/>
                <w:sz w:val="18"/>
                <w:szCs w:val="18"/>
              </w:rPr>
              <w:t>3-1</w:t>
            </w:r>
            <w:r w:rsidRPr="006E0CFC">
              <w:rPr>
                <w:rFonts w:ascii="Calibri" w:eastAsia="Times New Roman" w:hAnsi="Calibri" w:cs="Calibri"/>
                <w:color w:val="000000"/>
                <w:sz w:val="18"/>
                <w:szCs w:val="18"/>
              </w:rPr>
              <w:t xml:space="preserve"> Fournir, pour chaque image porteuse de sens (i.e. non décorative), un texte court pour légende et un texte long en décrivant le contenu (que représente-elle selon l'intention pédagogique pour laquelle elle a été choisie ?).</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87A515" w14:textId="77777777" w:rsidR="006E0CFC" w:rsidRPr="006E0CFC" w:rsidRDefault="006E0CFC" w:rsidP="006E0CFC">
            <w:pPr>
              <w:rPr>
                <w:rFonts w:ascii="Calibri" w:eastAsia="Times New Roman" w:hAnsi="Calibri" w:cs="Calibri"/>
                <w:color w:val="000000"/>
                <w:sz w:val="18"/>
                <w:szCs w:val="18"/>
              </w:rPr>
            </w:pPr>
            <w:r w:rsidRPr="006E0CFC">
              <w:rPr>
                <w:rFonts w:ascii="Calibri" w:eastAsia="Times New Roman" w:hAnsi="Calibri" w:cs="Calibri"/>
                <w:b/>
                <w:bCs/>
                <w:color w:val="000000"/>
                <w:sz w:val="18"/>
                <w:szCs w:val="18"/>
              </w:rPr>
              <w:t>BP</w:t>
            </w:r>
            <w:r w:rsidR="00310C87">
              <w:rPr>
                <w:rFonts w:ascii="Calibri" w:eastAsia="Times New Roman" w:hAnsi="Calibri" w:cs="Calibri"/>
                <w:b/>
                <w:bCs/>
                <w:color w:val="000000"/>
                <w:sz w:val="18"/>
                <w:szCs w:val="18"/>
              </w:rPr>
              <w:t xml:space="preserve"> </w:t>
            </w:r>
            <w:r w:rsidRPr="006E0CFC">
              <w:rPr>
                <w:rFonts w:ascii="Calibri" w:eastAsia="Times New Roman" w:hAnsi="Calibri" w:cs="Calibri"/>
                <w:b/>
                <w:bCs/>
                <w:color w:val="000000"/>
                <w:sz w:val="18"/>
                <w:szCs w:val="18"/>
              </w:rPr>
              <w:t>3-2</w:t>
            </w:r>
            <w:r w:rsidRPr="006E0CFC">
              <w:rPr>
                <w:rFonts w:ascii="Calibri" w:eastAsia="Times New Roman" w:hAnsi="Calibri" w:cs="Calibri"/>
                <w:color w:val="000000"/>
                <w:sz w:val="18"/>
                <w:szCs w:val="18"/>
              </w:rPr>
              <w:t xml:space="preserve"> Utiliser le fichier source de l'image ou de l'objet graphique, dans son format original pour préserver toutes les possibilités d'édition</w:t>
            </w:r>
            <w:r w:rsidR="00F100D8">
              <w:rPr>
                <w:rFonts w:ascii="Calibri" w:eastAsia="Times New Roman" w:hAnsi="Calibri" w:cs="Calibri"/>
                <w:color w:val="000000"/>
                <w:sz w:val="18"/>
                <w:szCs w:val="18"/>
              </w:rPr>
              <w:t xml:space="preserve"> </w:t>
            </w:r>
            <w:r w:rsidR="00F100D8" w:rsidRPr="00F100D8">
              <w:rPr>
                <w:rFonts w:ascii="Calibri" w:eastAsia="Times New Roman" w:hAnsi="Calibri" w:cs="Calibri"/>
                <w:color w:val="000000"/>
                <w:sz w:val="18"/>
                <w:szCs w:val="18"/>
              </w:rPr>
              <w:t>(pour les auteurs)</w:t>
            </w:r>
            <w:r w:rsidRPr="006E0CFC">
              <w:rPr>
                <w:rFonts w:ascii="Calibri" w:eastAsia="Times New Roman" w:hAnsi="Calibri" w:cs="Calibri"/>
                <w:color w:val="000000"/>
                <w:sz w:val="18"/>
                <w:szCs w:val="18"/>
              </w:rPr>
              <w:t>.</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D4EAA1" w14:textId="77777777" w:rsidR="006E0CFC" w:rsidRPr="006E0CFC" w:rsidRDefault="006E0CFC" w:rsidP="000C314A">
            <w:pPr>
              <w:rPr>
                <w:rFonts w:ascii="Calibri" w:eastAsia="Times New Roman" w:hAnsi="Calibri" w:cs="Calibri"/>
                <w:color w:val="000000"/>
                <w:sz w:val="18"/>
                <w:szCs w:val="18"/>
              </w:rPr>
            </w:pPr>
            <w:r w:rsidRPr="006E0CFC">
              <w:rPr>
                <w:rFonts w:ascii="Calibri" w:eastAsia="Times New Roman" w:hAnsi="Calibri" w:cs="Calibri"/>
                <w:b/>
                <w:bCs/>
                <w:color w:val="000000"/>
                <w:sz w:val="18"/>
                <w:szCs w:val="18"/>
              </w:rPr>
              <w:t>BP</w:t>
            </w:r>
            <w:r w:rsidR="00310C87">
              <w:rPr>
                <w:rFonts w:ascii="Calibri" w:eastAsia="Times New Roman" w:hAnsi="Calibri" w:cs="Calibri"/>
                <w:b/>
                <w:bCs/>
                <w:color w:val="000000"/>
                <w:sz w:val="18"/>
                <w:szCs w:val="18"/>
              </w:rPr>
              <w:t xml:space="preserve"> </w:t>
            </w:r>
            <w:r w:rsidRPr="006E0CFC">
              <w:rPr>
                <w:rFonts w:ascii="Calibri" w:eastAsia="Times New Roman" w:hAnsi="Calibri" w:cs="Calibri"/>
                <w:b/>
                <w:bCs/>
                <w:color w:val="000000"/>
                <w:sz w:val="18"/>
                <w:szCs w:val="18"/>
              </w:rPr>
              <w:t>6-1</w:t>
            </w:r>
            <w:r w:rsidRPr="006E0CFC">
              <w:rPr>
                <w:rFonts w:ascii="Calibri" w:eastAsia="Times New Roman" w:hAnsi="Calibri" w:cs="Calibri"/>
                <w:color w:val="000000"/>
                <w:sz w:val="18"/>
                <w:szCs w:val="18"/>
              </w:rPr>
              <w:t xml:space="preserve"> Donner si nécessaire à chaque m</w:t>
            </w:r>
            <w:r w:rsidR="000C314A">
              <w:rPr>
                <w:rFonts w:ascii="Calibri" w:eastAsia="Times New Roman" w:hAnsi="Calibri" w:cs="Calibri"/>
                <w:color w:val="000000"/>
                <w:sz w:val="18"/>
                <w:szCs w:val="18"/>
              </w:rPr>
              <w:t>é</w:t>
            </w:r>
            <w:r w:rsidRPr="006E0CFC">
              <w:rPr>
                <w:rFonts w:ascii="Calibri" w:eastAsia="Times New Roman" w:hAnsi="Calibri" w:cs="Calibri"/>
                <w:color w:val="000000"/>
                <w:sz w:val="18"/>
                <w:szCs w:val="18"/>
              </w:rPr>
              <w:t xml:space="preserve">dia (audio, vidéo, animation flash, une carte interactive en flash, un diaporama, …) une alternative textuelle pertinente ou une transcription textuelle.  </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39C75A" w14:textId="77777777" w:rsidR="006E0CFC" w:rsidRPr="006E0CFC" w:rsidRDefault="006E0CFC" w:rsidP="006E0CFC">
            <w:pPr>
              <w:rPr>
                <w:rFonts w:ascii="Calibri" w:eastAsia="Times New Roman" w:hAnsi="Calibri" w:cs="Calibri"/>
                <w:color w:val="000000"/>
                <w:sz w:val="18"/>
                <w:szCs w:val="18"/>
              </w:rPr>
            </w:pPr>
            <w:r w:rsidRPr="006E0CFC">
              <w:rPr>
                <w:rFonts w:ascii="Calibri" w:eastAsia="Times New Roman" w:hAnsi="Calibri" w:cs="Calibri"/>
                <w:b/>
                <w:bCs/>
                <w:color w:val="000000"/>
                <w:sz w:val="18"/>
                <w:szCs w:val="18"/>
              </w:rPr>
              <w:t>BP</w:t>
            </w:r>
            <w:r w:rsidR="00310C87">
              <w:rPr>
                <w:rFonts w:ascii="Calibri" w:eastAsia="Times New Roman" w:hAnsi="Calibri" w:cs="Calibri"/>
                <w:b/>
                <w:bCs/>
                <w:color w:val="000000"/>
                <w:sz w:val="18"/>
                <w:szCs w:val="18"/>
              </w:rPr>
              <w:t xml:space="preserve"> </w:t>
            </w:r>
            <w:r w:rsidRPr="006E0CFC">
              <w:rPr>
                <w:rFonts w:ascii="Calibri" w:eastAsia="Times New Roman" w:hAnsi="Calibri" w:cs="Calibri"/>
                <w:b/>
                <w:bCs/>
                <w:color w:val="000000"/>
                <w:sz w:val="18"/>
                <w:szCs w:val="18"/>
              </w:rPr>
              <w:t>16-1</w:t>
            </w:r>
            <w:r w:rsidRPr="006E0CFC">
              <w:rPr>
                <w:rFonts w:ascii="Calibri" w:eastAsia="Times New Roman" w:hAnsi="Calibri" w:cs="Calibri"/>
                <w:color w:val="000000"/>
                <w:sz w:val="18"/>
                <w:szCs w:val="18"/>
              </w:rPr>
              <w:t xml:space="preserve"> S'assurer que les éléments multimédias (vidéos, animations, présentations…)  </w:t>
            </w:r>
            <w:proofErr w:type="gramStart"/>
            <w:r w:rsidRPr="006E0CFC">
              <w:rPr>
                <w:rFonts w:ascii="Calibri" w:eastAsia="Times New Roman" w:hAnsi="Calibri" w:cs="Calibri"/>
                <w:color w:val="000000"/>
                <w:sz w:val="18"/>
                <w:szCs w:val="18"/>
              </w:rPr>
              <w:t>disposent</w:t>
            </w:r>
            <w:proofErr w:type="gramEnd"/>
            <w:r w:rsidRPr="006E0CFC">
              <w:rPr>
                <w:rFonts w:ascii="Calibri" w:eastAsia="Times New Roman" w:hAnsi="Calibri" w:cs="Calibri"/>
                <w:color w:val="000000"/>
                <w:sz w:val="18"/>
                <w:szCs w:val="18"/>
              </w:rPr>
              <w:t xml:space="preserve"> d'une alternative textuelle pertinente, de sous-titres ou  d'une audiodescription.</w:t>
            </w:r>
          </w:p>
        </w:tc>
      </w:tr>
      <w:tr w:rsidR="006E0CFC" w:rsidRPr="006E0CFC" w14:paraId="6F8B2F2D" w14:textId="77777777" w:rsidTr="000C306D">
        <w:trPr>
          <w:trHeight w:val="1515"/>
        </w:trPr>
        <w:tc>
          <w:tcPr>
            <w:tcW w:w="8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B5522" w14:textId="77777777" w:rsidR="006E0CFC" w:rsidRPr="006E0CFC" w:rsidRDefault="006E0CFC" w:rsidP="006E0CFC">
            <w:pPr>
              <w:rPr>
                <w:rFonts w:ascii="Calibri" w:eastAsia="Times New Roman" w:hAnsi="Calibri" w:cs="Calibri"/>
                <w:color w:val="000000"/>
                <w:sz w:val="18"/>
                <w:szCs w:val="18"/>
              </w:rPr>
            </w:pPr>
            <w:r w:rsidRPr="006E0CFC">
              <w:rPr>
                <w:rFonts w:ascii="Calibri" w:eastAsia="Times New Roman" w:hAnsi="Calibri" w:cs="Calibri"/>
                <w:color w:val="000000"/>
                <w:sz w:val="18"/>
                <w:szCs w:val="18"/>
              </w:rPr>
              <w:t> </w:t>
            </w:r>
          </w:p>
        </w:tc>
        <w:tc>
          <w:tcPr>
            <w:tcW w:w="10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DC242" w14:textId="77777777" w:rsidR="006E0CFC" w:rsidRPr="006E0CFC" w:rsidRDefault="006E0CFC" w:rsidP="006E0CFC">
            <w:pPr>
              <w:rPr>
                <w:rFonts w:ascii="Calibri" w:eastAsia="Times New Roman" w:hAnsi="Calibri" w:cs="Calibri"/>
                <w:color w:val="000000"/>
                <w:sz w:val="18"/>
                <w:szCs w:val="18"/>
              </w:rPr>
            </w:pPr>
            <w:r w:rsidRPr="006E0CFC">
              <w:rPr>
                <w:rFonts w:ascii="Calibri" w:eastAsia="Times New Roman" w:hAnsi="Calibri" w:cs="Calibri"/>
                <w:color w:val="000000"/>
                <w:sz w:val="18"/>
                <w:szCs w:val="18"/>
              </w:rPr>
              <w:t> </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F22DB3" w14:textId="77777777" w:rsidR="006E0CFC" w:rsidRPr="006E0CFC" w:rsidRDefault="006E0CFC" w:rsidP="006E0CFC">
            <w:pPr>
              <w:rPr>
                <w:rFonts w:ascii="Calibri" w:eastAsia="Times New Roman" w:hAnsi="Calibri" w:cs="Calibri"/>
                <w:color w:val="000000"/>
                <w:sz w:val="18"/>
                <w:szCs w:val="18"/>
              </w:rPr>
            </w:pPr>
            <w:r w:rsidRPr="006E0CFC">
              <w:rPr>
                <w:rFonts w:ascii="Calibri" w:eastAsia="Times New Roman" w:hAnsi="Calibri" w:cs="Calibri"/>
                <w:b/>
                <w:bCs/>
                <w:color w:val="000000"/>
                <w:sz w:val="18"/>
                <w:szCs w:val="18"/>
              </w:rPr>
              <w:t>BP</w:t>
            </w:r>
            <w:r w:rsidR="00310C87">
              <w:rPr>
                <w:rFonts w:ascii="Calibri" w:eastAsia="Times New Roman" w:hAnsi="Calibri" w:cs="Calibri"/>
                <w:b/>
                <w:bCs/>
                <w:color w:val="000000"/>
                <w:sz w:val="18"/>
                <w:szCs w:val="18"/>
              </w:rPr>
              <w:t xml:space="preserve"> </w:t>
            </w:r>
            <w:r w:rsidRPr="006E0CFC">
              <w:rPr>
                <w:rFonts w:ascii="Calibri" w:eastAsia="Times New Roman" w:hAnsi="Calibri" w:cs="Calibri"/>
                <w:b/>
                <w:bCs/>
                <w:color w:val="000000"/>
                <w:sz w:val="18"/>
                <w:szCs w:val="18"/>
              </w:rPr>
              <w:t>3-3</w:t>
            </w:r>
            <w:r w:rsidRPr="006E0CFC">
              <w:rPr>
                <w:rFonts w:ascii="Calibri" w:eastAsia="Times New Roman" w:hAnsi="Calibri" w:cs="Calibri"/>
                <w:color w:val="000000"/>
                <w:sz w:val="18"/>
                <w:szCs w:val="18"/>
              </w:rPr>
              <w:t xml:space="preserve"> Dans un graphique ou un schéma, compléter par d'autres moyens que le code couleur les zones à distinguer ou à rapprocher : motifs, hachures, pointillés, épaisseur ou style de trait, style de flèche, etc.</w:t>
            </w:r>
            <w:r w:rsidRPr="006E0CFC">
              <w:rPr>
                <w:rFonts w:ascii="Calibri" w:eastAsia="Times New Roman" w:hAnsi="Calibri" w:cs="Calibri"/>
                <w:color w:val="FF0000"/>
                <w:sz w:val="18"/>
                <w:szCs w:val="18"/>
              </w:rPr>
              <w:t xml:space="preserve"> </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D0100E" w14:textId="77777777" w:rsidR="006E0CFC" w:rsidRPr="006E0CFC" w:rsidRDefault="006E0CFC" w:rsidP="006E0CFC">
            <w:pPr>
              <w:rPr>
                <w:rFonts w:ascii="Calibri" w:eastAsia="Times New Roman" w:hAnsi="Calibri" w:cs="Calibri"/>
                <w:color w:val="000000"/>
                <w:sz w:val="18"/>
                <w:szCs w:val="18"/>
              </w:rPr>
            </w:pPr>
            <w:r w:rsidRPr="006E0CFC">
              <w:rPr>
                <w:rFonts w:ascii="Calibri" w:eastAsia="Times New Roman" w:hAnsi="Calibri" w:cs="Calibri"/>
                <w:b/>
                <w:bCs/>
                <w:color w:val="000000"/>
                <w:sz w:val="18"/>
                <w:szCs w:val="18"/>
              </w:rPr>
              <w:t>BP</w:t>
            </w:r>
            <w:r w:rsidR="00310C87">
              <w:rPr>
                <w:rFonts w:ascii="Calibri" w:eastAsia="Times New Roman" w:hAnsi="Calibri" w:cs="Calibri"/>
                <w:b/>
                <w:bCs/>
                <w:color w:val="000000"/>
                <w:sz w:val="18"/>
                <w:szCs w:val="18"/>
              </w:rPr>
              <w:t xml:space="preserve"> </w:t>
            </w:r>
            <w:r w:rsidRPr="006E0CFC">
              <w:rPr>
                <w:rFonts w:ascii="Calibri" w:eastAsia="Times New Roman" w:hAnsi="Calibri" w:cs="Calibri"/>
                <w:b/>
                <w:bCs/>
                <w:color w:val="000000"/>
                <w:sz w:val="18"/>
                <w:szCs w:val="18"/>
              </w:rPr>
              <w:t>6-2</w:t>
            </w:r>
            <w:r w:rsidRPr="006E0CFC">
              <w:rPr>
                <w:rFonts w:ascii="Calibri" w:eastAsia="Times New Roman" w:hAnsi="Calibri" w:cs="Calibri"/>
                <w:color w:val="000000"/>
                <w:sz w:val="18"/>
                <w:szCs w:val="18"/>
              </w:rPr>
              <w:t xml:space="preserve"> Rendre possible le contrôle de la consultation de chaque m</w:t>
            </w:r>
            <w:r w:rsidR="00227FED">
              <w:rPr>
                <w:rFonts w:ascii="Calibri" w:eastAsia="Times New Roman" w:hAnsi="Calibri" w:cs="Calibri"/>
                <w:color w:val="000000"/>
                <w:sz w:val="18"/>
                <w:szCs w:val="18"/>
              </w:rPr>
              <w:t>é</w:t>
            </w:r>
            <w:r w:rsidRPr="006E0CFC">
              <w:rPr>
                <w:rFonts w:ascii="Calibri" w:eastAsia="Times New Roman" w:hAnsi="Calibri" w:cs="Calibri"/>
                <w:color w:val="000000"/>
                <w:sz w:val="18"/>
                <w:szCs w:val="18"/>
              </w:rPr>
              <w:t>dia au clavier et s'assurer de leur compatibilité avec les technologies d'assistance (aides techniques comme NVDA ou plage braille)</w:t>
            </w:r>
            <w:r w:rsidR="00E30A05">
              <w:rPr>
                <w:rFonts w:ascii="Calibri" w:eastAsia="Times New Roman" w:hAnsi="Calibri" w:cs="Calibri"/>
                <w:color w:val="000000"/>
                <w:sz w:val="18"/>
                <w:szCs w:val="18"/>
              </w:rPr>
              <w:t>.</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04D5CE" w14:textId="77777777" w:rsidR="006E0CFC" w:rsidRPr="006E0CFC" w:rsidRDefault="006E0CFC" w:rsidP="006E0CFC">
            <w:pPr>
              <w:rPr>
                <w:rFonts w:ascii="Calibri" w:eastAsia="Times New Roman" w:hAnsi="Calibri" w:cs="Calibri"/>
                <w:color w:val="000000"/>
                <w:sz w:val="18"/>
                <w:szCs w:val="18"/>
              </w:rPr>
            </w:pPr>
            <w:r w:rsidRPr="006E0CFC">
              <w:rPr>
                <w:rFonts w:ascii="Calibri" w:eastAsia="Times New Roman" w:hAnsi="Calibri" w:cs="Calibri"/>
                <w:b/>
                <w:bCs/>
                <w:color w:val="000000"/>
                <w:sz w:val="18"/>
                <w:szCs w:val="18"/>
              </w:rPr>
              <w:t>BP</w:t>
            </w:r>
            <w:r w:rsidR="00310C87">
              <w:rPr>
                <w:rFonts w:ascii="Calibri" w:eastAsia="Times New Roman" w:hAnsi="Calibri" w:cs="Calibri"/>
                <w:b/>
                <w:bCs/>
                <w:color w:val="000000"/>
                <w:sz w:val="18"/>
                <w:szCs w:val="18"/>
              </w:rPr>
              <w:t xml:space="preserve"> </w:t>
            </w:r>
            <w:r w:rsidRPr="006E0CFC">
              <w:rPr>
                <w:rFonts w:ascii="Calibri" w:eastAsia="Times New Roman" w:hAnsi="Calibri" w:cs="Calibri"/>
                <w:b/>
                <w:bCs/>
                <w:color w:val="000000"/>
                <w:sz w:val="18"/>
                <w:szCs w:val="18"/>
              </w:rPr>
              <w:t>16-2</w:t>
            </w:r>
            <w:r w:rsidRPr="006E0CFC">
              <w:rPr>
                <w:rFonts w:ascii="Calibri" w:eastAsia="Times New Roman" w:hAnsi="Calibri" w:cs="Calibri"/>
                <w:color w:val="000000"/>
                <w:sz w:val="18"/>
                <w:szCs w:val="18"/>
              </w:rPr>
              <w:t xml:space="preserve"> Chaque image texte porteuse d'information, en l'absence d'un mécanisme de remplacement, doit si possible être remplacée par du texte stylé.</w:t>
            </w:r>
          </w:p>
        </w:tc>
      </w:tr>
      <w:tr w:rsidR="006E0CFC" w:rsidRPr="006E0CFC" w14:paraId="4B0A5DD7" w14:textId="77777777" w:rsidTr="000C306D">
        <w:trPr>
          <w:trHeight w:val="1215"/>
        </w:trPr>
        <w:tc>
          <w:tcPr>
            <w:tcW w:w="8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DCE67" w14:textId="77777777" w:rsidR="006E0CFC" w:rsidRPr="006E0CFC" w:rsidRDefault="006E0CFC" w:rsidP="006E0CFC">
            <w:pPr>
              <w:rPr>
                <w:rFonts w:ascii="Calibri" w:eastAsia="Times New Roman" w:hAnsi="Calibri" w:cs="Calibri"/>
                <w:color w:val="000000"/>
                <w:sz w:val="18"/>
                <w:szCs w:val="18"/>
              </w:rPr>
            </w:pPr>
            <w:r w:rsidRPr="006E0CFC">
              <w:rPr>
                <w:rFonts w:ascii="Calibri" w:eastAsia="Times New Roman" w:hAnsi="Calibri" w:cs="Calibri"/>
                <w:color w:val="000000"/>
                <w:sz w:val="18"/>
                <w:szCs w:val="18"/>
              </w:rPr>
              <w:t> </w:t>
            </w:r>
          </w:p>
        </w:tc>
        <w:tc>
          <w:tcPr>
            <w:tcW w:w="10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42567" w14:textId="77777777" w:rsidR="006E0CFC" w:rsidRPr="006E0CFC" w:rsidRDefault="006E0CFC" w:rsidP="006E0CFC">
            <w:pPr>
              <w:rPr>
                <w:rFonts w:ascii="Calibri" w:eastAsia="Times New Roman" w:hAnsi="Calibri" w:cs="Calibri"/>
                <w:color w:val="000000"/>
                <w:sz w:val="18"/>
                <w:szCs w:val="18"/>
              </w:rPr>
            </w:pPr>
            <w:r w:rsidRPr="006E0CFC">
              <w:rPr>
                <w:rFonts w:ascii="Calibri" w:eastAsia="Times New Roman" w:hAnsi="Calibri" w:cs="Calibri"/>
                <w:color w:val="000000"/>
                <w:sz w:val="18"/>
                <w:szCs w:val="18"/>
              </w:rPr>
              <w:t> </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1BAE0C" w14:textId="77777777" w:rsidR="006E0CFC" w:rsidRPr="006E0CFC" w:rsidRDefault="006E0CFC" w:rsidP="006E0CFC">
            <w:pPr>
              <w:rPr>
                <w:rFonts w:ascii="Calibri" w:eastAsia="Times New Roman" w:hAnsi="Calibri" w:cs="Calibri"/>
                <w:color w:val="000000"/>
                <w:sz w:val="18"/>
                <w:szCs w:val="18"/>
              </w:rPr>
            </w:pPr>
            <w:r w:rsidRPr="006E0CFC">
              <w:rPr>
                <w:rFonts w:ascii="Calibri" w:eastAsia="Times New Roman" w:hAnsi="Calibri" w:cs="Calibri"/>
                <w:color w:val="000000"/>
                <w:sz w:val="18"/>
                <w:szCs w:val="18"/>
              </w:rPr>
              <w:t> </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F0BCBA" w14:textId="77777777" w:rsidR="006E0CFC" w:rsidRPr="006E0CFC" w:rsidRDefault="006E0CFC" w:rsidP="006E0CFC">
            <w:pPr>
              <w:rPr>
                <w:rFonts w:ascii="Calibri" w:eastAsia="Times New Roman" w:hAnsi="Calibri" w:cs="Calibri"/>
                <w:color w:val="000000"/>
                <w:sz w:val="18"/>
                <w:szCs w:val="18"/>
              </w:rPr>
            </w:pPr>
            <w:r w:rsidRPr="006E0CFC">
              <w:rPr>
                <w:rFonts w:ascii="Calibri" w:eastAsia="Times New Roman" w:hAnsi="Calibri" w:cs="Calibri"/>
                <w:color w:val="000000"/>
                <w:sz w:val="18"/>
                <w:szCs w:val="18"/>
              </w:rPr>
              <w:t> </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851884" w14:textId="77777777" w:rsidR="006E0CFC" w:rsidRPr="006E0CFC" w:rsidRDefault="006E0CFC" w:rsidP="00A914C7">
            <w:pPr>
              <w:rPr>
                <w:rFonts w:ascii="Calibri" w:eastAsia="Times New Roman" w:hAnsi="Calibri" w:cs="Calibri"/>
                <w:color w:val="000000"/>
                <w:sz w:val="18"/>
                <w:szCs w:val="18"/>
              </w:rPr>
            </w:pPr>
            <w:r w:rsidRPr="006E0CFC">
              <w:rPr>
                <w:rFonts w:ascii="Calibri" w:eastAsia="Times New Roman" w:hAnsi="Calibri" w:cs="Calibri"/>
                <w:b/>
                <w:bCs/>
                <w:color w:val="000000"/>
                <w:sz w:val="18"/>
                <w:szCs w:val="18"/>
              </w:rPr>
              <w:t>BP</w:t>
            </w:r>
            <w:r w:rsidR="00310C87">
              <w:rPr>
                <w:rFonts w:ascii="Calibri" w:eastAsia="Times New Roman" w:hAnsi="Calibri" w:cs="Calibri"/>
                <w:b/>
                <w:bCs/>
                <w:color w:val="000000"/>
                <w:sz w:val="18"/>
                <w:szCs w:val="18"/>
              </w:rPr>
              <w:t xml:space="preserve"> </w:t>
            </w:r>
            <w:r w:rsidRPr="006E0CFC">
              <w:rPr>
                <w:rFonts w:ascii="Calibri" w:eastAsia="Times New Roman" w:hAnsi="Calibri" w:cs="Calibri"/>
                <w:b/>
                <w:bCs/>
                <w:color w:val="000000"/>
                <w:sz w:val="18"/>
                <w:szCs w:val="18"/>
              </w:rPr>
              <w:t>16-3</w:t>
            </w:r>
            <w:r w:rsidRPr="006E0CFC">
              <w:rPr>
                <w:rFonts w:ascii="Calibri" w:eastAsia="Times New Roman" w:hAnsi="Calibri" w:cs="Calibri"/>
                <w:color w:val="000000"/>
                <w:sz w:val="18"/>
                <w:szCs w:val="18"/>
              </w:rPr>
              <w:t xml:space="preserve"> Chaque média temporel </w:t>
            </w:r>
            <w:r w:rsidR="00BA084A" w:rsidRPr="006E0CFC">
              <w:rPr>
                <w:rFonts w:ascii="Calibri" w:eastAsia="Times New Roman" w:hAnsi="Calibri" w:cs="Calibri"/>
                <w:color w:val="000000"/>
                <w:sz w:val="18"/>
                <w:szCs w:val="18"/>
              </w:rPr>
              <w:t>préenregistré</w:t>
            </w:r>
            <w:r w:rsidRPr="006E0CFC">
              <w:rPr>
                <w:rFonts w:ascii="Calibri" w:eastAsia="Times New Roman" w:hAnsi="Calibri" w:cs="Calibri"/>
                <w:color w:val="000000"/>
                <w:sz w:val="18"/>
                <w:szCs w:val="18"/>
              </w:rPr>
              <w:t xml:space="preserve"> a, si nécessaire, une interprétation en langue des signes. Le volume sonore </w:t>
            </w:r>
            <w:r w:rsidR="00A914C7">
              <w:rPr>
                <w:rFonts w:ascii="Calibri" w:eastAsia="Times New Roman" w:hAnsi="Calibri" w:cs="Calibri"/>
                <w:color w:val="000000"/>
                <w:sz w:val="18"/>
                <w:szCs w:val="18"/>
              </w:rPr>
              <w:t>doit être suffisamment audible.</w:t>
            </w:r>
          </w:p>
        </w:tc>
      </w:tr>
    </w:tbl>
    <w:p w14:paraId="67BECB6F" w14:textId="77777777" w:rsidR="006E0CFC" w:rsidRDefault="006E0CFC"/>
    <w:p w14:paraId="1D8F425C" w14:textId="77777777" w:rsidR="00BA084A" w:rsidRDefault="00BA084A">
      <w:pPr>
        <w:spacing w:before="240" w:line="360" w:lineRule="auto"/>
        <w:jc w:val="both"/>
      </w:pPr>
      <w:r>
        <w:br w:type="page"/>
      </w:r>
    </w:p>
    <w:p w14:paraId="1BF17F84" w14:textId="77777777" w:rsidR="006E0CFC" w:rsidRDefault="0035271D" w:rsidP="0035271D">
      <w:pPr>
        <w:pStyle w:val="Titre2"/>
      </w:pPr>
      <w:bookmarkStart w:id="35" w:name="_Toc526267426"/>
      <w:r>
        <w:lastRenderedPageBreak/>
        <w:t>Consultation et navigation</w:t>
      </w:r>
      <w:bookmarkEnd w:id="35"/>
      <w:r>
        <w:t xml:space="preserve"> </w:t>
      </w:r>
    </w:p>
    <w:tbl>
      <w:tblPr>
        <w:tblW w:w="5000" w:type="pct"/>
        <w:tblCellMar>
          <w:left w:w="70" w:type="dxa"/>
          <w:right w:w="70" w:type="dxa"/>
        </w:tblCellMar>
        <w:tblLook w:val="04A0" w:firstRow="1" w:lastRow="0" w:firstColumn="1" w:lastColumn="0" w:noHBand="0" w:noVBand="1"/>
      </w:tblPr>
      <w:tblGrid>
        <w:gridCol w:w="2314"/>
        <w:gridCol w:w="2874"/>
        <w:gridCol w:w="2907"/>
        <w:gridCol w:w="3021"/>
        <w:gridCol w:w="2727"/>
      </w:tblGrid>
      <w:tr w:rsidR="006E0CFC" w:rsidRPr="00DE7BBB" w14:paraId="6ED2D68B" w14:textId="77777777" w:rsidTr="00501FF5">
        <w:trPr>
          <w:trHeight w:val="315"/>
        </w:trPr>
        <w:tc>
          <w:tcPr>
            <w:tcW w:w="836" w:type="pct"/>
            <w:tcBorders>
              <w:top w:val="nil"/>
              <w:left w:val="single" w:sz="8" w:space="0" w:color="auto"/>
              <w:bottom w:val="nil"/>
              <w:right w:val="single" w:sz="8" w:space="0" w:color="auto"/>
            </w:tcBorders>
            <w:shd w:val="clear" w:color="auto" w:fill="DEEAF6" w:themeFill="accent1" w:themeFillTint="33"/>
            <w:vAlign w:val="bottom"/>
            <w:hideMark/>
          </w:tcPr>
          <w:p w14:paraId="1AB5B85B" w14:textId="77777777" w:rsidR="006E0CFC" w:rsidRPr="00DE7BBB" w:rsidRDefault="006E0CFC" w:rsidP="000C314A">
            <w:pPr>
              <w:jc w:val="center"/>
              <w:rPr>
                <w:rFonts w:ascii="Calibri" w:hAnsi="Calibri" w:cs="Calibri"/>
                <w:b/>
                <w:bCs/>
                <w:color w:val="000000"/>
                <w:sz w:val="18"/>
                <w:szCs w:val="18"/>
              </w:rPr>
            </w:pPr>
            <w:r w:rsidRPr="00DE7BBB">
              <w:rPr>
                <w:rFonts w:ascii="Calibri" w:hAnsi="Calibri" w:cs="Calibri"/>
                <w:b/>
                <w:bCs/>
                <w:color w:val="000000"/>
                <w:sz w:val="18"/>
                <w:szCs w:val="18"/>
              </w:rPr>
              <w:t>Consultation et Navigation</w:t>
            </w:r>
          </w:p>
        </w:tc>
        <w:tc>
          <w:tcPr>
            <w:tcW w:w="1038" w:type="pct"/>
            <w:tcBorders>
              <w:top w:val="nil"/>
              <w:left w:val="nil"/>
              <w:bottom w:val="nil"/>
              <w:right w:val="nil"/>
            </w:tcBorders>
            <w:shd w:val="clear" w:color="auto" w:fill="DEEAF6" w:themeFill="accent1" w:themeFillTint="33"/>
            <w:vAlign w:val="bottom"/>
            <w:hideMark/>
          </w:tcPr>
          <w:p w14:paraId="486E46E3" w14:textId="77777777" w:rsidR="006E0CFC" w:rsidRPr="00DE7BBB" w:rsidRDefault="006E0CFC" w:rsidP="000C314A">
            <w:pPr>
              <w:jc w:val="center"/>
              <w:rPr>
                <w:rFonts w:ascii="Calibri" w:hAnsi="Calibri" w:cs="Calibri"/>
                <w:b/>
                <w:bCs/>
                <w:color w:val="000000"/>
                <w:sz w:val="18"/>
                <w:szCs w:val="18"/>
              </w:rPr>
            </w:pPr>
            <w:r w:rsidRPr="00DE7BBB">
              <w:rPr>
                <w:rFonts w:ascii="Calibri" w:hAnsi="Calibri" w:cs="Calibri"/>
                <w:b/>
                <w:bCs/>
                <w:color w:val="000000"/>
                <w:sz w:val="18"/>
                <w:szCs w:val="18"/>
              </w:rPr>
              <w:t>Consultation et Navigation</w:t>
            </w:r>
          </w:p>
        </w:tc>
        <w:tc>
          <w:tcPr>
            <w:tcW w:w="1050" w:type="pct"/>
            <w:tcBorders>
              <w:top w:val="nil"/>
              <w:left w:val="single" w:sz="8" w:space="0" w:color="auto"/>
              <w:bottom w:val="nil"/>
              <w:right w:val="nil"/>
            </w:tcBorders>
            <w:shd w:val="clear" w:color="auto" w:fill="DEEAF6" w:themeFill="accent1" w:themeFillTint="33"/>
            <w:vAlign w:val="bottom"/>
            <w:hideMark/>
          </w:tcPr>
          <w:p w14:paraId="49A24569" w14:textId="77777777" w:rsidR="006E0CFC" w:rsidRPr="00DE7BBB" w:rsidRDefault="006E0CFC" w:rsidP="000C314A">
            <w:pPr>
              <w:jc w:val="center"/>
              <w:rPr>
                <w:rFonts w:ascii="Calibri" w:hAnsi="Calibri" w:cs="Calibri"/>
                <w:b/>
                <w:bCs/>
                <w:color w:val="000000"/>
                <w:sz w:val="18"/>
                <w:szCs w:val="18"/>
              </w:rPr>
            </w:pPr>
            <w:r w:rsidRPr="00DE7BBB">
              <w:rPr>
                <w:rFonts w:ascii="Calibri" w:hAnsi="Calibri" w:cs="Calibri"/>
                <w:b/>
                <w:bCs/>
                <w:color w:val="000000"/>
                <w:sz w:val="18"/>
                <w:szCs w:val="18"/>
              </w:rPr>
              <w:t>Consultation et Navigation</w:t>
            </w:r>
          </w:p>
        </w:tc>
        <w:tc>
          <w:tcPr>
            <w:tcW w:w="1091" w:type="pct"/>
            <w:tcBorders>
              <w:top w:val="nil"/>
              <w:left w:val="single" w:sz="8" w:space="0" w:color="auto"/>
              <w:bottom w:val="nil"/>
              <w:right w:val="nil"/>
            </w:tcBorders>
            <w:shd w:val="clear" w:color="auto" w:fill="DEEAF6" w:themeFill="accent1" w:themeFillTint="33"/>
            <w:vAlign w:val="bottom"/>
            <w:hideMark/>
          </w:tcPr>
          <w:p w14:paraId="714DA9E7" w14:textId="77777777" w:rsidR="006E0CFC" w:rsidRPr="00DE7BBB" w:rsidRDefault="006E0CFC" w:rsidP="000C314A">
            <w:pPr>
              <w:jc w:val="center"/>
              <w:rPr>
                <w:rFonts w:ascii="Calibri" w:hAnsi="Calibri" w:cs="Calibri"/>
                <w:b/>
                <w:bCs/>
                <w:color w:val="000000"/>
                <w:sz w:val="18"/>
                <w:szCs w:val="18"/>
              </w:rPr>
            </w:pPr>
            <w:r w:rsidRPr="00DE7BBB">
              <w:rPr>
                <w:rFonts w:ascii="Calibri" w:hAnsi="Calibri" w:cs="Calibri"/>
                <w:b/>
                <w:bCs/>
                <w:color w:val="000000"/>
                <w:sz w:val="18"/>
                <w:szCs w:val="18"/>
              </w:rPr>
              <w:t>Consultation et Navigation</w:t>
            </w:r>
          </w:p>
        </w:tc>
        <w:tc>
          <w:tcPr>
            <w:tcW w:w="985" w:type="pct"/>
            <w:tcBorders>
              <w:top w:val="nil"/>
              <w:left w:val="single" w:sz="8" w:space="0" w:color="auto"/>
              <w:bottom w:val="nil"/>
              <w:right w:val="single" w:sz="8" w:space="0" w:color="auto"/>
            </w:tcBorders>
            <w:shd w:val="clear" w:color="auto" w:fill="DEEAF6" w:themeFill="accent1" w:themeFillTint="33"/>
            <w:vAlign w:val="bottom"/>
            <w:hideMark/>
          </w:tcPr>
          <w:p w14:paraId="4B7BFE2D" w14:textId="77777777" w:rsidR="006E0CFC" w:rsidRPr="00DE7BBB" w:rsidRDefault="006E0CFC" w:rsidP="000C314A">
            <w:pPr>
              <w:jc w:val="center"/>
              <w:rPr>
                <w:rFonts w:ascii="Calibri" w:hAnsi="Calibri" w:cs="Calibri"/>
                <w:b/>
                <w:bCs/>
                <w:color w:val="000000"/>
                <w:sz w:val="18"/>
                <w:szCs w:val="18"/>
              </w:rPr>
            </w:pPr>
            <w:r w:rsidRPr="00DE7BBB">
              <w:rPr>
                <w:rFonts w:ascii="Calibri" w:hAnsi="Calibri" w:cs="Calibri"/>
                <w:b/>
                <w:bCs/>
                <w:color w:val="000000"/>
                <w:sz w:val="18"/>
                <w:szCs w:val="18"/>
              </w:rPr>
              <w:t>Consultation et Navigation</w:t>
            </w:r>
          </w:p>
        </w:tc>
      </w:tr>
      <w:tr w:rsidR="00FE0A46" w:rsidRPr="00DE7BBB" w14:paraId="779D2B2D" w14:textId="77777777" w:rsidTr="000C306D">
        <w:trPr>
          <w:trHeight w:val="435"/>
        </w:trPr>
        <w:tc>
          <w:tcPr>
            <w:tcW w:w="836"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97D764D" w14:textId="77777777" w:rsidR="00FE0A46" w:rsidRPr="00DE7BBB" w:rsidRDefault="00FE0A46" w:rsidP="00FE0A46">
            <w:pPr>
              <w:jc w:val="center"/>
              <w:rPr>
                <w:rFonts w:ascii="Calibri" w:hAnsi="Calibri" w:cs="Calibri"/>
                <w:b/>
                <w:bCs/>
                <w:color w:val="000000"/>
                <w:sz w:val="18"/>
                <w:szCs w:val="18"/>
              </w:rPr>
            </w:pPr>
            <w:r w:rsidRPr="00DE7BBB">
              <w:rPr>
                <w:rFonts w:ascii="Calibri" w:hAnsi="Calibri" w:cs="Calibri"/>
                <w:b/>
                <w:bCs/>
                <w:color w:val="000000"/>
                <w:sz w:val="18"/>
                <w:szCs w:val="18"/>
              </w:rPr>
              <w:t>NIVEAU 1</w:t>
            </w:r>
          </w:p>
        </w:tc>
        <w:tc>
          <w:tcPr>
            <w:tcW w:w="1038" w:type="pct"/>
            <w:tcBorders>
              <w:top w:val="single" w:sz="8" w:space="0" w:color="auto"/>
              <w:left w:val="nil"/>
              <w:bottom w:val="single" w:sz="4" w:space="0" w:color="auto"/>
              <w:right w:val="single" w:sz="8" w:space="0" w:color="auto"/>
            </w:tcBorders>
            <w:shd w:val="clear" w:color="auto" w:fill="auto"/>
            <w:noWrap/>
            <w:vAlign w:val="bottom"/>
            <w:hideMark/>
          </w:tcPr>
          <w:p w14:paraId="4D303FB7" w14:textId="77777777" w:rsidR="00FE0A46" w:rsidRPr="00DE7BBB" w:rsidRDefault="00FE0A46" w:rsidP="00FE0A46">
            <w:pPr>
              <w:jc w:val="center"/>
              <w:rPr>
                <w:rFonts w:ascii="Calibri" w:hAnsi="Calibri" w:cs="Calibri"/>
                <w:b/>
                <w:bCs/>
                <w:color w:val="000000"/>
                <w:sz w:val="18"/>
                <w:szCs w:val="18"/>
              </w:rPr>
            </w:pPr>
            <w:r w:rsidRPr="00DE7BBB">
              <w:rPr>
                <w:rFonts w:ascii="Calibri" w:hAnsi="Calibri" w:cs="Calibri"/>
                <w:b/>
                <w:bCs/>
                <w:color w:val="000000"/>
                <w:sz w:val="18"/>
                <w:szCs w:val="18"/>
              </w:rPr>
              <w:t>NIVEAU 2</w:t>
            </w:r>
          </w:p>
        </w:tc>
        <w:tc>
          <w:tcPr>
            <w:tcW w:w="1050" w:type="pct"/>
            <w:tcBorders>
              <w:top w:val="single" w:sz="8" w:space="0" w:color="auto"/>
              <w:left w:val="nil"/>
              <w:bottom w:val="single" w:sz="4" w:space="0" w:color="auto"/>
              <w:right w:val="single" w:sz="8" w:space="0" w:color="auto"/>
            </w:tcBorders>
            <w:shd w:val="clear" w:color="auto" w:fill="auto"/>
            <w:noWrap/>
            <w:vAlign w:val="bottom"/>
            <w:hideMark/>
          </w:tcPr>
          <w:p w14:paraId="4F091DDB" w14:textId="77777777" w:rsidR="00FE0A46" w:rsidRPr="00DE7BBB" w:rsidRDefault="00FE0A46" w:rsidP="00FE0A46">
            <w:pPr>
              <w:jc w:val="center"/>
              <w:rPr>
                <w:rFonts w:ascii="Calibri" w:hAnsi="Calibri" w:cs="Calibri"/>
                <w:b/>
                <w:bCs/>
                <w:color w:val="000000"/>
                <w:sz w:val="18"/>
                <w:szCs w:val="18"/>
              </w:rPr>
            </w:pPr>
            <w:r w:rsidRPr="00DE7BBB">
              <w:rPr>
                <w:rFonts w:ascii="Calibri" w:hAnsi="Calibri" w:cs="Calibri"/>
                <w:b/>
                <w:bCs/>
                <w:color w:val="000000"/>
                <w:sz w:val="18"/>
                <w:szCs w:val="18"/>
              </w:rPr>
              <w:t>NIVEAU 3</w:t>
            </w:r>
          </w:p>
        </w:tc>
        <w:tc>
          <w:tcPr>
            <w:tcW w:w="1091" w:type="pct"/>
            <w:tcBorders>
              <w:top w:val="single" w:sz="8" w:space="0" w:color="auto"/>
              <w:left w:val="nil"/>
              <w:bottom w:val="single" w:sz="4" w:space="0" w:color="auto"/>
              <w:right w:val="nil"/>
            </w:tcBorders>
            <w:shd w:val="clear" w:color="auto" w:fill="auto"/>
            <w:noWrap/>
            <w:vAlign w:val="bottom"/>
            <w:hideMark/>
          </w:tcPr>
          <w:p w14:paraId="2BCB3440" w14:textId="77777777" w:rsidR="00FE0A46" w:rsidRPr="00DE7BBB" w:rsidRDefault="00FE0A46" w:rsidP="00FE0A46">
            <w:pPr>
              <w:jc w:val="center"/>
              <w:rPr>
                <w:rFonts w:ascii="Calibri" w:hAnsi="Calibri" w:cs="Calibri"/>
                <w:b/>
                <w:bCs/>
                <w:color w:val="000000"/>
                <w:sz w:val="18"/>
                <w:szCs w:val="18"/>
              </w:rPr>
            </w:pPr>
            <w:r w:rsidRPr="00DE7BBB">
              <w:rPr>
                <w:rFonts w:ascii="Calibri" w:hAnsi="Calibri" w:cs="Calibri"/>
                <w:b/>
                <w:bCs/>
                <w:color w:val="000000"/>
                <w:sz w:val="18"/>
                <w:szCs w:val="18"/>
              </w:rPr>
              <w:t>NIVEAU 4</w:t>
            </w:r>
          </w:p>
        </w:tc>
        <w:tc>
          <w:tcPr>
            <w:tcW w:w="98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DA03EFD" w14:textId="77777777" w:rsidR="00FE0A46" w:rsidRPr="00DE7BBB" w:rsidRDefault="00FE0A46" w:rsidP="00FE0A46">
            <w:pPr>
              <w:jc w:val="center"/>
              <w:rPr>
                <w:rFonts w:ascii="Calibri" w:hAnsi="Calibri" w:cs="Calibri"/>
                <w:b/>
                <w:bCs/>
                <w:color w:val="000000"/>
                <w:sz w:val="18"/>
                <w:szCs w:val="18"/>
              </w:rPr>
            </w:pPr>
            <w:r w:rsidRPr="00DE7BBB">
              <w:rPr>
                <w:rFonts w:ascii="Calibri" w:hAnsi="Calibri" w:cs="Calibri"/>
                <w:b/>
                <w:bCs/>
                <w:color w:val="000000"/>
                <w:sz w:val="18"/>
                <w:szCs w:val="18"/>
              </w:rPr>
              <w:t>NIVEAU 5</w:t>
            </w:r>
          </w:p>
        </w:tc>
      </w:tr>
      <w:tr w:rsidR="00FE0A46" w:rsidRPr="000C306D" w14:paraId="5B0AABB7" w14:textId="77777777" w:rsidTr="000C306D">
        <w:trPr>
          <w:trHeight w:val="630"/>
        </w:trPr>
        <w:tc>
          <w:tcPr>
            <w:tcW w:w="8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8E512F" w14:textId="77777777" w:rsidR="00FE0A46" w:rsidRPr="000C306D" w:rsidRDefault="00FE0A46" w:rsidP="00FE0A46">
            <w:pPr>
              <w:jc w:val="center"/>
              <w:rPr>
                <w:rFonts w:ascii="Calibri" w:hAnsi="Calibri" w:cs="Calibri"/>
                <w:b/>
                <w:bCs/>
                <w:i/>
                <w:iCs/>
                <w:color w:val="000000"/>
                <w:sz w:val="18"/>
                <w:szCs w:val="18"/>
              </w:rPr>
            </w:pPr>
            <w:r w:rsidRPr="000C306D">
              <w:rPr>
                <w:rFonts w:ascii="Calibri" w:hAnsi="Calibri" w:cs="Calibri"/>
                <w:b/>
                <w:bCs/>
                <w:i/>
                <w:iCs/>
                <w:color w:val="000000"/>
                <w:sz w:val="18"/>
                <w:szCs w:val="18"/>
              </w:rPr>
              <w:t>Niveau ergonomique et graphisme insuffisant</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D7162" w14:textId="77777777" w:rsidR="00FE0A46" w:rsidRPr="000C306D" w:rsidRDefault="00FE0A46" w:rsidP="00FE0A46">
            <w:pPr>
              <w:jc w:val="center"/>
              <w:rPr>
                <w:rFonts w:ascii="Calibri" w:hAnsi="Calibri" w:cs="Calibri"/>
                <w:b/>
                <w:bCs/>
                <w:i/>
                <w:iCs/>
                <w:color w:val="000000"/>
                <w:sz w:val="18"/>
                <w:szCs w:val="18"/>
              </w:rPr>
            </w:pPr>
            <w:r w:rsidRPr="000C306D">
              <w:rPr>
                <w:rFonts w:ascii="Calibri" w:hAnsi="Calibri" w:cs="Calibri"/>
                <w:b/>
                <w:bCs/>
                <w:i/>
                <w:iCs/>
                <w:color w:val="000000"/>
                <w:sz w:val="18"/>
                <w:szCs w:val="18"/>
              </w:rPr>
              <w:t xml:space="preserve">Adapté pour </w:t>
            </w:r>
            <w:r w:rsidR="00BA084A" w:rsidRPr="000C306D">
              <w:rPr>
                <w:rFonts w:ascii="Calibri" w:hAnsi="Calibri" w:cs="Calibri"/>
                <w:b/>
                <w:bCs/>
                <w:i/>
                <w:iCs/>
                <w:color w:val="000000"/>
                <w:sz w:val="18"/>
                <w:szCs w:val="18"/>
              </w:rPr>
              <w:t>utilisateurs</w:t>
            </w:r>
            <w:r w:rsidRPr="000C306D">
              <w:rPr>
                <w:rFonts w:ascii="Calibri" w:hAnsi="Calibri" w:cs="Calibri"/>
                <w:b/>
                <w:bCs/>
                <w:i/>
                <w:iCs/>
                <w:color w:val="000000"/>
                <w:sz w:val="18"/>
                <w:szCs w:val="18"/>
              </w:rPr>
              <w:t xml:space="preserve"> ordinaires</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83995E" w14:textId="77777777" w:rsidR="00FE0A46" w:rsidRPr="000C306D" w:rsidRDefault="00FE0A46" w:rsidP="00FE0A46">
            <w:pPr>
              <w:jc w:val="center"/>
              <w:rPr>
                <w:rFonts w:ascii="Calibri" w:hAnsi="Calibri" w:cs="Calibri"/>
                <w:b/>
                <w:bCs/>
                <w:i/>
                <w:iCs/>
                <w:color w:val="000000"/>
                <w:sz w:val="18"/>
                <w:szCs w:val="18"/>
              </w:rPr>
            </w:pPr>
            <w:r w:rsidRPr="000C306D">
              <w:rPr>
                <w:rFonts w:ascii="Calibri" w:hAnsi="Calibri" w:cs="Calibri"/>
                <w:b/>
                <w:bCs/>
                <w:i/>
                <w:iCs/>
                <w:color w:val="000000"/>
                <w:sz w:val="18"/>
                <w:szCs w:val="18"/>
              </w:rPr>
              <w:t xml:space="preserve">Adapté pour </w:t>
            </w:r>
            <w:r w:rsidR="00BA084A" w:rsidRPr="000C306D">
              <w:rPr>
                <w:rFonts w:ascii="Calibri" w:hAnsi="Calibri" w:cs="Calibri"/>
                <w:b/>
                <w:bCs/>
                <w:i/>
                <w:iCs/>
                <w:color w:val="000000"/>
                <w:sz w:val="18"/>
                <w:szCs w:val="18"/>
              </w:rPr>
              <w:t>utilisateurs</w:t>
            </w:r>
            <w:r w:rsidRPr="000C306D">
              <w:rPr>
                <w:rFonts w:ascii="Calibri" w:hAnsi="Calibri" w:cs="Calibri"/>
                <w:b/>
                <w:bCs/>
                <w:i/>
                <w:iCs/>
                <w:color w:val="000000"/>
                <w:sz w:val="18"/>
                <w:szCs w:val="18"/>
              </w:rPr>
              <w:t xml:space="preserve"> ne nécessitant pas de ressource d'alternative</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9F59AD" w14:textId="77777777" w:rsidR="00FE0A46" w:rsidRPr="000C306D" w:rsidRDefault="00FE0A46" w:rsidP="00FE0A46">
            <w:pPr>
              <w:jc w:val="center"/>
              <w:rPr>
                <w:rFonts w:ascii="Calibri" w:hAnsi="Calibri" w:cs="Calibri"/>
                <w:b/>
                <w:bCs/>
                <w:i/>
                <w:iCs/>
                <w:color w:val="000000"/>
                <w:sz w:val="18"/>
                <w:szCs w:val="18"/>
              </w:rPr>
            </w:pPr>
            <w:r w:rsidRPr="000C306D">
              <w:rPr>
                <w:rFonts w:ascii="Calibri" w:hAnsi="Calibri" w:cs="Calibri"/>
                <w:b/>
                <w:bCs/>
                <w:i/>
                <w:iCs/>
                <w:color w:val="000000"/>
                <w:sz w:val="18"/>
                <w:szCs w:val="18"/>
              </w:rPr>
              <w:t xml:space="preserve">Adapté pour </w:t>
            </w:r>
            <w:r w:rsidR="00BA084A" w:rsidRPr="000C306D">
              <w:rPr>
                <w:rFonts w:ascii="Calibri" w:hAnsi="Calibri" w:cs="Calibri"/>
                <w:b/>
                <w:bCs/>
                <w:i/>
                <w:iCs/>
                <w:color w:val="000000"/>
                <w:sz w:val="18"/>
                <w:szCs w:val="18"/>
              </w:rPr>
              <w:t>utilisateurs</w:t>
            </w:r>
            <w:r w:rsidRPr="000C306D">
              <w:rPr>
                <w:rFonts w:ascii="Calibri" w:hAnsi="Calibri" w:cs="Calibri"/>
                <w:b/>
                <w:bCs/>
                <w:i/>
                <w:iCs/>
                <w:color w:val="000000"/>
                <w:sz w:val="18"/>
                <w:szCs w:val="18"/>
              </w:rPr>
              <w:t xml:space="preserve"> nécessitant des adaptations et alternatives</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03A56" w14:textId="77777777" w:rsidR="00FE0A46" w:rsidRPr="000C306D" w:rsidRDefault="00FE0A46" w:rsidP="00FE0A46">
            <w:pPr>
              <w:jc w:val="center"/>
              <w:rPr>
                <w:rFonts w:ascii="Calibri" w:hAnsi="Calibri" w:cs="Calibri"/>
                <w:b/>
                <w:bCs/>
                <w:i/>
                <w:iCs/>
                <w:color w:val="000000"/>
                <w:sz w:val="18"/>
                <w:szCs w:val="18"/>
              </w:rPr>
            </w:pPr>
            <w:r w:rsidRPr="000C306D">
              <w:rPr>
                <w:rFonts w:ascii="Calibri" w:hAnsi="Calibri" w:cs="Calibri"/>
                <w:b/>
                <w:bCs/>
                <w:i/>
                <w:iCs/>
                <w:color w:val="000000"/>
                <w:sz w:val="18"/>
                <w:szCs w:val="18"/>
              </w:rPr>
              <w:t>Nativement orienté accessibilité</w:t>
            </w:r>
          </w:p>
        </w:tc>
      </w:tr>
      <w:tr w:rsidR="00FE0A46" w:rsidRPr="000C306D" w14:paraId="3BC9088B" w14:textId="77777777" w:rsidTr="000C306D">
        <w:trPr>
          <w:trHeight w:val="300"/>
        </w:trPr>
        <w:tc>
          <w:tcPr>
            <w:tcW w:w="83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36A6758" w14:textId="77777777" w:rsidR="00FE0A46" w:rsidRPr="000C306D" w:rsidRDefault="00FE0A46" w:rsidP="00FE0A46">
            <w:pPr>
              <w:jc w:val="center"/>
              <w:rPr>
                <w:rFonts w:ascii="Calibri" w:hAnsi="Calibri" w:cs="Calibri"/>
                <w:color w:val="000000"/>
                <w:sz w:val="18"/>
                <w:szCs w:val="18"/>
              </w:rPr>
            </w:pPr>
            <w:r w:rsidRPr="000C306D">
              <w:rPr>
                <w:rFonts w:ascii="Calibri" w:hAnsi="Calibri" w:cs="Calibri"/>
                <w:color w:val="000000"/>
                <w:sz w:val="18"/>
                <w:szCs w:val="18"/>
              </w:rPr>
              <w:t>CRITERES</w:t>
            </w:r>
          </w:p>
        </w:tc>
        <w:tc>
          <w:tcPr>
            <w:tcW w:w="103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40B68F8" w14:textId="77777777" w:rsidR="00FE0A46" w:rsidRPr="000C306D" w:rsidRDefault="00FE0A46" w:rsidP="00FE0A46">
            <w:pPr>
              <w:jc w:val="center"/>
              <w:rPr>
                <w:rFonts w:ascii="Calibri" w:hAnsi="Calibri" w:cs="Calibri"/>
                <w:color w:val="000000"/>
                <w:sz w:val="18"/>
                <w:szCs w:val="18"/>
              </w:rPr>
            </w:pPr>
            <w:r w:rsidRPr="000C306D">
              <w:rPr>
                <w:rFonts w:ascii="Calibri" w:hAnsi="Calibri" w:cs="Calibri"/>
                <w:color w:val="000000"/>
                <w:sz w:val="18"/>
                <w:szCs w:val="18"/>
              </w:rPr>
              <w:t>CRITERES</w:t>
            </w:r>
          </w:p>
        </w:tc>
        <w:tc>
          <w:tcPr>
            <w:tcW w:w="105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4C6CF4E" w14:textId="77777777" w:rsidR="00FE0A46" w:rsidRPr="000C306D" w:rsidRDefault="00FE0A46" w:rsidP="00FE0A46">
            <w:pPr>
              <w:jc w:val="center"/>
              <w:rPr>
                <w:rFonts w:ascii="Calibri" w:hAnsi="Calibri" w:cs="Calibri"/>
                <w:color w:val="000000"/>
                <w:sz w:val="18"/>
                <w:szCs w:val="18"/>
              </w:rPr>
            </w:pPr>
            <w:r w:rsidRPr="000C306D">
              <w:rPr>
                <w:rFonts w:ascii="Calibri" w:hAnsi="Calibri" w:cs="Calibri"/>
                <w:color w:val="000000"/>
                <w:sz w:val="18"/>
                <w:szCs w:val="18"/>
              </w:rPr>
              <w:t>CRITERES</w:t>
            </w:r>
          </w:p>
        </w:tc>
        <w:tc>
          <w:tcPr>
            <w:tcW w:w="109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A0BBBAC" w14:textId="77777777" w:rsidR="00FE0A46" w:rsidRPr="000C306D" w:rsidRDefault="00FE0A46" w:rsidP="00FE0A46">
            <w:pPr>
              <w:jc w:val="center"/>
              <w:rPr>
                <w:rFonts w:ascii="Calibri" w:hAnsi="Calibri" w:cs="Calibri"/>
                <w:color w:val="000000"/>
                <w:sz w:val="18"/>
                <w:szCs w:val="18"/>
              </w:rPr>
            </w:pPr>
            <w:r w:rsidRPr="000C306D">
              <w:rPr>
                <w:rFonts w:ascii="Calibri" w:hAnsi="Calibri" w:cs="Calibri"/>
                <w:color w:val="000000"/>
                <w:sz w:val="18"/>
                <w:szCs w:val="18"/>
              </w:rPr>
              <w:t>CRITERES</w:t>
            </w:r>
          </w:p>
        </w:tc>
        <w:tc>
          <w:tcPr>
            <w:tcW w:w="9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F2BBB9B" w14:textId="77777777" w:rsidR="00FE0A46" w:rsidRPr="000C306D" w:rsidRDefault="00FE0A46" w:rsidP="00FE0A46">
            <w:pPr>
              <w:jc w:val="center"/>
              <w:rPr>
                <w:rFonts w:ascii="Calibri" w:hAnsi="Calibri" w:cs="Calibri"/>
                <w:color w:val="000000"/>
                <w:sz w:val="18"/>
                <w:szCs w:val="18"/>
              </w:rPr>
            </w:pPr>
            <w:r w:rsidRPr="000C306D">
              <w:rPr>
                <w:rFonts w:ascii="Calibri" w:hAnsi="Calibri" w:cs="Calibri"/>
                <w:color w:val="000000"/>
                <w:sz w:val="18"/>
                <w:szCs w:val="18"/>
              </w:rPr>
              <w:t>CRITERES</w:t>
            </w:r>
          </w:p>
        </w:tc>
      </w:tr>
      <w:tr w:rsidR="00FE0A46" w:rsidRPr="000C306D" w14:paraId="5D974213" w14:textId="77777777" w:rsidTr="000C306D">
        <w:trPr>
          <w:trHeight w:val="1500"/>
        </w:trPr>
        <w:tc>
          <w:tcPr>
            <w:tcW w:w="836" w:type="pct"/>
            <w:tcBorders>
              <w:top w:val="single" w:sz="4" w:space="0" w:color="auto"/>
              <w:left w:val="single" w:sz="4" w:space="0" w:color="auto"/>
              <w:bottom w:val="single" w:sz="4" w:space="0" w:color="auto"/>
              <w:right w:val="single" w:sz="4" w:space="0" w:color="auto"/>
            </w:tcBorders>
            <w:shd w:val="clear" w:color="auto" w:fill="auto"/>
            <w:hideMark/>
          </w:tcPr>
          <w:p w14:paraId="2A59912B" w14:textId="77777777" w:rsidR="00FE0A46" w:rsidRPr="000C306D" w:rsidRDefault="00FE0A46" w:rsidP="00846D6F">
            <w:pPr>
              <w:rPr>
                <w:rFonts w:ascii="Calibri" w:hAnsi="Calibri" w:cs="Calibri"/>
                <w:color w:val="000000"/>
                <w:sz w:val="18"/>
                <w:szCs w:val="18"/>
              </w:rPr>
            </w:pPr>
            <w:r w:rsidRPr="000C306D">
              <w:rPr>
                <w:rFonts w:ascii="Calibri" w:hAnsi="Calibri" w:cs="Calibri"/>
                <w:color w:val="000000"/>
                <w:sz w:val="18"/>
                <w:szCs w:val="18"/>
              </w:rPr>
              <w:t> </w:t>
            </w:r>
          </w:p>
        </w:tc>
        <w:tc>
          <w:tcPr>
            <w:tcW w:w="1038" w:type="pct"/>
            <w:tcBorders>
              <w:top w:val="single" w:sz="4" w:space="0" w:color="auto"/>
              <w:left w:val="single" w:sz="4" w:space="0" w:color="auto"/>
              <w:bottom w:val="single" w:sz="4" w:space="0" w:color="auto"/>
              <w:right w:val="single" w:sz="4" w:space="0" w:color="auto"/>
            </w:tcBorders>
            <w:shd w:val="clear" w:color="auto" w:fill="auto"/>
            <w:hideMark/>
          </w:tcPr>
          <w:p w14:paraId="4922DBD6" w14:textId="77777777" w:rsidR="00FE0A46" w:rsidRPr="000C306D" w:rsidRDefault="00FE0A46" w:rsidP="00846D6F">
            <w:pPr>
              <w:rPr>
                <w:rFonts w:ascii="Calibri" w:hAnsi="Calibri" w:cs="Calibri"/>
                <w:color w:val="000000"/>
                <w:sz w:val="18"/>
                <w:szCs w:val="18"/>
              </w:rPr>
            </w:pPr>
            <w:r w:rsidRPr="000C306D">
              <w:rPr>
                <w:rFonts w:ascii="Calibri" w:hAnsi="Calibri" w:cs="Calibri"/>
                <w:b/>
                <w:bCs/>
                <w:color w:val="000000"/>
                <w:sz w:val="18"/>
                <w:szCs w:val="18"/>
              </w:rPr>
              <w:t>BP</w:t>
            </w:r>
            <w:r w:rsidR="00310C87" w:rsidRPr="000C306D">
              <w:rPr>
                <w:rFonts w:ascii="Calibri" w:hAnsi="Calibri" w:cs="Calibri"/>
                <w:b/>
                <w:bCs/>
                <w:color w:val="000000"/>
                <w:sz w:val="18"/>
                <w:szCs w:val="18"/>
              </w:rPr>
              <w:t xml:space="preserve"> </w:t>
            </w:r>
            <w:r w:rsidRPr="000C306D">
              <w:rPr>
                <w:rFonts w:ascii="Calibri" w:hAnsi="Calibri" w:cs="Calibri"/>
                <w:b/>
                <w:bCs/>
                <w:color w:val="000000"/>
                <w:sz w:val="18"/>
                <w:szCs w:val="18"/>
              </w:rPr>
              <w:t>5-2</w:t>
            </w:r>
            <w:r w:rsidRPr="000C306D">
              <w:rPr>
                <w:rFonts w:ascii="Calibri" w:hAnsi="Calibri" w:cs="Calibri"/>
                <w:color w:val="000000"/>
                <w:sz w:val="18"/>
                <w:szCs w:val="18"/>
              </w:rPr>
              <w:t xml:space="preserve"> Utiliser des contrastes de couleurs suffisamment élevés.</w:t>
            </w:r>
          </w:p>
        </w:tc>
        <w:tc>
          <w:tcPr>
            <w:tcW w:w="1050" w:type="pct"/>
            <w:tcBorders>
              <w:top w:val="single" w:sz="4" w:space="0" w:color="auto"/>
              <w:left w:val="single" w:sz="4" w:space="0" w:color="auto"/>
              <w:bottom w:val="single" w:sz="4" w:space="0" w:color="auto"/>
              <w:right w:val="single" w:sz="4" w:space="0" w:color="auto"/>
            </w:tcBorders>
            <w:shd w:val="clear" w:color="auto" w:fill="auto"/>
            <w:hideMark/>
          </w:tcPr>
          <w:p w14:paraId="595889F1" w14:textId="77777777" w:rsidR="00FE0A46" w:rsidRPr="000C306D" w:rsidRDefault="00FE0A46" w:rsidP="00846D6F">
            <w:pPr>
              <w:rPr>
                <w:rFonts w:ascii="Calibri" w:hAnsi="Calibri" w:cs="Calibri"/>
                <w:color w:val="000000"/>
                <w:sz w:val="18"/>
                <w:szCs w:val="18"/>
              </w:rPr>
            </w:pPr>
            <w:r w:rsidRPr="000C306D">
              <w:rPr>
                <w:rFonts w:ascii="Calibri" w:hAnsi="Calibri" w:cs="Calibri"/>
                <w:b/>
                <w:bCs/>
                <w:color w:val="000000"/>
                <w:sz w:val="18"/>
                <w:szCs w:val="18"/>
              </w:rPr>
              <w:t>BP</w:t>
            </w:r>
            <w:r w:rsidR="00310C87" w:rsidRPr="000C306D">
              <w:rPr>
                <w:rFonts w:ascii="Calibri" w:hAnsi="Calibri" w:cs="Calibri"/>
                <w:b/>
                <w:bCs/>
                <w:color w:val="000000"/>
                <w:sz w:val="18"/>
                <w:szCs w:val="18"/>
              </w:rPr>
              <w:t xml:space="preserve"> </w:t>
            </w:r>
            <w:r w:rsidRPr="000C306D">
              <w:rPr>
                <w:rFonts w:ascii="Calibri" w:hAnsi="Calibri" w:cs="Calibri"/>
                <w:b/>
                <w:bCs/>
                <w:color w:val="000000"/>
                <w:sz w:val="18"/>
                <w:szCs w:val="18"/>
              </w:rPr>
              <w:t>5-1</w:t>
            </w:r>
            <w:r w:rsidRPr="000C306D">
              <w:rPr>
                <w:rFonts w:ascii="Calibri" w:hAnsi="Calibri" w:cs="Calibri"/>
                <w:color w:val="000000"/>
                <w:sz w:val="18"/>
                <w:szCs w:val="18"/>
              </w:rPr>
              <w:t xml:space="preserve"> Ne pas donner l'information uniquement par couleur. </w:t>
            </w:r>
          </w:p>
        </w:tc>
        <w:tc>
          <w:tcPr>
            <w:tcW w:w="1091" w:type="pct"/>
            <w:tcBorders>
              <w:top w:val="single" w:sz="4" w:space="0" w:color="auto"/>
              <w:left w:val="single" w:sz="4" w:space="0" w:color="auto"/>
              <w:bottom w:val="single" w:sz="4" w:space="0" w:color="auto"/>
              <w:right w:val="single" w:sz="4" w:space="0" w:color="auto"/>
            </w:tcBorders>
            <w:shd w:val="clear" w:color="auto" w:fill="auto"/>
            <w:hideMark/>
          </w:tcPr>
          <w:p w14:paraId="34B0BD4A" w14:textId="77777777" w:rsidR="00FE0A46" w:rsidRPr="000C306D" w:rsidRDefault="00FE0A46" w:rsidP="00846D6F">
            <w:pPr>
              <w:rPr>
                <w:rFonts w:ascii="Calibri" w:hAnsi="Calibri" w:cs="Calibri"/>
                <w:color w:val="000000"/>
                <w:sz w:val="18"/>
                <w:szCs w:val="18"/>
              </w:rPr>
            </w:pPr>
            <w:r w:rsidRPr="000C306D">
              <w:rPr>
                <w:rFonts w:ascii="Calibri" w:hAnsi="Calibri" w:cs="Calibri"/>
                <w:b/>
                <w:bCs/>
                <w:color w:val="000000"/>
                <w:sz w:val="18"/>
                <w:szCs w:val="18"/>
              </w:rPr>
              <w:t>BP 9-3</w:t>
            </w:r>
            <w:r w:rsidRPr="000C306D">
              <w:rPr>
                <w:rFonts w:ascii="Calibri" w:hAnsi="Calibri" w:cs="Calibri"/>
                <w:color w:val="000000"/>
                <w:sz w:val="18"/>
                <w:szCs w:val="18"/>
              </w:rPr>
              <w:t xml:space="preserve"> Faciliter la navigation dans un ensemble de pages par au moins deux systèmes de navigation différents (menu de navigation, plan du site ou moteur de recherche), un fil d'Ariane et l'indication de la page active dans le menu de navigation.</w:t>
            </w:r>
          </w:p>
        </w:tc>
        <w:tc>
          <w:tcPr>
            <w:tcW w:w="985" w:type="pct"/>
            <w:tcBorders>
              <w:top w:val="single" w:sz="4" w:space="0" w:color="auto"/>
              <w:left w:val="single" w:sz="4" w:space="0" w:color="auto"/>
              <w:bottom w:val="single" w:sz="4" w:space="0" w:color="auto"/>
              <w:right w:val="single" w:sz="4" w:space="0" w:color="auto"/>
            </w:tcBorders>
            <w:shd w:val="clear" w:color="auto" w:fill="auto"/>
            <w:hideMark/>
          </w:tcPr>
          <w:p w14:paraId="7B5A9872" w14:textId="77777777" w:rsidR="00FE0A46" w:rsidRPr="000C306D" w:rsidRDefault="00FE0A46" w:rsidP="00846D6F">
            <w:pPr>
              <w:rPr>
                <w:rFonts w:ascii="Calibri" w:hAnsi="Calibri" w:cs="Calibri"/>
                <w:color w:val="000000"/>
                <w:sz w:val="18"/>
                <w:szCs w:val="18"/>
              </w:rPr>
            </w:pPr>
            <w:r w:rsidRPr="000C306D">
              <w:rPr>
                <w:rFonts w:ascii="Calibri" w:hAnsi="Calibri" w:cs="Calibri"/>
                <w:b/>
                <w:bCs/>
                <w:color w:val="000000"/>
                <w:sz w:val="18"/>
                <w:szCs w:val="18"/>
              </w:rPr>
              <w:t>BP 17-1</w:t>
            </w:r>
            <w:r w:rsidRPr="000C306D">
              <w:rPr>
                <w:rFonts w:ascii="Calibri" w:hAnsi="Calibri" w:cs="Calibri"/>
                <w:color w:val="000000"/>
                <w:sz w:val="18"/>
                <w:szCs w:val="18"/>
              </w:rPr>
              <w:t xml:space="preserve"> Indiquer la page en cours de consultation dans le menu de navigation</w:t>
            </w:r>
          </w:p>
        </w:tc>
      </w:tr>
      <w:tr w:rsidR="00FE0A46" w:rsidRPr="000C306D" w14:paraId="37AAA7CC" w14:textId="77777777" w:rsidTr="000C306D">
        <w:trPr>
          <w:trHeight w:val="1500"/>
        </w:trPr>
        <w:tc>
          <w:tcPr>
            <w:tcW w:w="836" w:type="pct"/>
            <w:tcBorders>
              <w:top w:val="single" w:sz="4" w:space="0" w:color="auto"/>
              <w:left w:val="single" w:sz="4" w:space="0" w:color="auto"/>
              <w:bottom w:val="single" w:sz="4" w:space="0" w:color="auto"/>
              <w:right w:val="single" w:sz="4" w:space="0" w:color="auto"/>
            </w:tcBorders>
            <w:shd w:val="clear" w:color="auto" w:fill="auto"/>
            <w:hideMark/>
          </w:tcPr>
          <w:p w14:paraId="0ECECC11" w14:textId="77777777" w:rsidR="00FE0A46" w:rsidRPr="000C306D" w:rsidRDefault="00FE0A46" w:rsidP="00846D6F">
            <w:pPr>
              <w:rPr>
                <w:rFonts w:ascii="Calibri" w:hAnsi="Calibri" w:cs="Calibri"/>
                <w:color w:val="000000"/>
                <w:sz w:val="18"/>
                <w:szCs w:val="18"/>
              </w:rPr>
            </w:pPr>
            <w:r w:rsidRPr="000C306D">
              <w:rPr>
                <w:rFonts w:ascii="Calibri" w:hAnsi="Calibri" w:cs="Calibri"/>
                <w:color w:val="000000"/>
                <w:sz w:val="18"/>
                <w:szCs w:val="18"/>
              </w:rPr>
              <w:t> </w:t>
            </w:r>
          </w:p>
        </w:tc>
        <w:tc>
          <w:tcPr>
            <w:tcW w:w="1038" w:type="pct"/>
            <w:tcBorders>
              <w:top w:val="single" w:sz="4" w:space="0" w:color="auto"/>
              <w:left w:val="single" w:sz="4" w:space="0" w:color="auto"/>
              <w:bottom w:val="single" w:sz="4" w:space="0" w:color="auto"/>
              <w:right w:val="single" w:sz="4" w:space="0" w:color="auto"/>
            </w:tcBorders>
            <w:shd w:val="clear" w:color="auto" w:fill="auto"/>
            <w:hideMark/>
          </w:tcPr>
          <w:p w14:paraId="2E7750A3" w14:textId="77777777" w:rsidR="00FE0A46" w:rsidRPr="000C306D" w:rsidRDefault="00FE0A46" w:rsidP="00846D6F">
            <w:pPr>
              <w:rPr>
                <w:rFonts w:ascii="Calibri" w:hAnsi="Calibri" w:cs="Calibri"/>
                <w:color w:val="000000"/>
                <w:sz w:val="18"/>
                <w:szCs w:val="18"/>
              </w:rPr>
            </w:pPr>
            <w:r w:rsidRPr="000C306D">
              <w:rPr>
                <w:rFonts w:ascii="Calibri" w:hAnsi="Calibri" w:cs="Calibri"/>
                <w:b/>
                <w:bCs/>
                <w:color w:val="000000"/>
                <w:sz w:val="18"/>
                <w:szCs w:val="18"/>
              </w:rPr>
              <w:t>BP</w:t>
            </w:r>
            <w:r w:rsidR="00310C87" w:rsidRPr="000C306D">
              <w:rPr>
                <w:rFonts w:ascii="Calibri" w:hAnsi="Calibri" w:cs="Calibri"/>
                <w:b/>
                <w:bCs/>
                <w:color w:val="000000"/>
                <w:sz w:val="18"/>
                <w:szCs w:val="18"/>
              </w:rPr>
              <w:t xml:space="preserve"> </w:t>
            </w:r>
            <w:r w:rsidRPr="000C306D">
              <w:rPr>
                <w:rFonts w:ascii="Calibri" w:hAnsi="Calibri" w:cs="Calibri"/>
                <w:b/>
                <w:bCs/>
                <w:color w:val="000000"/>
                <w:sz w:val="18"/>
                <w:szCs w:val="18"/>
              </w:rPr>
              <w:t>9-1</w:t>
            </w:r>
            <w:r w:rsidRPr="000C306D">
              <w:rPr>
                <w:rFonts w:ascii="Calibri" w:hAnsi="Calibri" w:cs="Calibri"/>
                <w:color w:val="000000"/>
                <w:sz w:val="18"/>
                <w:szCs w:val="18"/>
              </w:rPr>
              <w:t xml:space="preserve"> Faciliter la navigation dans un ensemble de pages. Pouvoir identifier la page courante.</w:t>
            </w:r>
          </w:p>
        </w:tc>
        <w:tc>
          <w:tcPr>
            <w:tcW w:w="1050" w:type="pct"/>
            <w:tcBorders>
              <w:top w:val="single" w:sz="4" w:space="0" w:color="auto"/>
              <w:left w:val="single" w:sz="4" w:space="0" w:color="auto"/>
              <w:bottom w:val="single" w:sz="4" w:space="0" w:color="auto"/>
              <w:right w:val="single" w:sz="4" w:space="0" w:color="auto"/>
            </w:tcBorders>
            <w:shd w:val="clear" w:color="auto" w:fill="auto"/>
            <w:hideMark/>
          </w:tcPr>
          <w:p w14:paraId="325D5A5A" w14:textId="77777777" w:rsidR="00FE0A46" w:rsidRPr="000C306D" w:rsidRDefault="00FE0A46" w:rsidP="00846D6F">
            <w:pPr>
              <w:rPr>
                <w:rFonts w:ascii="Calibri" w:hAnsi="Calibri" w:cs="Calibri"/>
                <w:color w:val="000000"/>
                <w:sz w:val="18"/>
                <w:szCs w:val="18"/>
              </w:rPr>
            </w:pPr>
            <w:r w:rsidRPr="000C306D">
              <w:rPr>
                <w:rFonts w:ascii="Calibri" w:hAnsi="Calibri" w:cs="Calibri"/>
                <w:b/>
                <w:bCs/>
                <w:color w:val="000000"/>
                <w:sz w:val="18"/>
                <w:szCs w:val="18"/>
              </w:rPr>
              <w:t>BP</w:t>
            </w:r>
            <w:r w:rsidR="00310C87" w:rsidRPr="000C306D">
              <w:rPr>
                <w:rFonts w:ascii="Calibri" w:hAnsi="Calibri" w:cs="Calibri"/>
                <w:b/>
                <w:bCs/>
                <w:color w:val="000000"/>
                <w:sz w:val="18"/>
                <w:szCs w:val="18"/>
              </w:rPr>
              <w:t xml:space="preserve"> </w:t>
            </w:r>
            <w:r w:rsidRPr="000C306D">
              <w:rPr>
                <w:rFonts w:ascii="Calibri" w:hAnsi="Calibri" w:cs="Calibri"/>
                <w:b/>
                <w:bCs/>
                <w:color w:val="000000"/>
                <w:sz w:val="18"/>
                <w:szCs w:val="18"/>
              </w:rPr>
              <w:t>9-2</w:t>
            </w:r>
            <w:r w:rsidRPr="000C306D">
              <w:rPr>
                <w:rFonts w:ascii="Calibri" w:hAnsi="Calibri" w:cs="Calibri"/>
                <w:color w:val="000000"/>
                <w:sz w:val="18"/>
                <w:szCs w:val="18"/>
              </w:rPr>
              <w:t xml:space="preserve"> S'assurer que l'ordre de tabulation est cohérent. La tabulation clavier doit accéder à chaque élément recevant le focus (soit sur un lien soit sur un champ de saisie). </w:t>
            </w:r>
          </w:p>
        </w:tc>
        <w:tc>
          <w:tcPr>
            <w:tcW w:w="1091" w:type="pct"/>
            <w:tcBorders>
              <w:top w:val="single" w:sz="4" w:space="0" w:color="auto"/>
              <w:left w:val="single" w:sz="4" w:space="0" w:color="auto"/>
              <w:bottom w:val="single" w:sz="4" w:space="0" w:color="auto"/>
              <w:right w:val="single" w:sz="4" w:space="0" w:color="auto"/>
            </w:tcBorders>
            <w:shd w:val="clear" w:color="auto" w:fill="auto"/>
            <w:hideMark/>
          </w:tcPr>
          <w:p w14:paraId="42600011" w14:textId="77777777" w:rsidR="00FE0A46" w:rsidRPr="000C306D" w:rsidRDefault="00FE0A46" w:rsidP="00846D6F">
            <w:pPr>
              <w:rPr>
                <w:rFonts w:ascii="Calibri" w:hAnsi="Calibri" w:cs="Calibri"/>
                <w:color w:val="000000"/>
                <w:sz w:val="18"/>
                <w:szCs w:val="18"/>
              </w:rPr>
            </w:pPr>
            <w:r w:rsidRPr="000C306D">
              <w:rPr>
                <w:rFonts w:ascii="Calibri" w:hAnsi="Calibri" w:cs="Calibri"/>
                <w:b/>
                <w:bCs/>
                <w:color w:val="000000"/>
                <w:sz w:val="18"/>
                <w:szCs w:val="18"/>
              </w:rPr>
              <w:t>BP 10-3</w:t>
            </w:r>
            <w:r w:rsidRPr="000C306D">
              <w:rPr>
                <w:rFonts w:ascii="Calibri" w:hAnsi="Calibri" w:cs="Calibri"/>
                <w:color w:val="000000"/>
                <w:sz w:val="18"/>
                <w:szCs w:val="18"/>
              </w:rPr>
              <w:t xml:space="preserve"> Proposer des versions accessibles ou rendre accessibles les documents en téléchargement.</w:t>
            </w:r>
          </w:p>
        </w:tc>
        <w:tc>
          <w:tcPr>
            <w:tcW w:w="985" w:type="pct"/>
            <w:tcBorders>
              <w:top w:val="single" w:sz="4" w:space="0" w:color="auto"/>
              <w:left w:val="single" w:sz="4" w:space="0" w:color="auto"/>
              <w:bottom w:val="single" w:sz="4" w:space="0" w:color="auto"/>
              <w:right w:val="single" w:sz="4" w:space="0" w:color="auto"/>
            </w:tcBorders>
            <w:shd w:val="clear" w:color="auto" w:fill="auto"/>
            <w:hideMark/>
          </w:tcPr>
          <w:p w14:paraId="77EF700D" w14:textId="77777777" w:rsidR="00FE0A46" w:rsidRPr="000C306D" w:rsidRDefault="00FE0A46" w:rsidP="00846D6F">
            <w:pPr>
              <w:rPr>
                <w:rFonts w:ascii="Calibri" w:hAnsi="Calibri" w:cs="Calibri"/>
                <w:color w:val="000000"/>
                <w:sz w:val="18"/>
                <w:szCs w:val="18"/>
              </w:rPr>
            </w:pPr>
            <w:r w:rsidRPr="000C306D">
              <w:rPr>
                <w:rFonts w:ascii="Calibri" w:hAnsi="Calibri" w:cs="Calibri"/>
                <w:b/>
                <w:bCs/>
                <w:color w:val="000000"/>
                <w:sz w:val="18"/>
                <w:szCs w:val="18"/>
              </w:rPr>
              <w:t>BP 17-2</w:t>
            </w:r>
            <w:r w:rsidRPr="000C306D">
              <w:rPr>
                <w:rFonts w:ascii="Calibri" w:hAnsi="Calibri" w:cs="Calibri"/>
                <w:color w:val="000000"/>
                <w:sz w:val="18"/>
                <w:szCs w:val="18"/>
              </w:rPr>
              <w:t xml:space="preserve"> Ne pas faire dépendre l'accomplissement d'une tâche d'une limite de temps sauf si elle est essentielle et s'assurer que les données saisies sont récupérées après une interruption de session authentifiée.</w:t>
            </w:r>
          </w:p>
        </w:tc>
      </w:tr>
      <w:tr w:rsidR="00FE0A46" w:rsidRPr="000C306D" w14:paraId="01434B82" w14:textId="77777777" w:rsidTr="000C306D">
        <w:trPr>
          <w:trHeight w:val="1515"/>
        </w:trPr>
        <w:tc>
          <w:tcPr>
            <w:tcW w:w="836" w:type="pct"/>
            <w:tcBorders>
              <w:top w:val="single" w:sz="4" w:space="0" w:color="auto"/>
              <w:left w:val="single" w:sz="4" w:space="0" w:color="auto"/>
              <w:bottom w:val="single" w:sz="4" w:space="0" w:color="auto"/>
              <w:right w:val="single" w:sz="4" w:space="0" w:color="auto"/>
            </w:tcBorders>
            <w:shd w:val="clear" w:color="auto" w:fill="auto"/>
            <w:hideMark/>
          </w:tcPr>
          <w:p w14:paraId="28F4075D" w14:textId="77777777" w:rsidR="00FE0A46" w:rsidRPr="000C306D" w:rsidRDefault="00FE0A46" w:rsidP="00846D6F">
            <w:pPr>
              <w:rPr>
                <w:rFonts w:ascii="Calibri" w:hAnsi="Calibri" w:cs="Calibri"/>
                <w:color w:val="000000"/>
                <w:sz w:val="18"/>
                <w:szCs w:val="18"/>
              </w:rPr>
            </w:pPr>
            <w:r w:rsidRPr="000C306D">
              <w:rPr>
                <w:rFonts w:ascii="Calibri" w:hAnsi="Calibri" w:cs="Calibri"/>
                <w:color w:val="000000"/>
                <w:sz w:val="18"/>
                <w:szCs w:val="18"/>
              </w:rPr>
              <w:t> </w:t>
            </w:r>
          </w:p>
        </w:tc>
        <w:tc>
          <w:tcPr>
            <w:tcW w:w="1038" w:type="pct"/>
            <w:tcBorders>
              <w:top w:val="single" w:sz="4" w:space="0" w:color="auto"/>
              <w:left w:val="single" w:sz="4" w:space="0" w:color="auto"/>
              <w:bottom w:val="single" w:sz="4" w:space="0" w:color="auto"/>
              <w:right w:val="single" w:sz="4" w:space="0" w:color="auto"/>
            </w:tcBorders>
            <w:shd w:val="clear" w:color="auto" w:fill="auto"/>
            <w:hideMark/>
          </w:tcPr>
          <w:p w14:paraId="34CB54DA" w14:textId="77777777" w:rsidR="00FE0A46" w:rsidRPr="000C306D" w:rsidRDefault="00FE0A46" w:rsidP="00846D6F">
            <w:pPr>
              <w:rPr>
                <w:rFonts w:ascii="Calibri" w:hAnsi="Calibri" w:cs="Calibri"/>
                <w:sz w:val="18"/>
                <w:szCs w:val="18"/>
              </w:rPr>
            </w:pPr>
            <w:r w:rsidRPr="000C306D">
              <w:rPr>
                <w:rFonts w:ascii="Calibri" w:hAnsi="Calibri" w:cs="Calibri"/>
                <w:b/>
                <w:bCs/>
                <w:sz w:val="18"/>
                <w:szCs w:val="18"/>
              </w:rPr>
              <w:t>BP</w:t>
            </w:r>
            <w:r w:rsidR="00310C87" w:rsidRPr="000C306D">
              <w:rPr>
                <w:rFonts w:ascii="Calibri" w:hAnsi="Calibri" w:cs="Calibri"/>
                <w:b/>
                <w:bCs/>
                <w:sz w:val="18"/>
                <w:szCs w:val="18"/>
              </w:rPr>
              <w:t xml:space="preserve"> </w:t>
            </w:r>
            <w:r w:rsidRPr="000C306D">
              <w:rPr>
                <w:rFonts w:ascii="Calibri" w:hAnsi="Calibri" w:cs="Calibri"/>
                <w:b/>
                <w:bCs/>
                <w:sz w:val="18"/>
                <w:szCs w:val="18"/>
              </w:rPr>
              <w:t>10-2</w:t>
            </w:r>
            <w:r w:rsidRPr="000C306D">
              <w:rPr>
                <w:rFonts w:ascii="Calibri" w:hAnsi="Calibri" w:cs="Calibri"/>
                <w:sz w:val="18"/>
                <w:szCs w:val="18"/>
              </w:rPr>
              <w:t xml:space="preserve"> Définir les pages Web et s'assurer de la conformité des informations de balisage et de fonctionnement. </w:t>
            </w:r>
          </w:p>
        </w:tc>
        <w:tc>
          <w:tcPr>
            <w:tcW w:w="1050" w:type="pct"/>
            <w:tcBorders>
              <w:top w:val="single" w:sz="4" w:space="0" w:color="auto"/>
              <w:left w:val="single" w:sz="4" w:space="0" w:color="auto"/>
              <w:bottom w:val="single" w:sz="4" w:space="0" w:color="auto"/>
              <w:right w:val="single" w:sz="4" w:space="0" w:color="auto"/>
            </w:tcBorders>
            <w:shd w:val="clear" w:color="auto" w:fill="auto"/>
            <w:hideMark/>
          </w:tcPr>
          <w:p w14:paraId="7782EF68" w14:textId="77777777" w:rsidR="00FE0A46" w:rsidRPr="000C306D" w:rsidRDefault="00FE0A46" w:rsidP="00846D6F">
            <w:pPr>
              <w:rPr>
                <w:rFonts w:ascii="Calibri" w:hAnsi="Calibri" w:cs="Calibri"/>
                <w:color w:val="000000"/>
                <w:sz w:val="18"/>
                <w:szCs w:val="18"/>
              </w:rPr>
            </w:pPr>
            <w:r w:rsidRPr="000C306D">
              <w:rPr>
                <w:rFonts w:ascii="Calibri" w:hAnsi="Calibri" w:cs="Calibri"/>
                <w:b/>
                <w:bCs/>
                <w:color w:val="000000"/>
                <w:sz w:val="18"/>
                <w:szCs w:val="18"/>
              </w:rPr>
              <w:t>BP</w:t>
            </w:r>
            <w:r w:rsidR="00310C87" w:rsidRPr="000C306D">
              <w:rPr>
                <w:rFonts w:ascii="Calibri" w:hAnsi="Calibri" w:cs="Calibri"/>
                <w:b/>
                <w:bCs/>
                <w:color w:val="000000"/>
                <w:sz w:val="18"/>
                <w:szCs w:val="18"/>
              </w:rPr>
              <w:t xml:space="preserve"> </w:t>
            </w:r>
            <w:r w:rsidRPr="000C306D">
              <w:rPr>
                <w:rFonts w:ascii="Calibri" w:hAnsi="Calibri" w:cs="Calibri"/>
                <w:b/>
                <w:bCs/>
                <w:color w:val="000000"/>
                <w:sz w:val="18"/>
                <w:szCs w:val="18"/>
              </w:rPr>
              <w:t>10-1</w:t>
            </w:r>
            <w:r w:rsidRPr="000C306D">
              <w:rPr>
                <w:rFonts w:ascii="Calibri" w:hAnsi="Calibri" w:cs="Calibri"/>
                <w:color w:val="000000"/>
                <w:sz w:val="18"/>
                <w:szCs w:val="18"/>
              </w:rPr>
              <w:t xml:space="preserve"> Permettre l'adaptabilité par la prise de contrôle possible des procédés de rafraîchissement, des changements brusques de luminosité, des ouvertures de nouvelles fenêtres et des contenus en mouvement ou clignotant, des temps d'affichage. </w:t>
            </w:r>
          </w:p>
        </w:tc>
        <w:tc>
          <w:tcPr>
            <w:tcW w:w="1091" w:type="pct"/>
            <w:tcBorders>
              <w:top w:val="single" w:sz="4" w:space="0" w:color="auto"/>
              <w:left w:val="single" w:sz="4" w:space="0" w:color="auto"/>
              <w:bottom w:val="single" w:sz="4" w:space="0" w:color="auto"/>
              <w:right w:val="single" w:sz="4" w:space="0" w:color="auto"/>
            </w:tcBorders>
            <w:shd w:val="clear" w:color="auto" w:fill="auto"/>
            <w:hideMark/>
          </w:tcPr>
          <w:p w14:paraId="75275C2B" w14:textId="77777777" w:rsidR="00FE0A46" w:rsidRPr="000C306D" w:rsidRDefault="00FE0A46" w:rsidP="00846D6F">
            <w:pPr>
              <w:rPr>
                <w:rFonts w:ascii="Calibri" w:hAnsi="Calibri" w:cs="Calibri"/>
                <w:color w:val="000000"/>
                <w:sz w:val="18"/>
                <w:szCs w:val="18"/>
              </w:rPr>
            </w:pPr>
            <w:r w:rsidRPr="000C306D">
              <w:rPr>
                <w:rFonts w:ascii="Calibri" w:hAnsi="Calibri" w:cs="Calibri"/>
                <w:b/>
                <w:bCs/>
                <w:color w:val="000000"/>
                <w:sz w:val="18"/>
                <w:szCs w:val="18"/>
              </w:rPr>
              <w:t>BP 10-4</w:t>
            </w:r>
            <w:r w:rsidRPr="000C306D">
              <w:rPr>
                <w:rFonts w:ascii="Calibri" w:hAnsi="Calibri" w:cs="Calibri"/>
                <w:color w:val="000000"/>
                <w:sz w:val="18"/>
                <w:szCs w:val="18"/>
              </w:rPr>
              <w:t xml:space="preserve"> S’assurer que les éléments cryptiques contenus dans une page web possèdent une alternative.</w:t>
            </w:r>
          </w:p>
        </w:tc>
        <w:tc>
          <w:tcPr>
            <w:tcW w:w="985" w:type="pct"/>
            <w:tcBorders>
              <w:top w:val="single" w:sz="4" w:space="0" w:color="auto"/>
              <w:left w:val="single" w:sz="4" w:space="0" w:color="auto"/>
              <w:bottom w:val="single" w:sz="4" w:space="0" w:color="auto"/>
              <w:right w:val="single" w:sz="4" w:space="0" w:color="auto"/>
            </w:tcBorders>
            <w:shd w:val="clear" w:color="auto" w:fill="auto"/>
            <w:hideMark/>
          </w:tcPr>
          <w:p w14:paraId="0207D356" w14:textId="77777777" w:rsidR="00FE0A46" w:rsidRPr="000C306D" w:rsidRDefault="00FE0A46" w:rsidP="00846D6F">
            <w:pPr>
              <w:rPr>
                <w:rFonts w:ascii="Calibri" w:hAnsi="Calibri" w:cs="Calibri"/>
                <w:color w:val="000000"/>
                <w:sz w:val="18"/>
                <w:szCs w:val="18"/>
              </w:rPr>
            </w:pPr>
            <w:r w:rsidRPr="000C306D">
              <w:rPr>
                <w:rFonts w:ascii="Calibri" w:hAnsi="Calibri" w:cs="Calibri"/>
                <w:b/>
                <w:bCs/>
                <w:color w:val="000000"/>
                <w:sz w:val="18"/>
                <w:szCs w:val="18"/>
              </w:rPr>
              <w:t>BP 17-3</w:t>
            </w:r>
            <w:r w:rsidRPr="000C306D">
              <w:rPr>
                <w:rFonts w:ascii="Calibri" w:hAnsi="Calibri" w:cs="Calibri"/>
                <w:color w:val="000000"/>
                <w:sz w:val="18"/>
                <w:szCs w:val="18"/>
              </w:rPr>
              <w:t xml:space="preserve"> Indiquer le sens des mots qui ne peuvent être compris sans en connaitre la prononciation. S'assurer de proposer une version alternative de textes d'un niveau de lecture plus avancé que le premier cycle de l'enseignement secondaire.</w:t>
            </w:r>
          </w:p>
        </w:tc>
      </w:tr>
      <w:tr w:rsidR="00FE0A46" w:rsidRPr="000C306D" w14:paraId="21082CD2" w14:textId="77777777" w:rsidTr="000C306D">
        <w:trPr>
          <w:trHeight w:val="615"/>
        </w:trPr>
        <w:tc>
          <w:tcPr>
            <w:tcW w:w="836" w:type="pct"/>
            <w:tcBorders>
              <w:top w:val="single" w:sz="4" w:space="0" w:color="auto"/>
              <w:left w:val="single" w:sz="4" w:space="0" w:color="auto"/>
              <w:bottom w:val="single" w:sz="4" w:space="0" w:color="auto"/>
              <w:right w:val="single" w:sz="4" w:space="0" w:color="auto"/>
            </w:tcBorders>
            <w:shd w:val="clear" w:color="auto" w:fill="auto"/>
            <w:hideMark/>
          </w:tcPr>
          <w:p w14:paraId="0DB475BA" w14:textId="77777777" w:rsidR="00FE0A46" w:rsidRPr="000C306D" w:rsidRDefault="00FE0A46" w:rsidP="00846D6F">
            <w:pPr>
              <w:rPr>
                <w:rFonts w:ascii="Calibri" w:hAnsi="Calibri" w:cs="Calibri"/>
                <w:color w:val="000000"/>
                <w:sz w:val="18"/>
                <w:szCs w:val="18"/>
              </w:rPr>
            </w:pPr>
            <w:r w:rsidRPr="000C306D">
              <w:rPr>
                <w:rFonts w:ascii="Calibri" w:hAnsi="Calibri" w:cs="Calibri"/>
                <w:color w:val="000000"/>
                <w:sz w:val="18"/>
                <w:szCs w:val="18"/>
              </w:rPr>
              <w:t> </w:t>
            </w:r>
          </w:p>
        </w:tc>
        <w:tc>
          <w:tcPr>
            <w:tcW w:w="1038" w:type="pct"/>
            <w:tcBorders>
              <w:top w:val="single" w:sz="4" w:space="0" w:color="auto"/>
              <w:left w:val="single" w:sz="4" w:space="0" w:color="auto"/>
              <w:bottom w:val="single" w:sz="4" w:space="0" w:color="auto"/>
              <w:right w:val="single" w:sz="4" w:space="0" w:color="auto"/>
            </w:tcBorders>
            <w:shd w:val="clear" w:color="auto" w:fill="auto"/>
            <w:hideMark/>
          </w:tcPr>
          <w:p w14:paraId="5F150D38" w14:textId="77777777" w:rsidR="00FE0A46" w:rsidRPr="000C306D" w:rsidRDefault="00FE0A46" w:rsidP="00846D6F">
            <w:pPr>
              <w:rPr>
                <w:rFonts w:ascii="Calibri" w:hAnsi="Calibri" w:cs="Calibri"/>
                <w:color w:val="000000"/>
                <w:sz w:val="18"/>
                <w:szCs w:val="18"/>
              </w:rPr>
            </w:pPr>
            <w:r w:rsidRPr="000C306D">
              <w:rPr>
                <w:rFonts w:ascii="Calibri" w:hAnsi="Calibri" w:cs="Calibri"/>
                <w:b/>
                <w:bCs/>
                <w:color w:val="000000"/>
                <w:sz w:val="18"/>
                <w:szCs w:val="18"/>
              </w:rPr>
              <w:t>BP</w:t>
            </w:r>
            <w:r w:rsidR="00310C87" w:rsidRPr="000C306D">
              <w:rPr>
                <w:rFonts w:ascii="Calibri" w:hAnsi="Calibri" w:cs="Calibri"/>
                <w:b/>
                <w:bCs/>
                <w:color w:val="000000"/>
                <w:sz w:val="18"/>
                <w:szCs w:val="18"/>
              </w:rPr>
              <w:t xml:space="preserve"> </w:t>
            </w:r>
            <w:r w:rsidRPr="000C306D">
              <w:rPr>
                <w:rFonts w:ascii="Calibri" w:hAnsi="Calibri" w:cs="Calibri"/>
                <w:b/>
                <w:bCs/>
                <w:color w:val="000000"/>
                <w:sz w:val="18"/>
                <w:szCs w:val="18"/>
              </w:rPr>
              <w:t>11-1</w:t>
            </w:r>
            <w:r w:rsidRPr="000C306D">
              <w:rPr>
                <w:rFonts w:ascii="Calibri" w:hAnsi="Calibri" w:cs="Calibri"/>
                <w:color w:val="000000"/>
                <w:sz w:val="18"/>
                <w:szCs w:val="18"/>
              </w:rPr>
              <w:t xml:space="preserve"> Donner un titre pertinent à chaque cadre ou "fenêtre" en ligne ou page web.  </w:t>
            </w:r>
          </w:p>
        </w:tc>
        <w:tc>
          <w:tcPr>
            <w:tcW w:w="1050" w:type="pct"/>
            <w:tcBorders>
              <w:top w:val="single" w:sz="4" w:space="0" w:color="auto"/>
              <w:left w:val="single" w:sz="4" w:space="0" w:color="auto"/>
              <w:bottom w:val="single" w:sz="4" w:space="0" w:color="auto"/>
              <w:right w:val="single" w:sz="4" w:space="0" w:color="auto"/>
            </w:tcBorders>
            <w:shd w:val="clear" w:color="auto" w:fill="auto"/>
            <w:hideMark/>
          </w:tcPr>
          <w:p w14:paraId="45A91450" w14:textId="77777777" w:rsidR="00FE0A46" w:rsidRPr="000C306D" w:rsidRDefault="00FE0A46" w:rsidP="00846D6F">
            <w:pPr>
              <w:rPr>
                <w:rFonts w:ascii="Calibri" w:hAnsi="Calibri" w:cs="Calibri"/>
                <w:color w:val="000000"/>
                <w:sz w:val="18"/>
                <w:szCs w:val="18"/>
              </w:rPr>
            </w:pPr>
            <w:r w:rsidRPr="000C306D">
              <w:rPr>
                <w:rFonts w:ascii="Calibri" w:hAnsi="Calibri" w:cs="Calibri"/>
                <w:color w:val="000000"/>
                <w:sz w:val="18"/>
                <w:szCs w:val="18"/>
              </w:rPr>
              <w:t> </w:t>
            </w:r>
          </w:p>
        </w:tc>
        <w:tc>
          <w:tcPr>
            <w:tcW w:w="1091" w:type="pct"/>
            <w:tcBorders>
              <w:top w:val="single" w:sz="4" w:space="0" w:color="auto"/>
              <w:left w:val="single" w:sz="4" w:space="0" w:color="auto"/>
              <w:bottom w:val="single" w:sz="4" w:space="0" w:color="auto"/>
              <w:right w:val="single" w:sz="4" w:space="0" w:color="auto"/>
            </w:tcBorders>
            <w:shd w:val="clear" w:color="auto" w:fill="auto"/>
            <w:hideMark/>
          </w:tcPr>
          <w:p w14:paraId="027D0D7E" w14:textId="77777777" w:rsidR="00FE0A46" w:rsidRPr="000C306D" w:rsidRDefault="00FE0A46" w:rsidP="00846D6F">
            <w:pPr>
              <w:rPr>
                <w:rFonts w:ascii="Calibri" w:hAnsi="Calibri" w:cs="Calibri"/>
                <w:color w:val="000000"/>
                <w:sz w:val="18"/>
                <w:szCs w:val="18"/>
              </w:rPr>
            </w:pPr>
            <w:r w:rsidRPr="000C306D">
              <w:rPr>
                <w:rFonts w:ascii="Calibri" w:hAnsi="Calibri" w:cs="Calibri"/>
                <w:color w:val="000000"/>
                <w:sz w:val="18"/>
                <w:szCs w:val="18"/>
              </w:rPr>
              <w:t> </w:t>
            </w:r>
          </w:p>
        </w:tc>
        <w:tc>
          <w:tcPr>
            <w:tcW w:w="985" w:type="pct"/>
            <w:tcBorders>
              <w:top w:val="single" w:sz="4" w:space="0" w:color="auto"/>
              <w:left w:val="single" w:sz="4" w:space="0" w:color="auto"/>
              <w:bottom w:val="single" w:sz="4" w:space="0" w:color="auto"/>
              <w:right w:val="single" w:sz="4" w:space="0" w:color="auto"/>
            </w:tcBorders>
            <w:shd w:val="clear" w:color="auto" w:fill="auto"/>
            <w:noWrap/>
            <w:hideMark/>
          </w:tcPr>
          <w:p w14:paraId="127B58BE" w14:textId="77777777" w:rsidR="00FE0A46" w:rsidRPr="000C306D" w:rsidRDefault="00FE0A46" w:rsidP="00846D6F">
            <w:pPr>
              <w:rPr>
                <w:rFonts w:ascii="Calibri" w:hAnsi="Calibri" w:cs="Calibri"/>
                <w:color w:val="000000"/>
                <w:sz w:val="18"/>
                <w:szCs w:val="18"/>
              </w:rPr>
            </w:pPr>
            <w:r w:rsidRPr="000C306D">
              <w:rPr>
                <w:rFonts w:ascii="Calibri" w:hAnsi="Calibri" w:cs="Calibri"/>
                <w:color w:val="000000"/>
                <w:sz w:val="18"/>
                <w:szCs w:val="18"/>
              </w:rPr>
              <w:t> </w:t>
            </w:r>
          </w:p>
        </w:tc>
      </w:tr>
    </w:tbl>
    <w:p w14:paraId="57A61789" w14:textId="77777777" w:rsidR="007540E0" w:rsidRDefault="0035271D" w:rsidP="0035271D">
      <w:pPr>
        <w:pStyle w:val="Titre2"/>
      </w:pPr>
      <w:bookmarkStart w:id="36" w:name="_Toc526267427"/>
      <w:r>
        <w:lastRenderedPageBreak/>
        <w:t>Tableaux et formulaires</w:t>
      </w:r>
      <w:bookmarkEnd w:id="36"/>
    </w:p>
    <w:tbl>
      <w:tblPr>
        <w:tblW w:w="5000" w:type="pct"/>
        <w:tblCellMar>
          <w:left w:w="70" w:type="dxa"/>
          <w:right w:w="70" w:type="dxa"/>
        </w:tblCellMar>
        <w:tblLook w:val="04A0" w:firstRow="1" w:lastRow="0" w:firstColumn="1" w:lastColumn="0" w:noHBand="0" w:noVBand="1"/>
      </w:tblPr>
      <w:tblGrid>
        <w:gridCol w:w="2313"/>
        <w:gridCol w:w="2875"/>
        <w:gridCol w:w="2907"/>
        <w:gridCol w:w="3021"/>
        <w:gridCol w:w="2727"/>
      </w:tblGrid>
      <w:tr w:rsidR="006E0CFC" w:rsidRPr="00FE0A46" w14:paraId="5AFC342C" w14:textId="77777777" w:rsidTr="004F46CE">
        <w:trPr>
          <w:trHeight w:val="315"/>
        </w:trPr>
        <w:tc>
          <w:tcPr>
            <w:tcW w:w="835" w:type="pct"/>
            <w:tcBorders>
              <w:top w:val="nil"/>
              <w:left w:val="single" w:sz="8" w:space="0" w:color="auto"/>
              <w:bottom w:val="nil"/>
              <w:right w:val="single" w:sz="8" w:space="0" w:color="auto"/>
            </w:tcBorders>
            <w:shd w:val="clear" w:color="auto" w:fill="DEEAF6" w:themeFill="accent1" w:themeFillTint="33"/>
            <w:vAlign w:val="bottom"/>
            <w:hideMark/>
          </w:tcPr>
          <w:p w14:paraId="19E1B50B" w14:textId="77777777" w:rsidR="006E0CFC" w:rsidRPr="00FE0A46" w:rsidRDefault="006E0CFC" w:rsidP="000C314A">
            <w:pPr>
              <w:jc w:val="center"/>
              <w:rPr>
                <w:rFonts w:ascii="Calibri" w:hAnsi="Calibri" w:cs="Calibri"/>
                <w:b/>
                <w:bCs/>
                <w:color w:val="000000"/>
                <w:sz w:val="18"/>
                <w:szCs w:val="18"/>
              </w:rPr>
            </w:pPr>
            <w:r w:rsidRPr="00FE0A46">
              <w:rPr>
                <w:rFonts w:ascii="Calibri" w:hAnsi="Calibri" w:cs="Calibri"/>
                <w:b/>
                <w:bCs/>
                <w:color w:val="000000"/>
                <w:sz w:val="18"/>
                <w:szCs w:val="18"/>
              </w:rPr>
              <w:t>Tableau et Formulaire</w:t>
            </w:r>
          </w:p>
        </w:tc>
        <w:tc>
          <w:tcPr>
            <w:tcW w:w="1038" w:type="pct"/>
            <w:tcBorders>
              <w:top w:val="nil"/>
              <w:left w:val="nil"/>
              <w:bottom w:val="nil"/>
              <w:right w:val="nil"/>
            </w:tcBorders>
            <w:shd w:val="clear" w:color="auto" w:fill="DEEAF6" w:themeFill="accent1" w:themeFillTint="33"/>
            <w:vAlign w:val="bottom"/>
            <w:hideMark/>
          </w:tcPr>
          <w:p w14:paraId="02EB2B69" w14:textId="77777777" w:rsidR="006E0CFC" w:rsidRPr="00FE0A46" w:rsidRDefault="006E0CFC" w:rsidP="000C314A">
            <w:pPr>
              <w:jc w:val="center"/>
              <w:rPr>
                <w:rFonts w:ascii="Calibri" w:hAnsi="Calibri" w:cs="Calibri"/>
                <w:b/>
                <w:bCs/>
                <w:color w:val="000000"/>
                <w:sz w:val="18"/>
                <w:szCs w:val="18"/>
              </w:rPr>
            </w:pPr>
            <w:r w:rsidRPr="00FE0A46">
              <w:rPr>
                <w:rFonts w:ascii="Calibri" w:hAnsi="Calibri" w:cs="Calibri"/>
                <w:b/>
                <w:bCs/>
                <w:color w:val="000000"/>
                <w:sz w:val="18"/>
                <w:szCs w:val="18"/>
              </w:rPr>
              <w:t>Tableau et Formulaire</w:t>
            </w:r>
          </w:p>
        </w:tc>
        <w:tc>
          <w:tcPr>
            <w:tcW w:w="1050" w:type="pct"/>
            <w:tcBorders>
              <w:top w:val="nil"/>
              <w:left w:val="single" w:sz="8" w:space="0" w:color="auto"/>
              <w:bottom w:val="nil"/>
              <w:right w:val="nil"/>
            </w:tcBorders>
            <w:shd w:val="clear" w:color="auto" w:fill="DEEAF6" w:themeFill="accent1" w:themeFillTint="33"/>
            <w:vAlign w:val="bottom"/>
            <w:hideMark/>
          </w:tcPr>
          <w:p w14:paraId="12ED0868" w14:textId="77777777" w:rsidR="006E0CFC" w:rsidRPr="00FE0A46" w:rsidRDefault="006E0CFC" w:rsidP="000C314A">
            <w:pPr>
              <w:jc w:val="center"/>
              <w:rPr>
                <w:rFonts w:ascii="Calibri" w:hAnsi="Calibri" w:cs="Calibri"/>
                <w:b/>
                <w:bCs/>
                <w:color w:val="000000"/>
                <w:sz w:val="18"/>
                <w:szCs w:val="18"/>
              </w:rPr>
            </w:pPr>
            <w:r w:rsidRPr="00FE0A46">
              <w:rPr>
                <w:rFonts w:ascii="Calibri" w:hAnsi="Calibri" w:cs="Calibri"/>
                <w:b/>
                <w:bCs/>
                <w:color w:val="000000"/>
                <w:sz w:val="18"/>
                <w:szCs w:val="18"/>
              </w:rPr>
              <w:t>Tableau et Formulaire</w:t>
            </w:r>
          </w:p>
        </w:tc>
        <w:tc>
          <w:tcPr>
            <w:tcW w:w="1091" w:type="pct"/>
            <w:tcBorders>
              <w:top w:val="nil"/>
              <w:left w:val="single" w:sz="8" w:space="0" w:color="auto"/>
              <w:bottom w:val="nil"/>
              <w:right w:val="nil"/>
            </w:tcBorders>
            <w:shd w:val="clear" w:color="auto" w:fill="DEEAF6" w:themeFill="accent1" w:themeFillTint="33"/>
            <w:vAlign w:val="bottom"/>
            <w:hideMark/>
          </w:tcPr>
          <w:p w14:paraId="2A68262C" w14:textId="77777777" w:rsidR="006E0CFC" w:rsidRPr="00FE0A46" w:rsidRDefault="006E0CFC" w:rsidP="000C314A">
            <w:pPr>
              <w:jc w:val="center"/>
              <w:rPr>
                <w:rFonts w:ascii="Calibri" w:hAnsi="Calibri" w:cs="Calibri"/>
                <w:b/>
                <w:bCs/>
                <w:color w:val="000000"/>
                <w:sz w:val="18"/>
                <w:szCs w:val="18"/>
              </w:rPr>
            </w:pPr>
            <w:r w:rsidRPr="00FE0A46">
              <w:rPr>
                <w:rFonts w:ascii="Calibri" w:hAnsi="Calibri" w:cs="Calibri"/>
                <w:b/>
                <w:bCs/>
                <w:color w:val="000000"/>
                <w:sz w:val="18"/>
                <w:szCs w:val="18"/>
              </w:rPr>
              <w:t>Tableau et Formulaire</w:t>
            </w:r>
          </w:p>
        </w:tc>
        <w:tc>
          <w:tcPr>
            <w:tcW w:w="985" w:type="pct"/>
            <w:tcBorders>
              <w:top w:val="nil"/>
              <w:left w:val="single" w:sz="8" w:space="0" w:color="auto"/>
              <w:bottom w:val="nil"/>
              <w:right w:val="single" w:sz="8" w:space="0" w:color="auto"/>
            </w:tcBorders>
            <w:shd w:val="clear" w:color="auto" w:fill="DEEAF6" w:themeFill="accent1" w:themeFillTint="33"/>
            <w:vAlign w:val="bottom"/>
            <w:hideMark/>
          </w:tcPr>
          <w:p w14:paraId="788D2CCA" w14:textId="77777777" w:rsidR="006E0CFC" w:rsidRPr="00FE0A46" w:rsidRDefault="006E0CFC" w:rsidP="000C314A">
            <w:pPr>
              <w:jc w:val="center"/>
              <w:rPr>
                <w:rFonts w:ascii="Calibri" w:hAnsi="Calibri" w:cs="Calibri"/>
                <w:b/>
                <w:bCs/>
                <w:color w:val="000000"/>
                <w:sz w:val="18"/>
                <w:szCs w:val="18"/>
              </w:rPr>
            </w:pPr>
            <w:r w:rsidRPr="00FE0A46">
              <w:rPr>
                <w:rFonts w:ascii="Calibri" w:hAnsi="Calibri" w:cs="Calibri"/>
                <w:b/>
                <w:bCs/>
                <w:color w:val="000000"/>
                <w:sz w:val="18"/>
                <w:szCs w:val="18"/>
              </w:rPr>
              <w:t>Tableau et Formulaire</w:t>
            </w:r>
          </w:p>
        </w:tc>
      </w:tr>
      <w:tr w:rsidR="00FE0A46" w:rsidRPr="00FE0A46" w14:paraId="0F2AF440" w14:textId="77777777" w:rsidTr="000C306D">
        <w:trPr>
          <w:trHeight w:val="435"/>
        </w:trPr>
        <w:tc>
          <w:tcPr>
            <w:tcW w:w="83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86A6051" w14:textId="77777777" w:rsidR="00FE0A46" w:rsidRPr="00FE0A46" w:rsidRDefault="00FE0A46" w:rsidP="00FE0A46">
            <w:pPr>
              <w:jc w:val="center"/>
              <w:rPr>
                <w:rFonts w:ascii="Calibri" w:hAnsi="Calibri" w:cs="Calibri"/>
                <w:b/>
                <w:bCs/>
                <w:color w:val="000000"/>
                <w:sz w:val="18"/>
                <w:szCs w:val="18"/>
              </w:rPr>
            </w:pPr>
            <w:r w:rsidRPr="00FE0A46">
              <w:rPr>
                <w:rFonts w:ascii="Calibri" w:hAnsi="Calibri" w:cs="Calibri"/>
                <w:b/>
                <w:bCs/>
                <w:color w:val="000000"/>
                <w:sz w:val="18"/>
                <w:szCs w:val="18"/>
              </w:rPr>
              <w:t>NIVEAU 1</w:t>
            </w:r>
          </w:p>
        </w:tc>
        <w:tc>
          <w:tcPr>
            <w:tcW w:w="1038" w:type="pct"/>
            <w:tcBorders>
              <w:top w:val="single" w:sz="8" w:space="0" w:color="auto"/>
              <w:left w:val="nil"/>
              <w:bottom w:val="single" w:sz="4" w:space="0" w:color="auto"/>
              <w:right w:val="single" w:sz="8" w:space="0" w:color="auto"/>
            </w:tcBorders>
            <w:shd w:val="clear" w:color="auto" w:fill="auto"/>
            <w:noWrap/>
            <w:vAlign w:val="bottom"/>
            <w:hideMark/>
          </w:tcPr>
          <w:p w14:paraId="43FDBF38" w14:textId="77777777" w:rsidR="00FE0A46" w:rsidRPr="00FE0A46" w:rsidRDefault="00FE0A46" w:rsidP="00FE0A46">
            <w:pPr>
              <w:jc w:val="center"/>
              <w:rPr>
                <w:rFonts w:ascii="Calibri" w:hAnsi="Calibri" w:cs="Calibri"/>
                <w:b/>
                <w:bCs/>
                <w:color w:val="000000"/>
                <w:sz w:val="18"/>
                <w:szCs w:val="18"/>
              </w:rPr>
            </w:pPr>
            <w:r w:rsidRPr="00FE0A46">
              <w:rPr>
                <w:rFonts w:ascii="Calibri" w:hAnsi="Calibri" w:cs="Calibri"/>
                <w:b/>
                <w:bCs/>
                <w:color w:val="000000"/>
                <w:sz w:val="18"/>
                <w:szCs w:val="18"/>
              </w:rPr>
              <w:t>NIVEAU 2</w:t>
            </w:r>
          </w:p>
        </w:tc>
        <w:tc>
          <w:tcPr>
            <w:tcW w:w="1050" w:type="pct"/>
            <w:tcBorders>
              <w:top w:val="single" w:sz="8" w:space="0" w:color="auto"/>
              <w:left w:val="nil"/>
              <w:bottom w:val="single" w:sz="4" w:space="0" w:color="auto"/>
              <w:right w:val="single" w:sz="8" w:space="0" w:color="auto"/>
            </w:tcBorders>
            <w:shd w:val="clear" w:color="auto" w:fill="auto"/>
            <w:noWrap/>
            <w:vAlign w:val="bottom"/>
            <w:hideMark/>
          </w:tcPr>
          <w:p w14:paraId="789D9F3B" w14:textId="77777777" w:rsidR="00FE0A46" w:rsidRPr="00FE0A46" w:rsidRDefault="00FE0A46" w:rsidP="00FE0A46">
            <w:pPr>
              <w:jc w:val="center"/>
              <w:rPr>
                <w:rFonts w:ascii="Calibri" w:hAnsi="Calibri" w:cs="Calibri"/>
                <w:b/>
                <w:bCs/>
                <w:color w:val="000000"/>
                <w:sz w:val="18"/>
                <w:szCs w:val="18"/>
              </w:rPr>
            </w:pPr>
            <w:r w:rsidRPr="00FE0A46">
              <w:rPr>
                <w:rFonts w:ascii="Calibri" w:hAnsi="Calibri" w:cs="Calibri"/>
                <w:b/>
                <w:bCs/>
                <w:color w:val="000000"/>
                <w:sz w:val="18"/>
                <w:szCs w:val="18"/>
              </w:rPr>
              <w:t>NIVEAU 3</w:t>
            </w:r>
          </w:p>
        </w:tc>
        <w:tc>
          <w:tcPr>
            <w:tcW w:w="1091" w:type="pct"/>
            <w:tcBorders>
              <w:top w:val="single" w:sz="8" w:space="0" w:color="auto"/>
              <w:left w:val="nil"/>
              <w:bottom w:val="single" w:sz="4" w:space="0" w:color="auto"/>
              <w:right w:val="nil"/>
            </w:tcBorders>
            <w:shd w:val="clear" w:color="auto" w:fill="auto"/>
            <w:noWrap/>
            <w:vAlign w:val="bottom"/>
            <w:hideMark/>
          </w:tcPr>
          <w:p w14:paraId="51F29D1C" w14:textId="77777777" w:rsidR="00FE0A46" w:rsidRPr="00FE0A46" w:rsidRDefault="00FE0A46" w:rsidP="00FE0A46">
            <w:pPr>
              <w:jc w:val="center"/>
              <w:rPr>
                <w:rFonts w:ascii="Calibri" w:hAnsi="Calibri" w:cs="Calibri"/>
                <w:b/>
                <w:bCs/>
                <w:color w:val="000000"/>
                <w:sz w:val="18"/>
                <w:szCs w:val="18"/>
              </w:rPr>
            </w:pPr>
            <w:r w:rsidRPr="00FE0A46">
              <w:rPr>
                <w:rFonts w:ascii="Calibri" w:hAnsi="Calibri" w:cs="Calibri"/>
                <w:b/>
                <w:bCs/>
                <w:color w:val="000000"/>
                <w:sz w:val="18"/>
                <w:szCs w:val="18"/>
              </w:rPr>
              <w:t>NIVEAU 4</w:t>
            </w:r>
          </w:p>
        </w:tc>
        <w:tc>
          <w:tcPr>
            <w:tcW w:w="98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3820C9E" w14:textId="77777777" w:rsidR="00FE0A46" w:rsidRPr="00FE0A46" w:rsidRDefault="00FE0A46" w:rsidP="00FE0A46">
            <w:pPr>
              <w:jc w:val="center"/>
              <w:rPr>
                <w:rFonts w:ascii="Calibri" w:hAnsi="Calibri" w:cs="Calibri"/>
                <w:b/>
                <w:bCs/>
                <w:color w:val="000000"/>
                <w:sz w:val="18"/>
                <w:szCs w:val="18"/>
              </w:rPr>
            </w:pPr>
            <w:r w:rsidRPr="00FE0A46">
              <w:rPr>
                <w:rFonts w:ascii="Calibri" w:hAnsi="Calibri" w:cs="Calibri"/>
                <w:b/>
                <w:bCs/>
                <w:color w:val="000000"/>
                <w:sz w:val="18"/>
                <w:szCs w:val="18"/>
              </w:rPr>
              <w:t>NIVEAU 5</w:t>
            </w:r>
          </w:p>
        </w:tc>
      </w:tr>
      <w:tr w:rsidR="00FE0A46" w:rsidRPr="00FE0A46" w14:paraId="3C029628" w14:textId="77777777" w:rsidTr="000C306D">
        <w:trPr>
          <w:trHeight w:val="630"/>
        </w:trPr>
        <w:tc>
          <w:tcPr>
            <w:tcW w:w="8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E8EF79" w14:textId="77777777" w:rsidR="00FE0A46" w:rsidRPr="00FE0A46" w:rsidRDefault="00FE0A46" w:rsidP="00FE0A46">
            <w:pPr>
              <w:jc w:val="center"/>
              <w:rPr>
                <w:rFonts w:ascii="Calibri" w:hAnsi="Calibri" w:cs="Calibri"/>
                <w:b/>
                <w:bCs/>
                <w:i/>
                <w:iCs/>
                <w:color w:val="000000"/>
                <w:sz w:val="18"/>
                <w:szCs w:val="18"/>
              </w:rPr>
            </w:pPr>
            <w:r w:rsidRPr="00FE0A46">
              <w:rPr>
                <w:rFonts w:ascii="Calibri" w:hAnsi="Calibri" w:cs="Calibri"/>
                <w:b/>
                <w:bCs/>
                <w:i/>
                <w:iCs/>
                <w:color w:val="000000"/>
                <w:sz w:val="18"/>
                <w:szCs w:val="18"/>
              </w:rPr>
              <w:t>Niveau ergonomique et graphisme insuffisant</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37E5F2" w14:textId="77777777" w:rsidR="00FE0A46" w:rsidRPr="00FE0A46" w:rsidRDefault="00FE0A46" w:rsidP="00FE0A46">
            <w:pPr>
              <w:jc w:val="center"/>
              <w:rPr>
                <w:rFonts w:ascii="Calibri" w:hAnsi="Calibri" w:cs="Calibri"/>
                <w:b/>
                <w:bCs/>
                <w:i/>
                <w:iCs/>
                <w:color w:val="000000"/>
                <w:sz w:val="18"/>
                <w:szCs w:val="18"/>
              </w:rPr>
            </w:pPr>
            <w:r w:rsidRPr="00FE0A46">
              <w:rPr>
                <w:rFonts w:ascii="Calibri" w:hAnsi="Calibri" w:cs="Calibri"/>
                <w:b/>
                <w:bCs/>
                <w:i/>
                <w:iCs/>
                <w:color w:val="000000"/>
                <w:sz w:val="18"/>
                <w:szCs w:val="18"/>
              </w:rPr>
              <w:t xml:space="preserve">Adapté pour </w:t>
            </w:r>
            <w:r w:rsidR="00BA084A">
              <w:rPr>
                <w:rFonts w:ascii="Calibri" w:hAnsi="Calibri" w:cs="Calibri"/>
                <w:b/>
                <w:bCs/>
                <w:i/>
                <w:iCs/>
                <w:color w:val="000000"/>
                <w:sz w:val="18"/>
                <w:szCs w:val="18"/>
              </w:rPr>
              <w:t>utilisateurs</w:t>
            </w:r>
            <w:r w:rsidRPr="00FE0A46">
              <w:rPr>
                <w:rFonts w:ascii="Calibri" w:hAnsi="Calibri" w:cs="Calibri"/>
                <w:b/>
                <w:bCs/>
                <w:i/>
                <w:iCs/>
                <w:color w:val="000000"/>
                <w:sz w:val="18"/>
                <w:szCs w:val="18"/>
              </w:rPr>
              <w:t xml:space="preserve"> ordinaires</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7D71D2" w14:textId="77777777" w:rsidR="00FE0A46" w:rsidRPr="00FE0A46" w:rsidRDefault="00FE0A46" w:rsidP="00FE0A46">
            <w:pPr>
              <w:jc w:val="center"/>
              <w:rPr>
                <w:rFonts w:ascii="Calibri" w:hAnsi="Calibri" w:cs="Calibri"/>
                <w:b/>
                <w:bCs/>
                <w:i/>
                <w:iCs/>
                <w:color w:val="000000"/>
                <w:sz w:val="18"/>
                <w:szCs w:val="18"/>
              </w:rPr>
            </w:pPr>
            <w:r w:rsidRPr="00FE0A46">
              <w:rPr>
                <w:rFonts w:ascii="Calibri" w:hAnsi="Calibri" w:cs="Calibri"/>
                <w:b/>
                <w:bCs/>
                <w:i/>
                <w:iCs/>
                <w:color w:val="000000"/>
                <w:sz w:val="18"/>
                <w:szCs w:val="18"/>
              </w:rPr>
              <w:t xml:space="preserve">Adapté pour </w:t>
            </w:r>
            <w:r w:rsidR="00BA084A">
              <w:rPr>
                <w:rFonts w:ascii="Calibri" w:hAnsi="Calibri" w:cs="Calibri"/>
                <w:b/>
                <w:bCs/>
                <w:i/>
                <w:iCs/>
                <w:color w:val="000000"/>
                <w:sz w:val="18"/>
                <w:szCs w:val="18"/>
              </w:rPr>
              <w:t>utilisateurs</w:t>
            </w:r>
            <w:r w:rsidRPr="00FE0A46">
              <w:rPr>
                <w:rFonts w:ascii="Calibri" w:hAnsi="Calibri" w:cs="Calibri"/>
                <w:b/>
                <w:bCs/>
                <w:i/>
                <w:iCs/>
                <w:color w:val="000000"/>
                <w:sz w:val="18"/>
                <w:szCs w:val="18"/>
              </w:rPr>
              <w:t xml:space="preserve"> ne nécessitant pas de ressource d'alternative</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845755" w14:textId="77777777" w:rsidR="00FE0A46" w:rsidRPr="00FE0A46" w:rsidRDefault="00FE0A46" w:rsidP="00FE0A46">
            <w:pPr>
              <w:jc w:val="center"/>
              <w:rPr>
                <w:rFonts w:ascii="Calibri" w:hAnsi="Calibri" w:cs="Calibri"/>
                <w:b/>
                <w:bCs/>
                <w:i/>
                <w:iCs/>
                <w:color w:val="000000"/>
                <w:sz w:val="18"/>
                <w:szCs w:val="18"/>
              </w:rPr>
            </w:pPr>
            <w:r w:rsidRPr="00FE0A46">
              <w:rPr>
                <w:rFonts w:ascii="Calibri" w:hAnsi="Calibri" w:cs="Calibri"/>
                <w:b/>
                <w:bCs/>
                <w:i/>
                <w:iCs/>
                <w:color w:val="000000"/>
                <w:sz w:val="18"/>
                <w:szCs w:val="18"/>
              </w:rPr>
              <w:t xml:space="preserve">Adapté pour </w:t>
            </w:r>
            <w:r w:rsidR="00BA084A">
              <w:rPr>
                <w:rFonts w:ascii="Calibri" w:hAnsi="Calibri" w:cs="Calibri"/>
                <w:b/>
                <w:bCs/>
                <w:i/>
                <w:iCs/>
                <w:color w:val="000000"/>
                <w:sz w:val="18"/>
                <w:szCs w:val="18"/>
              </w:rPr>
              <w:t>utilisateurs</w:t>
            </w:r>
            <w:r w:rsidRPr="00FE0A46">
              <w:rPr>
                <w:rFonts w:ascii="Calibri" w:hAnsi="Calibri" w:cs="Calibri"/>
                <w:b/>
                <w:bCs/>
                <w:i/>
                <w:iCs/>
                <w:color w:val="000000"/>
                <w:sz w:val="18"/>
                <w:szCs w:val="18"/>
              </w:rPr>
              <w:t xml:space="preserve"> nécessitant des adaptations et alternatives</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17541D" w14:textId="77777777" w:rsidR="00FE0A46" w:rsidRPr="00FE0A46" w:rsidRDefault="00FE0A46" w:rsidP="00FE0A46">
            <w:pPr>
              <w:jc w:val="center"/>
              <w:rPr>
                <w:rFonts w:ascii="Calibri" w:hAnsi="Calibri" w:cs="Calibri"/>
                <w:b/>
                <w:bCs/>
                <w:i/>
                <w:iCs/>
                <w:color w:val="000000"/>
                <w:sz w:val="18"/>
                <w:szCs w:val="18"/>
              </w:rPr>
            </w:pPr>
            <w:r w:rsidRPr="00FE0A46">
              <w:rPr>
                <w:rFonts w:ascii="Calibri" w:hAnsi="Calibri" w:cs="Calibri"/>
                <w:b/>
                <w:bCs/>
                <w:i/>
                <w:iCs/>
                <w:color w:val="000000"/>
                <w:sz w:val="18"/>
                <w:szCs w:val="18"/>
              </w:rPr>
              <w:t>Nativement orienté accessibilité</w:t>
            </w:r>
          </w:p>
        </w:tc>
      </w:tr>
      <w:tr w:rsidR="00FE0A46" w:rsidRPr="00FE0A46" w14:paraId="3F4A1534" w14:textId="77777777" w:rsidTr="000C306D">
        <w:trPr>
          <w:trHeight w:val="300"/>
        </w:trPr>
        <w:tc>
          <w:tcPr>
            <w:tcW w:w="83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A474A28" w14:textId="77777777" w:rsidR="00FE0A46" w:rsidRPr="00FE0A46" w:rsidRDefault="00FE0A46" w:rsidP="00FE0A46">
            <w:pPr>
              <w:jc w:val="center"/>
              <w:rPr>
                <w:rFonts w:ascii="Calibri" w:hAnsi="Calibri" w:cs="Calibri"/>
                <w:color w:val="000000"/>
                <w:sz w:val="18"/>
                <w:szCs w:val="18"/>
              </w:rPr>
            </w:pPr>
            <w:r w:rsidRPr="00FE0A46">
              <w:rPr>
                <w:rFonts w:ascii="Calibri" w:hAnsi="Calibri" w:cs="Calibri"/>
                <w:color w:val="000000"/>
                <w:sz w:val="18"/>
                <w:szCs w:val="18"/>
              </w:rPr>
              <w:t>CRITERES</w:t>
            </w:r>
          </w:p>
        </w:tc>
        <w:tc>
          <w:tcPr>
            <w:tcW w:w="103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BF4C144" w14:textId="77777777" w:rsidR="00FE0A46" w:rsidRPr="00FE0A46" w:rsidRDefault="00FE0A46" w:rsidP="00FE0A46">
            <w:pPr>
              <w:jc w:val="center"/>
              <w:rPr>
                <w:rFonts w:ascii="Calibri" w:hAnsi="Calibri" w:cs="Calibri"/>
                <w:color w:val="000000"/>
                <w:sz w:val="18"/>
                <w:szCs w:val="18"/>
              </w:rPr>
            </w:pPr>
            <w:r w:rsidRPr="00FE0A46">
              <w:rPr>
                <w:rFonts w:ascii="Calibri" w:hAnsi="Calibri" w:cs="Calibri"/>
                <w:color w:val="000000"/>
                <w:sz w:val="18"/>
                <w:szCs w:val="18"/>
              </w:rPr>
              <w:t>CRITERES</w:t>
            </w:r>
          </w:p>
        </w:tc>
        <w:tc>
          <w:tcPr>
            <w:tcW w:w="105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7A71449" w14:textId="77777777" w:rsidR="00FE0A46" w:rsidRPr="00FE0A46" w:rsidRDefault="00FE0A46" w:rsidP="00FE0A46">
            <w:pPr>
              <w:jc w:val="center"/>
              <w:rPr>
                <w:rFonts w:ascii="Calibri" w:hAnsi="Calibri" w:cs="Calibri"/>
                <w:color w:val="000000"/>
                <w:sz w:val="18"/>
                <w:szCs w:val="18"/>
              </w:rPr>
            </w:pPr>
            <w:r w:rsidRPr="00FE0A46">
              <w:rPr>
                <w:rFonts w:ascii="Calibri" w:hAnsi="Calibri" w:cs="Calibri"/>
                <w:color w:val="000000"/>
                <w:sz w:val="18"/>
                <w:szCs w:val="18"/>
              </w:rPr>
              <w:t>CRITERES</w:t>
            </w:r>
          </w:p>
        </w:tc>
        <w:tc>
          <w:tcPr>
            <w:tcW w:w="109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FC21268" w14:textId="77777777" w:rsidR="00FE0A46" w:rsidRPr="00FE0A46" w:rsidRDefault="00FE0A46" w:rsidP="00FE0A46">
            <w:pPr>
              <w:jc w:val="center"/>
              <w:rPr>
                <w:rFonts w:ascii="Calibri" w:hAnsi="Calibri" w:cs="Calibri"/>
                <w:color w:val="000000"/>
                <w:sz w:val="18"/>
                <w:szCs w:val="18"/>
              </w:rPr>
            </w:pPr>
            <w:r w:rsidRPr="00FE0A46">
              <w:rPr>
                <w:rFonts w:ascii="Calibri" w:hAnsi="Calibri" w:cs="Calibri"/>
                <w:color w:val="000000"/>
                <w:sz w:val="18"/>
                <w:szCs w:val="18"/>
              </w:rPr>
              <w:t>CRITERES</w:t>
            </w:r>
          </w:p>
        </w:tc>
        <w:tc>
          <w:tcPr>
            <w:tcW w:w="9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348EA1D" w14:textId="77777777" w:rsidR="00FE0A46" w:rsidRPr="00FE0A46" w:rsidRDefault="00FE0A46" w:rsidP="00FE0A46">
            <w:pPr>
              <w:jc w:val="center"/>
              <w:rPr>
                <w:rFonts w:ascii="Calibri" w:hAnsi="Calibri" w:cs="Calibri"/>
                <w:color w:val="000000"/>
                <w:sz w:val="18"/>
                <w:szCs w:val="18"/>
              </w:rPr>
            </w:pPr>
            <w:r w:rsidRPr="00FE0A46">
              <w:rPr>
                <w:rFonts w:ascii="Calibri" w:hAnsi="Calibri" w:cs="Calibri"/>
                <w:color w:val="000000"/>
                <w:sz w:val="18"/>
                <w:szCs w:val="18"/>
              </w:rPr>
              <w:t>CRITERES</w:t>
            </w:r>
          </w:p>
        </w:tc>
      </w:tr>
      <w:tr w:rsidR="00FE0A46" w:rsidRPr="00FE0A46" w14:paraId="58C7E55D" w14:textId="77777777" w:rsidTr="000C306D">
        <w:trPr>
          <w:trHeight w:val="1860"/>
        </w:trPr>
        <w:tc>
          <w:tcPr>
            <w:tcW w:w="8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1C4E59" w14:textId="77777777" w:rsidR="00FE0A46" w:rsidRPr="00FE0A46" w:rsidRDefault="00FE0A46" w:rsidP="00FE0A46">
            <w:pPr>
              <w:jc w:val="center"/>
              <w:rPr>
                <w:rFonts w:ascii="Calibri" w:hAnsi="Calibri" w:cs="Calibri"/>
                <w:color w:val="000000"/>
                <w:sz w:val="18"/>
                <w:szCs w:val="18"/>
              </w:rPr>
            </w:pPr>
            <w:r w:rsidRPr="00FE0A46">
              <w:rPr>
                <w:rFonts w:ascii="Calibri" w:hAnsi="Calibri" w:cs="Calibri"/>
                <w:color w:val="000000"/>
                <w:sz w:val="18"/>
                <w:szCs w:val="18"/>
              </w:rPr>
              <w:t> </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679BC" w14:textId="77777777" w:rsidR="00FE0A46" w:rsidRPr="00FE0A46" w:rsidRDefault="00FE0A46" w:rsidP="00FE0A46">
            <w:pPr>
              <w:rPr>
                <w:rFonts w:ascii="Calibri" w:hAnsi="Calibri" w:cs="Calibri"/>
                <w:color w:val="000000"/>
                <w:sz w:val="18"/>
                <w:szCs w:val="18"/>
              </w:rPr>
            </w:pPr>
            <w:r w:rsidRPr="00FE0A46">
              <w:rPr>
                <w:rFonts w:ascii="Calibri" w:hAnsi="Calibri" w:cs="Calibri"/>
                <w:b/>
                <w:bCs/>
                <w:color w:val="000000"/>
                <w:sz w:val="18"/>
                <w:szCs w:val="18"/>
              </w:rPr>
              <w:t>BP</w:t>
            </w:r>
            <w:r w:rsidR="00310C87">
              <w:rPr>
                <w:rFonts w:ascii="Calibri" w:hAnsi="Calibri" w:cs="Calibri"/>
                <w:b/>
                <w:bCs/>
                <w:color w:val="000000"/>
                <w:sz w:val="18"/>
                <w:szCs w:val="18"/>
              </w:rPr>
              <w:t xml:space="preserve"> </w:t>
            </w:r>
            <w:r w:rsidRPr="00FE0A46">
              <w:rPr>
                <w:rFonts w:ascii="Calibri" w:hAnsi="Calibri" w:cs="Calibri"/>
                <w:b/>
                <w:bCs/>
                <w:color w:val="000000"/>
                <w:sz w:val="18"/>
                <w:szCs w:val="18"/>
              </w:rPr>
              <w:t>8-1</w:t>
            </w:r>
            <w:r w:rsidRPr="00FE0A46">
              <w:rPr>
                <w:rFonts w:ascii="Calibri" w:hAnsi="Calibri" w:cs="Calibri"/>
                <w:color w:val="000000"/>
                <w:sz w:val="18"/>
                <w:szCs w:val="18"/>
              </w:rPr>
              <w:t xml:space="preserve"> Regrouper les informations de manière pertinente, donner à chaque champs et bouton de validation un intitulé explicite. </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A8ED1F" w14:textId="77777777" w:rsidR="00FE0A46" w:rsidRPr="00FE0A46" w:rsidRDefault="00FE0A46" w:rsidP="00FE0A46">
            <w:pPr>
              <w:rPr>
                <w:rFonts w:ascii="Calibri" w:hAnsi="Calibri" w:cs="Calibri"/>
                <w:color w:val="000000"/>
                <w:sz w:val="18"/>
                <w:szCs w:val="18"/>
              </w:rPr>
            </w:pPr>
            <w:r w:rsidRPr="00FE0A46">
              <w:rPr>
                <w:rFonts w:ascii="Calibri" w:hAnsi="Calibri" w:cs="Calibri"/>
                <w:b/>
                <w:bCs/>
                <w:color w:val="000000"/>
                <w:sz w:val="18"/>
                <w:szCs w:val="18"/>
              </w:rPr>
              <w:t>BP</w:t>
            </w:r>
            <w:r w:rsidR="00310C87">
              <w:rPr>
                <w:rFonts w:ascii="Calibri" w:hAnsi="Calibri" w:cs="Calibri"/>
                <w:b/>
                <w:bCs/>
                <w:color w:val="000000"/>
                <w:sz w:val="18"/>
                <w:szCs w:val="18"/>
              </w:rPr>
              <w:t xml:space="preserve"> </w:t>
            </w:r>
            <w:r w:rsidRPr="00FE0A46">
              <w:rPr>
                <w:rFonts w:ascii="Calibri" w:hAnsi="Calibri" w:cs="Calibri"/>
                <w:b/>
                <w:bCs/>
                <w:color w:val="000000"/>
                <w:sz w:val="18"/>
                <w:szCs w:val="18"/>
              </w:rPr>
              <w:t>4-1</w:t>
            </w:r>
            <w:r w:rsidRPr="00FE0A46">
              <w:rPr>
                <w:rFonts w:ascii="Calibri" w:hAnsi="Calibri" w:cs="Calibri"/>
                <w:color w:val="000000"/>
                <w:sz w:val="18"/>
                <w:szCs w:val="18"/>
              </w:rPr>
              <w:t xml:space="preserve"> Proposer des tableaux de données aussi simples que possibles. </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9DB793" w14:textId="77777777" w:rsidR="00FE0A46" w:rsidRPr="00FE0A46" w:rsidRDefault="00FE0A46" w:rsidP="00FE0A46">
            <w:pPr>
              <w:rPr>
                <w:rFonts w:ascii="Calibri" w:hAnsi="Calibri" w:cs="Calibri"/>
                <w:sz w:val="18"/>
                <w:szCs w:val="18"/>
              </w:rPr>
            </w:pPr>
            <w:r w:rsidRPr="00FE0A46">
              <w:rPr>
                <w:rFonts w:ascii="Calibri" w:hAnsi="Calibri" w:cs="Calibri"/>
                <w:b/>
                <w:bCs/>
                <w:sz w:val="18"/>
                <w:szCs w:val="18"/>
              </w:rPr>
              <w:t>BP</w:t>
            </w:r>
            <w:r w:rsidR="00310C87">
              <w:rPr>
                <w:rFonts w:ascii="Calibri" w:hAnsi="Calibri" w:cs="Calibri"/>
                <w:b/>
                <w:bCs/>
                <w:sz w:val="18"/>
                <w:szCs w:val="18"/>
              </w:rPr>
              <w:t xml:space="preserve"> </w:t>
            </w:r>
            <w:r w:rsidRPr="00FE0A46">
              <w:rPr>
                <w:rFonts w:ascii="Calibri" w:hAnsi="Calibri" w:cs="Calibri"/>
                <w:b/>
                <w:bCs/>
                <w:sz w:val="18"/>
                <w:szCs w:val="18"/>
              </w:rPr>
              <w:t>4-2</w:t>
            </w:r>
            <w:r w:rsidRPr="00FE0A46">
              <w:rPr>
                <w:rFonts w:ascii="Calibri" w:hAnsi="Calibri" w:cs="Calibri"/>
                <w:sz w:val="18"/>
                <w:szCs w:val="18"/>
              </w:rPr>
              <w:t xml:space="preserve"> Définir les entêtes des colonnes et celles des lignes. L'intitulé de ces entêtes doit être concis mais précis, afin de s'assurer que le lecteur comprendra facilement le terme utilisé. Gérer les différences entre tableaux de mise en forme et tableaux de données</w:t>
            </w:r>
            <w:r w:rsidR="00E30A05">
              <w:rPr>
                <w:rFonts w:ascii="Calibri" w:hAnsi="Calibri" w:cs="Calibri"/>
                <w:sz w:val="18"/>
                <w:szCs w:val="18"/>
              </w:rPr>
              <w:t>.</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838CD" w14:textId="77777777" w:rsidR="00FE0A46" w:rsidRPr="00FE0A46" w:rsidRDefault="00FE0A46" w:rsidP="00FE0A46">
            <w:pPr>
              <w:rPr>
                <w:rFonts w:ascii="Calibri" w:hAnsi="Calibri" w:cs="Calibri"/>
                <w:color w:val="000000"/>
                <w:sz w:val="18"/>
                <w:szCs w:val="18"/>
              </w:rPr>
            </w:pPr>
            <w:r w:rsidRPr="00FE0A46">
              <w:rPr>
                <w:rFonts w:ascii="Calibri" w:hAnsi="Calibri" w:cs="Calibri"/>
                <w:b/>
                <w:bCs/>
                <w:color w:val="000000"/>
                <w:sz w:val="18"/>
                <w:szCs w:val="18"/>
              </w:rPr>
              <w:t>BP 18-1</w:t>
            </w:r>
            <w:r w:rsidRPr="00FE0A46">
              <w:rPr>
                <w:rFonts w:ascii="Calibri" w:hAnsi="Calibri" w:cs="Calibri"/>
                <w:color w:val="000000"/>
                <w:sz w:val="18"/>
                <w:szCs w:val="18"/>
              </w:rPr>
              <w:t xml:space="preserve"> S'assurer</w:t>
            </w:r>
            <w:r w:rsidR="00D87D51">
              <w:rPr>
                <w:rFonts w:ascii="Calibri" w:hAnsi="Calibri" w:cs="Calibri"/>
                <w:color w:val="000000"/>
                <w:sz w:val="18"/>
                <w:szCs w:val="18"/>
              </w:rPr>
              <w:t xml:space="preserve"> que</w:t>
            </w:r>
            <w:r w:rsidRPr="00FE0A46">
              <w:rPr>
                <w:rFonts w:ascii="Calibri" w:hAnsi="Calibri" w:cs="Calibri"/>
                <w:color w:val="000000"/>
                <w:sz w:val="18"/>
                <w:szCs w:val="18"/>
              </w:rPr>
              <w:t xml:space="preserve"> l'utilisateur peut contrôler les données à caractère financier, juridique ou personnel.</w:t>
            </w:r>
          </w:p>
        </w:tc>
      </w:tr>
      <w:tr w:rsidR="00FE0A46" w:rsidRPr="00FE0A46" w14:paraId="05F05FDE" w14:textId="77777777" w:rsidTr="000C306D">
        <w:trPr>
          <w:trHeight w:val="1200"/>
        </w:trPr>
        <w:tc>
          <w:tcPr>
            <w:tcW w:w="8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B71946" w14:textId="77777777" w:rsidR="00FE0A46" w:rsidRPr="00FE0A46" w:rsidRDefault="00FE0A46" w:rsidP="00FE0A46">
            <w:pPr>
              <w:jc w:val="center"/>
              <w:rPr>
                <w:rFonts w:ascii="Calibri" w:hAnsi="Calibri" w:cs="Calibri"/>
                <w:color w:val="000000"/>
                <w:sz w:val="18"/>
                <w:szCs w:val="18"/>
              </w:rPr>
            </w:pPr>
            <w:r w:rsidRPr="00FE0A46">
              <w:rPr>
                <w:rFonts w:ascii="Calibri" w:hAnsi="Calibri" w:cs="Calibri"/>
                <w:color w:val="000000"/>
                <w:sz w:val="18"/>
                <w:szCs w:val="18"/>
              </w:rPr>
              <w:t> </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5148E8" w14:textId="77777777" w:rsidR="00FE0A46" w:rsidRPr="00FE0A46" w:rsidRDefault="00FE0A46" w:rsidP="00FE0A46">
            <w:pPr>
              <w:jc w:val="center"/>
              <w:rPr>
                <w:rFonts w:ascii="Calibri" w:hAnsi="Calibri" w:cs="Calibri"/>
                <w:color w:val="000000"/>
                <w:sz w:val="18"/>
                <w:szCs w:val="18"/>
              </w:rPr>
            </w:pP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66A1C8" w14:textId="77777777" w:rsidR="00FE0A46" w:rsidRPr="00FE0A46" w:rsidRDefault="00FE0A46" w:rsidP="00FE0A46">
            <w:pPr>
              <w:rPr>
                <w:rFonts w:ascii="Calibri" w:hAnsi="Calibri" w:cs="Calibri"/>
                <w:color w:val="000000"/>
                <w:sz w:val="18"/>
                <w:szCs w:val="18"/>
              </w:rPr>
            </w:pPr>
            <w:r w:rsidRPr="00FE0A46">
              <w:rPr>
                <w:rFonts w:ascii="Calibri" w:hAnsi="Calibri" w:cs="Calibri"/>
                <w:b/>
                <w:bCs/>
                <w:color w:val="000000"/>
                <w:sz w:val="18"/>
                <w:szCs w:val="18"/>
              </w:rPr>
              <w:t>BP</w:t>
            </w:r>
            <w:r w:rsidR="00310C87">
              <w:rPr>
                <w:rFonts w:ascii="Calibri" w:hAnsi="Calibri" w:cs="Calibri"/>
                <w:b/>
                <w:bCs/>
                <w:color w:val="000000"/>
                <w:sz w:val="18"/>
                <w:szCs w:val="18"/>
              </w:rPr>
              <w:t xml:space="preserve"> </w:t>
            </w:r>
            <w:r w:rsidRPr="00FE0A46">
              <w:rPr>
                <w:rFonts w:ascii="Calibri" w:hAnsi="Calibri" w:cs="Calibri"/>
                <w:b/>
                <w:bCs/>
                <w:color w:val="000000"/>
                <w:sz w:val="18"/>
                <w:szCs w:val="18"/>
              </w:rPr>
              <w:t>4-3</w:t>
            </w:r>
            <w:r w:rsidRPr="00FE0A46">
              <w:rPr>
                <w:rFonts w:ascii="Calibri" w:hAnsi="Calibri" w:cs="Calibri"/>
                <w:color w:val="000000"/>
                <w:sz w:val="18"/>
                <w:szCs w:val="18"/>
              </w:rPr>
              <w:t xml:space="preserve"> Rendre possible la colorisation d'une ligne ou une colonne sur deux en respectant un contraste suffisant. </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5943A8" w14:textId="77777777" w:rsidR="00FE0A46" w:rsidRPr="00FE0A46" w:rsidRDefault="00FE0A46" w:rsidP="00FE0A46">
            <w:pPr>
              <w:rPr>
                <w:rFonts w:ascii="Calibri" w:hAnsi="Calibri" w:cs="Calibri"/>
                <w:color w:val="000000"/>
                <w:sz w:val="18"/>
                <w:szCs w:val="18"/>
              </w:rPr>
            </w:pPr>
            <w:r w:rsidRPr="00FE0A46">
              <w:rPr>
                <w:rFonts w:ascii="Calibri" w:hAnsi="Calibri" w:cs="Calibri"/>
                <w:b/>
                <w:bCs/>
                <w:color w:val="000000"/>
                <w:sz w:val="18"/>
                <w:szCs w:val="18"/>
              </w:rPr>
              <w:t>BP</w:t>
            </w:r>
            <w:r w:rsidR="00310C87">
              <w:rPr>
                <w:rFonts w:ascii="Calibri" w:hAnsi="Calibri" w:cs="Calibri"/>
                <w:b/>
                <w:bCs/>
                <w:color w:val="000000"/>
                <w:sz w:val="18"/>
                <w:szCs w:val="18"/>
              </w:rPr>
              <w:t xml:space="preserve"> </w:t>
            </w:r>
            <w:r w:rsidRPr="00FE0A46">
              <w:rPr>
                <w:rFonts w:ascii="Calibri" w:hAnsi="Calibri" w:cs="Calibri"/>
                <w:b/>
                <w:bCs/>
                <w:color w:val="000000"/>
                <w:sz w:val="18"/>
                <w:szCs w:val="18"/>
              </w:rPr>
              <w:t>4-4</w:t>
            </w:r>
            <w:r w:rsidRPr="00FE0A46">
              <w:rPr>
                <w:rFonts w:ascii="Calibri" w:hAnsi="Calibri" w:cs="Calibri"/>
                <w:color w:val="000000"/>
                <w:sz w:val="18"/>
                <w:szCs w:val="18"/>
              </w:rPr>
              <w:t xml:space="preserve"> Dans un tableau ne pas créer de tableau avec des régions ("area") pour faciliter la lecture par un lecteur d'écran et améliorer le contraste des couleurs.</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85613E" w14:textId="77777777" w:rsidR="00FE0A46" w:rsidRPr="00FE0A46" w:rsidRDefault="00FE0A46" w:rsidP="00FE0A46">
            <w:pPr>
              <w:rPr>
                <w:rFonts w:ascii="Calibri" w:hAnsi="Calibri" w:cs="Calibri"/>
                <w:color w:val="000000"/>
                <w:sz w:val="18"/>
                <w:szCs w:val="18"/>
              </w:rPr>
            </w:pPr>
            <w:r w:rsidRPr="00FE0A46">
              <w:rPr>
                <w:rFonts w:ascii="Calibri" w:hAnsi="Calibri" w:cs="Calibri"/>
                <w:b/>
                <w:bCs/>
                <w:color w:val="000000"/>
                <w:sz w:val="18"/>
                <w:szCs w:val="18"/>
              </w:rPr>
              <w:t>BP 18-2</w:t>
            </w:r>
            <w:r w:rsidRPr="00FE0A46">
              <w:rPr>
                <w:rFonts w:ascii="Calibri" w:hAnsi="Calibri" w:cs="Calibri"/>
                <w:color w:val="000000"/>
                <w:sz w:val="18"/>
                <w:szCs w:val="18"/>
              </w:rPr>
              <w:t xml:space="preserve"> Les données d'un formulaire doivent pouvoir être modifiées, mises à jour ou récupérées par l’utilisateur. Vérifier que les aides à la saisie sont présentes et pertinentes.</w:t>
            </w:r>
          </w:p>
        </w:tc>
      </w:tr>
      <w:tr w:rsidR="00FE0A46" w:rsidRPr="00FE0A46" w14:paraId="26666771" w14:textId="77777777" w:rsidTr="000C306D">
        <w:trPr>
          <w:trHeight w:val="1200"/>
        </w:trPr>
        <w:tc>
          <w:tcPr>
            <w:tcW w:w="8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A810A" w14:textId="77777777" w:rsidR="00FE0A46" w:rsidRPr="00FE0A46" w:rsidRDefault="00FE0A46" w:rsidP="00FE0A46">
            <w:pPr>
              <w:rPr>
                <w:rFonts w:ascii="Calibri" w:hAnsi="Calibri" w:cs="Calibri"/>
                <w:color w:val="000000"/>
                <w:sz w:val="18"/>
                <w:szCs w:val="18"/>
              </w:rPr>
            </w:pPr>
            <w:r w:rsidRPr="00FE0A46">
              <w:rPr>
                <w:rFonts w:ascii="Calibri" w:hAnsi="Calibri" w:cs="Calibri"/>
                <w:color w:val="000000"/>
                <w:sz w:val="18"/>
                <w:szCs w:val="18"/>
              </w:rPr>
              <w:t> </w:t>
            </w:r>
          </w:p>
        </w:tc>
        <w:tc>
          <w:tcPr>
            <w:tcW w:w="10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56214" w14:textId="77777777" w:rsidR="00FE0A46" w:rsidRPr="00FE0A46" w:rsidRDefault="00FE0A46" w:rsidP="00FE0A46">
            <w:pPr>
              <w:rPr>
                <w:rFonts w:ascii="Calibri" w:hAnsi="Calibri" w:cs="Calibri"/>
                <w:color w:val="000000"/>
                <w:sz w:val="18"/>
                <w:szCs w:val="18"/>
              </w:rPr>
            </w:pPr>
            <w:r w:rsidRPr="00FE0A46">
              <w:rPr>
                <w:rFonts w:ascii="Calibri" w:hAnsi="Calibri" w:cs="Calibri"/>
                <w:color w:val="000000"/>
                <w:sz w:val="18"/>
                <w:szCs w:val="18"/>
              </w:rPr>
              <w:t> </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08670" w14:textId="77777777" w:rsidR="00FE0A46" w:rsidRPr="00FE0A46" w:rsidRDefault="00FE0A46" w:rsidP="00FE0A46">
            <w:pPr>
              <w:rPr>
                <w:rFonts w:ascii="Calibri" w:hAnsi="Calibri" w:cs="Calibri"/>
                <w:color w:val="000000"/>
                <w:sz w:val="18"/>
                <w:szCs w:val="18"/>
              </w:rPr>
            </w:pP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52431D" w14:textId="77777777" w:rsidR="00FE0A46" w:rsidRPr="00FE0A46" w:rsidRDefault="00FE0A46" w:rsidP="00FE0A46">
            <w:pPr>
              <w:rPr>
                <w:rFonts w:ascii="Calibri" w:hAnsi="Calibri" w:cs="Calibri"/>
                <w:color w:val="000000"/>
                <w:sz w:val="18"/>
                <w:szCs w:val="18"/>
              </w:rPr>
            </w:pPr>
            <w:r w:rsidRPr="00FE0A46">
              <w:rPr>
                <w:rFonts w:ascii="Calibri" w:hAnsi="Calibri" w:cs="Calibri"/>
                <w:b/>
                <w:bCs/>
                <w:color w:val="000000"/>
                <w:sz w:val="18"/>
                <w:szCs w:val="18"/>
              </w:rPr>
              <w:t>BP</w:t>
            </w:r>
            <w:r w:rsidR="00E73B4D">
              <w:rPr>
                <w:rFonts w:ascii="Calibri" w:hAnsi="Calibri" w:cs="Calibri"/>
                <w:b/>
                <w:bCs/>
                <w:color w:val="000000"/>
                <w:sz w:val="18"/>
                <w:szCs w:val="18"/>
              </w:rPr>
              <w:t xml:space="preserve"> </w:t>
            </w:r>
            <w:r w:rsidRPr="00FE0A46">
              <w:rPr>
                <w:rFonts w:ascii="Calibri" w:hAnsi="Calibri" w:cs="Calibri"/>
                <w:b/>
                <w:bCs/>
                <w:color w:val="000000"/>
                <w:sz w:val="18"/>
                <w:szCs w:val="18"/>
              </w:rPr>
              <w:t>8-2</w:t>
            </w:r>
            <w:r w:rsidRPr="00FE0A46">
              <w:rPr>
                <w:rFonts w:ascii="Calibri" w:hAnsi="Calibri" w:cs="Calibri"/>
                <w:color w:val="000000"/>
                <w:sz w:val="18"/>
                <w:szCs w:val="18"/>
              </w:rPr>
              <w:t xml:space="preserve"> Vérifier la présence de contrôle à la saisie (signaler les champs obligatoires, indiquer les erreurs de saisie, donner le format de saisie), s'assurer que le contrôle de saisie est accessible. </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593DC" w14:textId="77777777" w:rsidR="00FE0A46" w:rsidRPr="00FE0A46" w:rsidRDefault="00FE0A46" w:rsidP="00FE0A46">
            <w:pPr>
              <w:rPr>
                <w:rFonts w:ascii="Calibri" w:hAnsi="Calibri" w:cs="Calibri"/>
                <w:color w:val="000000"/>
                <w:sz w:val="18"/>
                <w:szCs w:val="18"/>
              </w:rPr>
            </w:pPr>
            <w:r w:rsidRPr="00FE0A46">
              <w:rPr>
                <w:rFonts w:ascii="Calibri" w:hAnsi="Calibri" w:cs="Calibri"/>
                <w:color w:val="000000"/>
                <w:sz w:val="18"/>
                <w:szCs w:val="18"/>
              </w:rPr>
              <w:t> </w:t>
            </w:r>
          </w:p>
        </w:tc>
      </w:tr>
    </w:tbl>
    <w:p w14:paraId="419B3217" w14:textId="77777777" w:rsidR="007540E0" w:rsidRDefault="007540E0" w:rsidP="007540E0">
      <w:pPr>
        <w:rPr>
          <w:szCs w:val="24"/>
        </w:rPr>
      </w:pPr>
      <w:r>
        <w:rPr>
          <w:szCs w:val="24"/>
        </w:rPr>
        <w:br w:type="page"/>
      </w:r>
    </w:p>
    <w:p w14:paraId="79DD869A" w14:textId="77777777" w:rsidR="00FE0A46" w:rsidRDefault="007540E0" w:rsidP="0035271D">
      <w:pPr>
        <w:pStyle w:val="Titre2"/>
      </w:pPr>
      <w:r w:rsidRPr="00C76F49">
        <w:lastRenderedPageBreak/>
        <w:t xml:space="preserve"> </w:t>
      </w:r>
      <w:bookmarkStart w:id="37" w:name="_Toc526267428"/>
      <w:r w:rsidR="0035271D">
        <w:t>Codes et Gestion numériques des droits</w:t>
      </w:r>
      <w:bookmarkEnd w:id="37"/>
    </w:p>
    <w:tbl>
      <w:tblPr>
        <w:tblW w:w="5000" w:type="pct"/>
        <w:tblCellMar>
          <w:left w:w="70" w:type="dxa"/>
          <w:right w:w="70" w:type="dxa"/>
        </w:tblCellMar>
        <w:tblLook w:val="04A0" w:firstRow="1" w:lastRow="0" w:firstColumn="1" w:lastColumn="0" w:noHBand="0" w:noVBand="1"/>
      </w:tblPr>
      <w:tblGrid>
        <w:gridCol w:w="2768"/>
        <w:gridCol w:w="2768"/>
        <w:gridCol w:w="2769"/>
        <w:gridCol w:w="2769"/>
        <w:gridCol w:w="2769"/>
      </w:tblGrid>
      <w:tr w:rsidR="00BA084A" w:rsidRPr="00FE0A46" w14:paraId="13D76C54" w14:textId="77777777" w:rsidTr="004F46CE">
        <w:trPr>
          <w:trHeight w:val="435"/>
        </w:trPr>
        <w:tc>
          <w:tcPr>
            <w:tcW w:w="835" w:type="pct"/>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bottom"/>
            <w:hideMark/>
          </w:tcPr>
          <w:p w14:paraId="4281B184" w14:textId="77777777" w:rsidR="00BA084A" w:rsidRPr="00FE0A46" w:rsidRDefault="00BA084A" w:rsidP="000C314A">
            <w:pPr>
              <w:jc w:val="center"/>
              <w:rPr>
                <w:rFonts w:ascii="Calibri" w:hAnsi="Calibri" w:cs="Calibri"/>
                <w:b/>
                <w:bCs/>
                <w:color w:val="000000"/>
                <w:sz w:val="18"/>
                <w:szCs w:val="18"/>
              </w:rPr>
            </w:pPr>
            <w:r w:rsidRPr="00FE0A46">
              <w:rPr>
                <w:rFonts w:ascii="Calibri" w:hAnsi="Calibri" w:cs="Calibri"/>
                <w:b/>
                <w:bCs/>
                <w:color w:val="000000"/>
                <w:sz w:val="18"/>
                <w:szCs w:val="18"/>
              </w:rPr>
              <w:t>Code et GND - Gestion numérique des droits</w:t>
            </w:r>
          </w:p>
        </w:tc>
        <w:tc>
          <w:tcPr>
            <w:tcW w:w="1038" w:type="pct"/>
            <w:tcBorders>
              <w:top w:val="single" w:sz="8" w:space="0" w:color="auto"/>
              <w:left w:val="nil"/>
              <w:bottom w:val="single" w:sz="8" w:space="0" w:color="auto"/>
              <w:right w:val="single" w:sz="8" w:space="0" w:color="auto"/>
            </w:tcBorders>
            <w:shd w:val="clear" w:color="auto" w:fill="DEEAF6" w:themeFill="accent1" w:themeFillTint="33"/>
            <w:noWrap/>
            <w:vAlign w:val="bottom"/>
            <w:hideMark/>
          </w:tcPr>
          <w:p w14:paraId="0483DA44" w14:textId="77777777" w:rsidR="00BA084A" w:rsidRPr="00FE0A46" w:rsidRDefault="00BA084A" w:rsidP="000C314A">
            <w:pPr>
              <w:jc w:val="center"/>
              <w:rPr>
                <w:rFonts w:ascii="Calibri" w:hAnsi="Calibri" w:cs="Calibri"/>
                <w:b/>
                <w:bCs/>
                <w:color w:val="000000"/>
                <w:sz w:val="18"/>
                <w:szCs w:val="18"/>
              </w:rPr>
            </w:pPr>
            <w:r w:rsidRPr="00FE0A46">
              <w:rPr>
                <w:rFonts w:ascii="Calibri" w:hAnsi="Calibri" w:cs="Calibri"/>
                <w:b/>
                <w:bCs/>
                <w:color w:val="000000"/>
                <w:sz w:val="18"/>
                <w:szCs w:val="18"/>
              </w:rPr>
              <w:t>Code et GND - Gestion numérique des droits</w:t>
            </w:r>
          </w:p>
        </w:tc>
        <w:tc>
          <w:tcPr>
            <w:tcW w:w="1050" w:type="pct"/>
            <w:tcBorders>
              <w:top w:val="single" w:sz="8" w:space="0" w:color="auto"/>
              <w:left w:val="nil"/>
              <w:bottom w:val="single" w:sz="8" w:space="0" w:color="auto"/>
              <w:right w:val="single" w:sz="8" w:space="0" w:color="auto"/>
            </w:tcBorders>
            <w:shd w:val="clear" w:color="auto" w:fill="DEEAF6" w:themeFill="accent1" w:themeFillTint="33"/>
            <w:noWrap/>
            <w:vAlign w:val="bottom"/>
            <w:hideMark/>
          </w:tcPr>
          <w:p w14:paraId="515916DA" w14:textId="77777777" w:rsidR="00BA084A" w:rsidRPr="00FE0A46" w:rsidRDefault="00BA084A" w:rsidP="000C314A">
            <w:pPr>
              <w:jc w:val="center"/>
              <w:rPr>
                <w:rFonts w:ascii="Calibri" w:hAnsi="Calibri" w:cs="Calibri"/>
                <w:b/>
                <w:bCs/>
                <w:color w:val="000000"/>
                <w:sz w:val="18"/>
                <w:szCs w:val="18"/>
              </w:rPr>
            </w:pPr>
            <w:r w:rsidRPr="00FE0A46">
              <w:rPr>
                <w:rFonts w:ascii="Calibri" w:hAnsi="Calibri" w:cs="Calibri"/>
                <w:b/>
                <w:bCs/>
                <w:color w:val="000000"/>
                <w:sz w:val="18"/>
                <w:szCs w:val="18"/>
              </w:rPr>
              <w:t>Code et GND - Gestion numérique des droits</w:t>
            </w:r>
          </w:p>
        </w:tc>
        <w:tc>
          <w:tcPr>
            <w:tcW w:w="1091" w:type="pct"/>
            <w:tcBorders>
              <w:top w:val="single" w:sz="8" w:space="0" w:color="auto"/>
              <w:left w:val="nil"/>
              <w:bottom w:val="single" w:sz="8" w:space="0" w:color="auto"/>
              <w:right w:val="nil"/>
            </w:tcBorders>
            <w:shd w:val="clear" w:color="auto" w:fill="DEEAF6" w:themeFill="accent1" w:themeFillTint="33"/>
            <w:noWrap/>
            <w:vAlign w:val="bottom"/>
            <w:hideMark/>
          </w:tcPr>
          <w:p w14:paraId="61CE9338" w14:textId="77777777" w:rsidR="00BA084A" w:rsidRPr="00FE0A46" w:rsidRDefault="00BA084A" w:rsidP="000C314A">
            <w:pPr>
              <w:jc w:val="center"/>
              <w:rPr>
                <w:rFonts w:ascii="Calibri" w:hAnsi="Calibri" w:cs="Calibri"/>
                <w:b/>
                <w:bCs/>
                <w:color w:val="000000"/>
                <w:sz w:val="18"/>
                <w:szCs w:val="18"/>
              </w:rPr>
            </w:pPr>
            <w:r w:rsidRPr="00FE0A46">
              <w:rPr>
                <w:rFonts w:ascii="Calibri" w:hAnsi="Calibri" w:cs="Calibri"/>
                <w:b/>
                <w:bCs/>
                <w:color w:val="000000"/>
                <w:sz w:val="18"/>
                <w:szCs w:val="18"/>
              </w:rPr>
              <w:t>Code et GND - Gestion numérique des droits</w:t>
            </w:r>
          </w:p>
        </w:tc>
        <w:tc>
          <w:tcPr>
            <w:tcW w:w="985" w:type="pct"/>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bottom"/>
            <w:hideMark/>
          </w:tcPr>
          <w:p w14:paraId="4CF2A602" w14:textId="77777777" w:rsidR="00BA084A" w:rsidRPr="00FE0A46" w:rsidRDefault="00BA084A" w:rsidP="000C314A">
            <w:pPr>
              <w:jc w:val="center"/>
              <w:rPr>
                <w:rFonts w:ascii="Calibri" w:hAnsi="Calibri" w:cs="Calibri"/>
                <w:b/>
                <w:bCs/>
                <w:color w:val="000000"/>
                <w:sz w:val="18"/>
                <w:szCs w:val="18"/>
              </w:rPr>
            </w:pPr>
            <w:r w:rsidRPr="00FE0A46">
              <w:rPr>
                <w:rFonts w:ascii="Calibri" w:hAnsi="Calibri" w:cs="Calibri"/>
                <w:b/>
                <w:bCs/>
                <w:color w:val="000000"/>
                <w:sz w:val="18"/>
                <w:szCs w:val="18"/>
              </w:rPr>
              <w:t>Code et GND - Gestion numérique des droits</w:t>
            </w:r>
          </w:p>
        </w:tc>
      </w:tr>
      <w:tr w:rsidR="00FE0A46" w:rsidRPr="00FE0A46" w14:paraId="62FDB4EA" w14:textId="77777777" w:rsidTr="000C306D">
        <w:trPr>
          <w:trHeight w:val="435"/>
        </w:trPr>
        <w:tc>
          <w:tcPr>
            <w:tcW w:w="83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A637E93" w14:textId="77777777" w:rsidR="00FE0A46" w:rsidRPr="00FE0A46" w:rsidRDefault="00FE0A46" w:rsidP="00FE0A46">
            <w:pPr>
              <w:jc w:val="center"/>
              <w:rPr>
                <w:rFonts w:ascii="Calibri" w:hAnsi="Calibri" w:cs="Calibri"/>
                <w:b/>
                <w:bCs/>
                <w:color w:val="000000"/>
                <w:sz w:val="18"/>
                <w:szCs w:val="18"/>
              </w:rPr>
            </w:pPr>
            <w:r w:rsidRPr="00FE0A46">
              <w:rPr>
                <w:rFonts w:ascii="Calibri" w:hAnsi="Calibri" w:cs="Calibri"/>
                <w:b/>
                <w:bCs/>
                <w:color w:val="000000"/>
                <w:sz w:val="18"/>
                <w:szCs w:val="18"/>
              </w:rPr>
              <w:t>NIVEAU 1</w:t>
            </w:r>
          </w:p>
        </w:tc>
        <w:tc>
          <w:tcPr>
            <w:tcW w:w="1038" w:type="pct"/>
            <w:tcBorders>
              <w:top w:val="single" w:sz="8" w:space="0" w:color="auto"/>
              <w:left w:val="nil"/>
              <w:bottom w:val="single" w:sz="4" w:space="0" w:color="auto"/>
              <w:right w:val="single" w:sz="8" w:space="0" w:color="auto"/>
            </w:tcBorders>
            <w:shd w:val="clear" w:color="auto" w:fill="auto"/>
            <w:noWrap/>
            <w:vAlign w:val="bottom"/>
            <w:hideMark/>
          </w:tcPr>
          <w:p w14:paraId="65FB9FBF" w14:textId="77777777" w:rsidR="00FE0A46" w:rsidRPr="00FE0A46" w:rsidRDefault="00FE0A46" w:rsidP="00FE0A46">
            <w:pPr>
              <w:jc w:val="center"/>
              <w:rPr>
                <w:rFonts w:ascii="Calibri" w:hAnsi="Calibri" w:cs="Calibri"/>
                <w:b/>
                <w:bCs/>
                <w:color w:val="000000"/>
                <w:sz w:val="18"/>
                <w:szCs w:val="18"/>
              </w:rPr>
            </w:pPr>
            <w:r w:rsidRPr="00FE0A46">
              <w:rPr>
                <w:rFonts w:ascii="Calibri" w:hAnsi="Calibri" w:cs="Calibri"/>
                <w:b/>
                <w:bCs/>
                <w:color w:val="000000"/>
                <w:sz w:val="18"/>
                <w:szCs w:val="18"/>
              </w:rPr>
              <w:t>NIVEAU 2</w:t>
            </w:r>
          </w:p>
        </w:tc>
        <w:tc>
          <w:tcPr>
            <w:tcW w:w="1050" w:type="pct"/>
            <w:tcBorders>
              <w:top w:val="single" w:sz="8" w:space="0" w:color="auto"/>
              <w:left w:val="nil"/>
              <w:bottom w:val="single" w:sz="4" w:space="0" w:color="auto"/>
              <w:right w:val="single" w:sz="8" w:space="0" w:color="auto"/>
            </w:tcBorders>
            <w:shd w:val="clear" w:color="auto" w:fill="auto"/>
            <w:noWrap/>
            <w:vAlign w:val="bottom"/>
            <w:hideMark/>
          </w:tcPr>
          <w:p w14:paraId="012C5422" w14:textId="77777777" w:rsidR="00FE0A46" w:rsidRPr="00FE0A46" w:rsidRDefault="00FE0A46" w:rsidP="00FE0A46">
            <w:pPr>
              <w:jc w:val="center"/>
              <w:rPr>
                <w:rFonts w:ascii="Calibri" w:hAnsi="Calibri" w:cs="Calibri"/>
                <w:b/>
                <w:bCs/>
                <w:color w:val="000000"/>
                <w:sz w:val="18"/>
                <w:szCs w:val="18"/>
              </w:rPr>
            </w:pPr>
            <w:r w:rsidRPr="00FE0A46">
              <w:rPr>
                <w:rFonts w:ascii="Calibri" w:hAnsi="Calibri" w:cs="Calibri"/>
                <w:b/>
                <w:bCs/>
                <w:color w:val="000000"/>
                <w:sz w:val="18"/>
                <w:szCs w:val="18"/>
              </w:rPr>
              <w:t>NIVEAU 3</w:t>
            </w:r>
          </w:p>
        </w:tc>
        <w:tc>
          <w:tcPr>
            <w:tcW w:w="1091" w:type="pct"/>
            <w:tcBorders>
              <w:top w:val="single" w:sz="8" w:space="0" w:color="auto"/>
              <w:left w:val="nil"/>
              <w:bottom w:val="single" w:sz="4" w:space="0" w:color="auto"/>
              <w:right w:val="nil"/>
            </w:tcBorders>
            <w:shd w:val="clear" w:color="auto" w:fill="auto"/>
            <w:noWrap/>
            <w:vAlign w:val="bottom"/>
            <w:hideMark/>
          </w:tcPr>
          <w:p w14:paraId="1CA4457D" w14:textId="77777777" w:rsidR="00FE0A46" w:rsidRPr="00FE0A46" w:rsidRDefault="00FE0A46" w:rsidP="00FE0A46">
            <w:pPr>
              <w:jc w:val="center"/>
              <w:rPr>
                <w:rFonts w:ascii="Calibri" w:hAnsi="Calibri" w:cs="Calibri"/>
                <w:b/>
                <w:bCs/>
                <w:color w:val="000000"/>
                <w:sz w:val="18"/>
                <w:szCs w:val="18"/>
              </w:rPr>
            </w:pPr>
            <w:r w:rsidRPr="00FE0A46">
              <w:rPr>
                <w:rFonts w:ascii="Calibri" w:hAnsi="Calibri" w:cs="Calibri"/>
                <w:b/>
                <w:bCs/>
                <w:color w:val="000000"/>
                <w:sz w:val="18"/>
                <w:szCs w:val="18"/>
              </w:rPr>
              <w:t>NIVEAU 4</w:t>
            </w:r>
          </w:p>
        </w:tc>
        <w:tc>
          <w:tcPr>
            <w:tcW w:w="98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50A9B89" w14:textId="77777777" w:rsidR="00FE0A46" w:rsidRPr="00FE0A46" w:rsidRDefault="00FE0A46" w:rsidP="00FE0A46">
            <w:pPr>
              <w:jc w:val="center"/>
              <w:rPr>
                <w:rFonts w:ascii="Calibri" w:hAnsi="Calibri" w:cs="Calibri"/>
                <w:b/>
                <w:bCs/>
                <w:color w:val="000000"/>
                <w:sz w:val="18"/>
                <w:szCs w:val="18"/>
              </w:rPr>
            </w:pPr>
            <w:r w:rsidRPr="00FE0A46">
              <w:rPr>
                <w:rFonts w:ascii="Calibri" w:hAnsi="Calibri" w:cs="Calibri"/>
                <w:b/>
                <w:bCs/>
                <w:color w:val="000000"/>
                <w:sz w:val="18"/>
                <w:szCs w:val="18"/>
              </w:rPr>
              <w:t>NIVEAU 5</w:t>
            </w:r>
          </w:p>
        </w:tc>
      </w:tr>
      <w:tr w:rsidR="00FE0A46" w:rsidRPr="00FE0A46" w14:paraId="508051D0" w14:textId="77777777" w:rsidTr="000C306D">
        <w:trPr>
          <w:trHeight w:val="630"/>
        </w:trPr>
        <w:tc>
          <w:tcPr>
            <w:tcW w:w="8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126AF2" w14:textId="77777777" w:rsidR="00FE0A46" w:rsidRPr="00FE0A46" w:rsidRDefault="00FE0A46" w:rsidP="00FE0A46">
            <w:pPr>
              <w:jc w:val="center"/>
              <w:rPr>
                <w:rFonts w:ascii="Calibri" w:hAnsi="Calibri" w:cs="Calibri"/>
                <w:b/>
                <w:bCs/>
                <w:i/>
                <w:iCs/>
                <w:color w:val="000000"/>
                <w:sz w:val="18"/>
                <w:szCs w:val="18"/>
              </w:rPr>
            </w:pPr>
            <w:r w:rsidRPr="00FE0A46">
              <w:rPr>
                <w:rFonts w:ascii="Calibri" w:hAnsi="Calibri" w:cs="Calibri"/>
                <w:b/>
                <w:bCs/>
                <w:i/>
                <w:iCs/>
                <w:color w:val="000000"/>
                <w:sz w:val="18"/>
                <w:szCs w:val="18"/>
              </w:rPr>
              <w:t>Niveau ergonomique et graphisme insuffisant</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9D9C01" w14:textId="77777777" w:rsidR="00FE0A46" w:rsidRPr="00FE0A46" w:rsidRDefault="00FE0A46" w:rsidP="00FE0A46">
            <w:pPr>
              <w:jc w:val="center"/>
              <w:rPr>
                <w:rFonts w:ascii="Calibri" w:hAnsi="Calibri" w:cs="Calibri"/>
                <w:b/>
                <w:bCs/>
                <w:i/>
                <w:iCs/>
                <w:color w:val="000000"/>
                <w:sz w:val="18"/>
                <w:szCs w:val="18"/>
              </w:rPr>
            </w:pPr>
            <w:r w:rsidRPr="00FE0A46">
              <w:rPr>
                <w:rFonts w:ascii="Calibri" w:hAnsi="Calibri" w:cs="Calibri"/>
                <w:b/>
                <w:bCs/>
                <w:i/>
                <w:iCs/>
                <w:color w:val="000000"/>
                <w:sz w:val="18"/>
                <w:szCs w:val="18"/>
              </w:rPr>
              <w:t xml:space="preserve">Adapté pour </w:t>
            </w:r>
            <w:r w:rsidR="00BA084A">
              <w:rPr>
                <w:rFonts w:ascii="Calibri" w:hAnsi="Calibri" w:cs="Calibri"/>
                <w:b/>
                <w:bCs/>
                <w:i/>
                <w:iCs/>
                <w:color w:val="000000"/>
                <w:sz w:val="18"/>
                <w:szCs w:val="18"/>
              </w:rPr>
              <w:t>utilisateurs</w:t>
            </w:r>
            <w:r w:rsidRPr="00FE0A46">
              <w:rPr>
                <w:rFonts w:ascii="Calibri" w:hAnsi="Calibri" w:cs="Calibri"/>
                <w:b/>
                <w:bCs/>
                <w:i/>
                <w:iCs/>
                <w:color w:val="000000"/>
                <w:sz w:val="18"/>
                <w:szCs w:val="18"/>
              </w:rPr>
              <w:t xml:space="preserve"> ordinaires</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76C741" w14:textId="77777777" w:rsidR="00FE0A46" w:rsidRPr="00FE0A46" w:rsidRDefault="00FE0A46" w:rsidP="00FE0A46">
            <w:pPr>
              <w:jc w:val="center"/>
              <w:rPr>
                <w:rFonts w:ascii="Calibri" w:hAnsi="Calibri" w:cs="Calibri"/>
                <w:b/>
                <w:bCs/>
                <w:i/>
                <w:iCs/>
                <w:color w:val="000000"/>
                <w:sz w:val="18"/>
                <w:szCs w:val="18"/>
              </w:rPr>
            </w:pPr>
            <w:r w:rsidRPr="00FE0A46">
              <w:rPr>
                <w:rFonts w:ascii="Calibri" w:hAnsi="Calibri" w:cs="Calibri"/>
                <w:b/>
                <w:bCs/>
                <w:i/>
                <w:iCs/>
                <w:color w:val="000000"/>
                <w:sz w:val="18"/>
                <w:szCs w:val="18"/>
              </w:rPr>
              <w:t xml:space="preserve">Adapté pour </w:t>
            </w:r>
            <w:r w:rsidR="00BA084A">
              <w:rPr>
                <w:rFonts w:ascii="Calibri" w:hAnsi="Calibri" w:cs="Calibri"/>
                <w:b/>
                <w:bCs/>
                <w:i/>
                <w:iCs/>
                <w:color w:val="000000"/>
                <w:sz w:val="18"/>
                <w:szCs w:val="18"/>
              </w:rPr>
              <w:t>utilisateurs</w:t>
            </w:r>
            <w:r w:rsidRPr="00FE0A46">
              <w:rPr>
                <w:rFonts w:ascii="Calibri" w:hAnsi="Calibri" w:cs="Calibri"/>
                <w:b/>
                <w:bCs/>
                <w:i/>
                <w:iCs/>
                <w:color w:val="000000"/>
                <w:sz w:val="18"/>
                <w:szCs w:val="18"/>
              </w:rPr>
              <w:t xml:space="preserve"> ne nécessitant pas de ressource d'alternative</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C6C9E0" w14:textId="77777777" w:rsidR="00FE0A46" w:rsidRPr="00FE0A46" w:rsidRDefault="00FE0A46" w:rsidP="00FE0A46">
            <w:pPr>
              <w:jc w:val="center"/>
              <w:rPr>
                <w:rFonts w:ascii="Calibri" w:hAnsi="Calibri" w:cs="Calibri"/>
                <w:b/>
                <w:bCs/>
                <w:i/>
                <w:iCs/>
                <w:color w:val="000000"/>
                <w:sz w:val="18"/>
                <w:szCs w:val="18"/>
              </w:rPr>
            </w:pPr>
            <w:r w:rsidRPr="00FE0A46">
              <w:rPr>
                <w:rFonts w:ascii="Calibri" w:hAnsi="Calibri" w:cs="Calibri"/>
                <w:b/>
                <w:bCs/>
                <w:i/>
                <w:iCs/>
                <w:color w:val="000000"/>
                <w:sz w:val="18"/>
                <w:szCs w:val="18"/>
              </w:rPr>
              <w:t xml:space="preserve">Adapté pour </w:t>
            </w:r>
            <w:r w:rsidR="00BA084A">
              <w:rPr>
                <w:rFonts w:ascii="Calibri" w:hAnsi="Calibri" w:cs="Calibri"/>
                <w:b/>
                <w:bCs/>
                <w:i/>
                <w:iCs/>
                <w:color w:val="000000"/>
                <w:sz w:val="18"/>
                <w:szCs w:val="18"/>
              </w:rPr>
              <w:t>utilisateurs</w:t>
            </w:r>
            <w:r w:rsidRPr="00FE0A46">
              <w:rPr>
                <w:rFonts w:ascii="Calibri" w:hAnsi="Calibri" w:cs="Calibri"/>
                <w:b/>
                <w:bCs/>
                <w:i/>
                <w:iCs/>
                <w:color w:val="000000"/>
                <w:sz w:val="18"/>
                <w:szCs w:val="18"/>
              </w:rPr>
              <w:t xml:space="preserve"> nécessitant des adaptations et alternatives</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3B783B" w14:textId="77777777" w:rsidR="00FE0A46" w:rsidRPr="00FE0A46" w:rsidRDefault="00FE0A46" w:rsidP="00FE0A46">
            <w:pPr>
              <w:jc w:val="center"/>
              <w:rPr>
                <w:rFonts w:ascii="Calibri" w:hAnsi="Calibri" w:cs="Calibri"/>
                <w:b/>
                <w:bCs/>
                <w:i/>
                <w:iCs/>
                <w:color w:val="000000"/>
                <w:sz w:val="18"/>
                <w:szCs w:val="18"/>
              </w:rPr>
            </w:pPr>
            <w:r w:rsidRPr="00FE0A46">
              <w:rPr>
                <w:rFonts w:ascii="Calibri" w:hAnsi="Calibri" w:cs="Calibri"/>
                <w:b/>
                <w:bCs/>
                <w:i/>
                <w:iCs/>
                <w:color w:val="000000"/>
                <w:sz w:val="18"/>
                <w:szCs w:val="18"/>
              </w:rPr>
              <w:t>Nativement orienté accessibilité</w:t>
            </w:r>
          </w:p>
        </w:tc>
      </w:tr>
      <w:tr w:rsidR="00FE0A46" w:rsidRPr="00FE0A46" w14:paraId="6C7EA1B0" w14:textId="77777777" w:rsidTr="000C306D">
        <w:trPr>
          <w:trHeight w:val="300"/>
        </w:trPr>
        <w:tc>
          <w:tcPr>
            <w:tcW w:w="83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5CF855B" w14:textId="77777777" w:rsidR="00FE0A46" w:rsidRPr="00FE0A46" w:rsidRDefault="00FE0A46" w:rsidP="00FE0A46">
            <w:pPr>
              <w:jc w:val="center"/>
              <w:rPr>
                <w:rFonts w:ascii="Calibri" w:hAnsi="Calibri" w:cs="Calibri"/>
                <w:color w:val="000000"/>
                <w:sz w:val="18"/>
                <w:szCs w:val="18"/>
              </w:rPr>
            </w:pPr>
            <w:r w:rsidRPr="00FE0A46">
              <w:rPr>
                <w:rFonts w:ascii="Calibri" w:hAnsi="Calibri" w:cs="Calibri"/>
                <w:color w:val="000000"/>
                <w:sz w:val="18"/>
                <w:szCs w:val="18"/>
              </w:rPr>
              <w:t>CRITERES</w:t>
            </w:r>
          </w:p>
        </w:tc>
        <w:tc>
          <w:tcPr>
            <w:tcW w:w="103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53BEA5E" w14:textId="77777777" w:rsidR="00FE0A46" w:rsidRPr="00FE0A46" w:rsidRDefault="00FE0A46" w:rsidP="00FE0A46">
            <w:pPr>
              <w:jc w:val="center"/>
              <w:rPr>
                <w:rFonts w:ascii="Calibri" w:hAnsi="Calibri" w:cs="Calibri"/>
                <w:color w:val="000000"/>
                <w:sz w:val="18"/>
                <w:szCs w:val="18"/>
              </w:rPr>
            </w:pPr>
            <w:r w:rsidRPr="00FE0A46">
              <w:rPr>
                <w:rFonts w:ascii="Calibri" w:hAnsi="Calibri" w:cs="Calibri"/>
                <w:color w:val="000000"/>
                <w:sz w:val="18"/>
                <w:szCs w:val="18"/>
              </w:rPr>
              <w:t>CRITERES</w:t>
            </w:r>
          </w:p>
        </w:tc>
        <w:tc>
          <w:tcPr>
            <w:tcW w:w="105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69B1115" w14:textId="77777777" w:rsidR="00FE0A46" w:rsidRPr="00FE0A46" w:rsidRDefault="00FE0A46" w:rsidP="00FE0A46">
            <w:pPr>
              <w:jc w:val="center"/>
              <w:rPr>
                <w:rFonts w:ascii="Calibri" w:hAnsi="Calibri" w:cs="Calibri"/>
                <w:color w:val="000000"/>
                <w:sz w:val="18"/>
                <w:szCs w:val="18"/>
              </w:rPr>
            </w:pPr>
            <w:r w:rsidRPr="00FE0A46">
              <w:rPr>
                <w:rFonts w:ascii="Calibri" w:hAnsi="Calibri" w:cs="Calibri"/>
                <w:color w:val="000000"/>
                <w:sz w:val="18"/>
                <w:szCs w:val="18"/>
              </w:rPr>
              <w:t>CRITERES</w:t>
            </w:r>
          </w:p>
        </w:tc>
        <w:tc>
          <w:tcPr>
            <w:tcW w:w="109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5EB32E9" w14:textId="77777777" w:rsidR="00FE0A46" w:rsidRPr="00FE0A46" w:rsidRDefault="00FE0A46" w:rsidP="00FE0A46">
            <w:pPr>
              <w:jc w:val="center"/>
              <w:rPr>
                <w:rFonts w:ascii="Calibri" w:hAnsi="Calibri" w:cs="Calibri"/>
                <w:color w:val="000000"/>
                <w:sz w:val="18"/>
                <w:szCs w:val="18"/>
              </w:rPr>
            </w:pPr>
            <w:r w:rsidRPr="00FE0A46">
              <w:rPr>
                <w:rFonts w:ascii="Calibri" w:hAnsi="Calibri" w:cs="Calibri"/>
                <w:color w:val="000000"/>
                <w:sz w:val="18"/>
                <w:szCs w:val="18"/>
              </w:rPr>
              <w:t>CRITERES</w:t>
            </w:r>
          </w:p>
        </w:tc>
        <w:tc>
          <w:tcPr>
            <w:tcW w:w="9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B0CFE24" w14:textId="77777777" w:rsidR="00FE0A46" w:rsidRPr="00FE0A46" w:rsidRDefault="00FE0A46" w:rsidP="00FE0A46">
            <w:pPr>
              <w:jc w:val="center"/>
              <w:rPr>
                <w:rFonts w:ascii="Calibri" w:hAnsi="Calibri" w:cs="Calibri"/>
                <w:color w:val="000000"/>
                <w:sz w:val="18"/>
                <w:szCs w:val="18"/>
              </w:rPr>
            </w:pPr>
            <w:r w:rsidRPr="00FE0A46">
              <w:rPr>
                <w:rFonts w:ascii="Calibri" w:hAnsi="Calibri" w:cs="Calibri"/>
                <w:color w:val="000000"/>
                <w:sz w:val="18"/>
                <w:szCs w:val="18"/>
              </w:rPr>
              <w:t>CRITERES</w:t>
            </w:r>
          </w:p>
        </w:tc>
      </w:tr>
      <w:tr w:rsidR="00FE0A46" w:rsidRPr="00FE0A46" w14:paraId="506B48C8" w14:textId="77777777" w:rsidTr="000C306D">
        <w:trPr>
          <w:trHeight w:val="1500"/>
        </w:trPr>
        <w:tc>
          <w:tcPr>
            <w:tcW w:w="8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0DCB75" w14:textId="77777777" w:rsidR="00FE0A46" w:rsidRPr="00FE0A46" w:rsidRDefault="00FE0A46" w:rsidP="00FE0A46">
            <w:pPr>
              <w:rPr>
                <w:rFonts w:ascii="Calibri" w:hAnsi="Calibri" w:cs="Calibri"/>
                <w:color w:val="000000"/>
                <w:sz w:val="18"/>
                <w:szCs w:val="18"/>
              </w:rPr>
            </w:pPr>
            <w:r w:rsidRPr="00FE0A46">
              <w:rPr>
                <w:rFonts w:ascii="Calibri" w:hAnsi="Calibri" w:cs="Calibri"/>
                <w:color w:val="000000"/>
                <w:sz w:val="18"/>
                <w:szCs w:val="18"/>
              </w:rPr>
              <w:t> </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431E59" w14:textId="77777777" w:rsidR="00FE0A46" w:rsidRPr="00FE0A46" w:rsidRDefault="00FE0A46" w:rsidP="00FE0A46">
            <w:pPr>
              <w:rPr>
                <w:rFonts w:ascii="Calibri" w:hAnsi="Calibri" w:cs="Calibri"/>
                <w:color w:val="000000"/>
                <w:sz w:val="18"/>
                <w:szCs w:val="18"/>
              </w:rPr>
            </w:pPr>
            <w:r w:rsidRPr="00FE0A46">
              <w:rPr>
                <w:rFonts w:ascii="Calibri" w:hAnsi="Calibri" w:cs="Calibri"/>
                <w:b/>
                <w:bCs/>
                <w:color w:val="000000"/>
                <w:sz w:val="18"/>
                <w:szCs w:val="18"/>
              </w:rPr>
              <w:t>BP</w:t>
            </w:r>
            <w:r w:rsidR="00310C87">
              <w:rPr>
                <w:rFonts w:ascii="Calibri" w:hAnsi="Calibri" w:cs="Calibri"/>
                <w:b/>
                <w:bCs/>
                <w:color w:val="000000"/>
                <w:sz w:val="18"/>
                <w:szCs w:val="18"/>
              </w:rPr>
              <w:t xml:space="preserve"> </w:t>
            </w:r>
            <w:r w:rsidRPr="00FE0A46">
              <w:rPr>
                <w:rFonts w:ascii="Calibri" w:hAnsi="Calibri" w:cs="Calibri"/>
                <w:b/>
                <w:bCs/>
                <w:color w:val="000000"/>
                <w:sz w:val="18"/>
                <w:szCs w:val="18"/>
              </w:rPr>
              <w:t>13-1</w:t>
            </w:r>
            <w:r w:rsidRPr="00FE0A46">
              <w:rPr>
                <w:rFonts w:ascii="Calibri" w:hAnsi="Calibri" w:cs="Calibri"/>
                <w:color w:val="000000"/>
                <w:sz w:val="18"/>
                <w:szCs w:val="18"/>
              </w:rPr>
              <w:t xml:space="preserve"> Vérifier que chaque ressource respecte le codage de la ressource qu'elle déclare en utilisant un validateur (par exemple Validateur EPUB).</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F003D0" w14:textId="77777777" w:rsidR="00FE0A46" w:rsidRPr="00FE0A46" w:rsidRDefault="00FE0A46" w:rsidP="00FE0A46">
            <w:pPr>
              <w:rPr>
                <w:rFonts w:ascii="Calibri" w:hAnsi="Calibri" w:cs="Calibri"/>
                <w:color w:val="000000"/>
                <w:sz w:val="18"/>
                <w:szCs w:val="18"/>
              </w:rPr>
            </w:pPr>
            <w:r w:rsidRPr="00FE0A46">
              <w:rPr>
                <w:rFonts w:ascii="Calibri" w:hAnsi="Calibri" w:cs="Calibri"/>
                <w:b/>
                <w:bCs/>
                <w:color w:val="000000"/>
                <w:sz w:val="18"/>
                <w:szCs w:val="18"/>
              </w:rPr>
              <w:t>BP</w:t>
            </w:r>
            <w:r w:rsidR="00310C87">
              <w:rPr>
                <w:rFonts w:ascii="Calibri" w:hAnsi="Calibri" w:cs="Calibri"/>
                <w:b/>
                <w:bCs/>
                <w:color w:val="000000"/>
                <w:sz w:val="18"/>
                <w:szCs w:val="18"/>
              </w:rPr>
              <w:t xml:space="preserve"> </w:t>
            </w:r>
            <w:r w:rsidRPr="00FE0A46">
              <w:rPr>
                <w:rFonts w:ascii="Calibri" w:hAnsi="Calibri" w:cs="Calibri"/>
                <w:b/>
                <w:bCs/>
                <w:color w:val="000000"/>
                <w:sz w:val="18"/>
                <w:szCs w:val="18"/>
              </w:rPr>
              <w:t>14-1</w:t>
            </w:r>
            <w:r w:rsidRPr="00FE0A46">
              <w:rPr>
                <w:rFonts w:ascii="Calibri" w:hAnsi="Calibri" w:cs="Calibri"/>
                <w:color w:val="000000"/>
                <w:sz w:val="18"/>
                <w:szCs w:val="18"/>
              </w:rPr>
              <w:t xml:space="preserve"> S'assurer que la gestion numérique des droits ne vient pas masquer les fonctions d'accessibilités mises en place.</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CF2758" w14:textId="77777777" w:rsidR="00FE0A46" w:rsidRPr="00FE0A46" w:rsidRDefault="00FE0A46" w:rsidP="00FE0A46">
            <w:pPr>
              <w:rPr>
                <w:rFonts w:ascii="Calibri" w:hAnsi="Calibri" w:cs="Calibri"/>
                <w:color w:val="000000"/>
                <w:sz w:val="18"/>
                <w:szCs w:val="18"/>
              </w:rPr>
            </w:pPr>
            <w:r w:rsidRPr="00FE0A46">
              <w:rPr>
                <w:rFonts w:ascii="Calibri" w:hAnsi="Calibri" w:cs="Calibri"/>
                <w:b/>
                <w:bCs/>
                <w:color w:val="000000"/>
                <w:sz w:val="18"/>
                <w:szCs w:val="18"/>
              </w:rPr>
              <w:t>BP</w:t>
            </w:r>
            <w:r w:rsidR="00310C87">
              <w:rPr>
                <w:rFonts w:ascii="Calibri" w:hAnsi="Calibri" w:cs="Calibri"/>
                <w:b/>
                <w:bCs/>
                <w:color w:val="000000"/>
                <w:sz w:val="18"/>
                <w:szCs w:val="18"/>
              </w:rPr>
              <w:t xml:space="preserve"> </w:t>
            </w:r>
            <w:r w:rsidRPr="00FE0A46">
              <w:rPr>
                <w:rFonts w:ascii="Calibri" w:hAnsi="Calibri" w:cs="Calibri"/>
                <w:b/>
                <w:bCs/>
                <w:color w:val="000000"/>
                <w:sz w:val="18"/>
                <w:szCs w:val="18"/>
              </w:rPr>
              <w:t>12-1</w:t>
            </w:r>
            <w:r w:rsidRPr="00FE0A46">
              <w:rPr>
                <w:rFonts w:ascii="Calibri" w:hAnsi="Calibri" w:cs="Calibri"/>
                <w:color w:val="000000"/>
                <w:sz w:val="18"/>
                <w:szCs w:val="18"/>
              </w:rPr>
              <w:t xml:space="preserve"> Enrichir les fonctionnalités d'accessibilité du lecteur.</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251A35" w14:textId="77777777" w:rsidR="00FE0A46" w:rsidRPr="00FE0A46" w:rsidRDefault="00FE0A46" w:rsidP="00FE0A46">
            <w:pPr>
              <w:rPr>
                <w:rFonts w:ascii="Calibri" w:hAnsi="Calibri" w:cs="Calibri"/>
                <w:color w:val="000000"/>
                <w:sz w:val="18"/>
                <w:szCs w:val="18"/>
              </w:rPr>
            </w:pPr>
            <w:r w:rsidRPr="00FE0A46">
              <w:rPr>
                <w:rFonts w:ascii="Calibri" w:hAnsi="Calibri" w:cs="Calibri"/>
                <w:b/>
                <w:bCs/>
                <w:color w:val="000000"/>
                <w:sz w:val="18"/>
                <w:szCs w:val="18"/>
              </w:rPr>
              <w:t>BP 19-1</w:t>
            </w:r>
            <w:r w:rsidRPr="00FE0A46">
              <w:rPr>
                <w:rFonts w:ascii="Calibri" w:hAnsi="Calibri" w:cs="Calibri"/>
                <w:color w:val="000000"/>
                <w:sz w:val="18"/>
                <w:szCs w:val="18"/>
              </w:rPr>
              <w:t xml:space="preserve"> Donner si nécessaire à chaque script une alternative pertinente. Rendre possible le contrôle de chaque code script au moins par le clavier et la souris et s'assurer de leur compatibilité avec les technologies d'assistance</w:t>
            </w:r>
            <w:r w:rsidR="00782CDE">
              <w:rPr>
                <w:rFonts w:ascii="Calibri" w:hAnsi="Calibri" w:cs="Calibri"/>
                <w:color w:val="000000"/>
                <w:sz w:val="18"/>
                <w:szCs w:val="18"/>
              </w:rPr>
              <w:t>.</w:t>
            </w:r>
          </w:p>
        </w:tc>
      </w:tr>
      <w:bookmarkEnd w:id="33"/>
    </w:tbl>
    <w:p w14:paraId="3ED3FF37" w14:textId="77777777" w:rsidR="007540E0" w:rsidRPr="00FE0A46" w:rsidRDefault="007540E0" w:rsidP="007540E0">
      <w:pPr>
        <w:rPr>
          <w:sz w:val="18"/>
          <w:szCs w:val="18"/>
        </w:rPr>
      </w:pPr>
    </w:p>
    <w:p w14:paraId="65F2C3A9" w14:textId="77777777" w:rsidR="007540E0" w:rsidRDefault="007540E0" w:rsidP="007540E0">
      <w:pPr>
        <w:rPr>
          <w:szCs w:val="24"/>
        </w:rPr>
        <w:sectPr w:rsidR="007540E0" w:rsidSect="00261D3C">
          <w:pgSz w:w="16840" w:h="11900" w:orient="landscape" w:code="9"/>
          <w:pgMar w:top="1418" w:right="1843" w:bottom="737" w:left="1134" w:header="567" w:footer="340" w:gutter="0"/>
          <w:cols w:space="708"/>
          <w:titlePg/>
          <w:docGrid w:linePitch="360"/>
        </w:sectPr>
      </w:pPr>
    </w:p>
    <w:p w14:paraId="060C97B0" w14:textId="77777777" w:rsidR="007540E0" w:rsidRDefault="007540E0" w:rsidP="007540E0">
      <w:pPr>
        <w:rPr>
          <w:szCs w:val="24"/>
        </w:rPr>
      </w:pPr>
    </w:p>
    <w:p w14:paraId="2C23F861" w14:textId="77777777" w:rsidR="007540E0" w:rsidRDefault="007540E0" w:rsidP="007540E0">
      <w:pPr>
        <w:rPr>
          <w:szCs w:val="24"/>
        </w:rPr>
        <w:sectPr w:rsidR="007540E0" w:rsidSect="00261D3C">
          <w:type w:val="continuous"/>
          <w:pgSz w:w="16840" w:h="11900" w:orient="landscape" w:code="9"/>
          <w:pgMar w:top="1418" w:right="1843" w:bottom="737" w:left="1134" w:header="567" w:footer="340" w:gutter="0"/>
          <w:cols w:space="708"/>
          <w:titlePg/>
          <w:docGrid w:linePitch="360"/>
        </w:sectPr>
      </w:pPr>
    </w:p>
    <w:p w14:paraId="7AFC78FA" w14:textId="77777777" w:rsidR="009A1492" w:rsidRPr="00546893" w:rsidRDefault="00A22642" w:rsidP="00AD6A18">
      <w:pPr>
        <w:pStyle w:val="Titre1"/>
        <w:rPr>
          <w:rFonts w:ascii="Arial" w:hAnsi="Arial"/>
        </w:rPr>
      </w:pPr>
      <w:bookmarkStart w:id="38" w:name="_Toc526267429"/>
      <w:r w:rsidRPr="00546893">
        <w:rPr>
          <w:rFonts w:ascii="Arial" w:hAnsi="Arial"/>
        </w:rPr>
        <w:lastRenderedPageBreak/>
        <w:t>R</w:t>
      </w:r>
      <w:r w:rsidR="00F7532A" w:rsidRPr="00546893">
        <w:rPr>
          <w:rFonts w:ascii="Arial" w:hAnsi="Arial"/>
        </w:rPr>
        <w:t>ecommandations</w:t>
      </w:r>
      <w:bookmarkEnd w:id="29"/>
      <w:r w:rsidR="00FE55AA" w:rsidRPr="00546893">
        <w:rPr>
          <w:rFonts w:ascii="Arial" w:hAnsi="Arial"/>
        </w:rPr>
        <w:t> : A2RNE</w:t>
      </w:r>
      <w:bookmarkEnd w:id="30"/>
      <w:bookmarkEnd w:id="38"/>
    </w:p>
    <w:p w14:paraId="42BA038F" w14:textId="77777777" w:rsidR="004A3F31" w:rsidRPr="00546893" w:rsidRDefault="009C45CE" w:rsidP="0035271D">
      <w:pPr>
        <w:pStyle w:val="Titre2"/>
        <w:rPr>
          <w:rFonts w:ascii="Arial" w:hAnsi="Arial"/>
        </w:rPr>
      </w:pPr>
      <w:bookmarkStart w:id="39" w:name="_Toc497144435"/>
      <w:bookmarkStart w:id="40" w:name="_Toc497144436"/>
      <w:bookmarkStart w:id="41" w:name="_Toc497144437"/>
      <w:bookmarkStart w:id="42" w:name="_Toc497144438"/>
      <w:bookmarkStart w:id="43" w:name="_Toc497144443"/>
      <w:bookmarkStart w:id="44" w:name="_Toc497144444"/>
      <w:bookmarkStart w:id="45" w:name="_Toc497144445"/>
      <w:bookmarkStart w:id="46" w:name="_Toc497144448"/>
      <w:bookmarkStart w:id="47" w:name="_Toc497144449"/>
      <w:bookmarkStart w:id="48" w:name="_Toc497144450"/>
      <w:bookmarkStart w:id="49" w:name="_Toc497144451"/>
      <w:bookmarkStart w:id="50" w:name="_Toc497144452"/>
      <w:bookmarkStart w:id="51" w:name="_Toc497144459"/>
      <w:bookmarkStart w:id="52" w:name="_Toc497144461"/>
      <w:bookmarkStart w:id="53" w:name="_Toc497144464"/>
      <w:bookmarkStart w:id="54" w:name="_Toc497144465"/>
      <w:bookmarkStart w:id="55" w:name="_Toc432674294"/>
      <w:bookmarkStart w:id="56" w:name="_Toc497144467"/>
      <w:bookmarkStart w:id="57" w:name="_Toc526267430"/>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546893">
        <w:rPr>
          <w:rFonts w:ascii="Arial" w:hAnsi="Arial"/>
        </w:rPr>
        <w:t>Contenu</w:t>
      </w:r>
      <w:r w:rsidR="003523F5" w:rsidRPr="00546893">
        <w:rPr>
          <w:rFonts w:ascii="Arial" w:hAnsi="Arial"/>
        </w:rPr>
        <w:t>s</w:t>
      </w:r>
      <w:r w:rsidRPr="00546893">
        <w:rPr>
          <w:rFonts w:ascii="Arial" w:hAnsi="Arial"/>
        </w:rPr>
        <w:t xml:space="preserve"> text</w:t>
      </w:r>
      <w:r w:rsidR="003523F5" w:rsidRPr="00546893">
        <w:rPr>
          <w:rFonts w:ascii="Arial" w:hAnsi="Arial"/>
        </w:rPr>
        <w:t>uels</w:t>
      </w:r>
      <w:bookmarkEnd w:id="56"/>
      <w:bookmarkEnd w:id="57"/>
    </w:p>
    <w:p w14:paraId="75275EC9" w14:textId="77777777" w:rsidR="007540E0" w:rsidRPr="00546893" w:rsidRDefault="007540E0" w:rsidP="007540E0">
      <w:pPr>
        <w:pStyle w:val="Corpsdetexte"/>
        <w:rPr>
          <w:rFonts w:ascii="Arial" w:hAnsi="Arial" w:cs="Arial"/>
        </w:rPr>
      </w:pPr>
    </w:p>
    <w:p w14:paraId="026C3D0F" w14:textId="77777777" w:rsidR="009C45CE" w:rsidRPr="00546893" w:rsidRDefault="009C45CE" w:rsidP="00211521">
      <w:pPr>
        <w:spacing w:line="360" w:lineRule="auto"/>
        <w:rPr>
          <w:rFonts w:ascii="Arial" w:hAnsi="Arial" w:cs="Arial"/>
          <w:b/>
          <w:color w:val="1F4E79" w:themeColor="accent1" w:themeShade="80"/>
          <w:sz w:val="28"/>
          <w:szCs w:val="32"/>
        </w:rPr>
      </w:pPr>
      <w:bookmarkStart w:id="58" w:name="_Toc422191003"/>
      <w:bookmarkStart w:id="59" w:name="_Ref425107739"/>
      <w:r w:rsidRPr="00546893">
        <w:rPr>
          <w:rFonts w:ascii="Arial" w:hAnsi="Arial" w:cs="Arial"/>
          <w:b/>
          <w:color w:val="1F4E79" w:themeColor="accent1" w:themeShade="80"/>
          <w:sz w:val="28"/>
          <w:szCs w:val="32"/>
        </w:rPr>
        <w:t>&gt;&gt; Niveau 1 - Niveaux ergonomiques et graphiques insuffisants</w:t>
      </w:r>
    </w:p>
    <w:p w14:paraId="0D6F1BA1" w14:textId="77777777" w:rsidR="009C45CE" w:rsidRPr="00546893" w:rsidRDefault="009C45CE" w:rsidP="00211521">
      <w:pPr>
        <w:spacing w:line="360" w:lineRule="auto"/>
        <w:rPr>
          <w:rFonts w:ascii="Arial" w:hAnsi="Arial" w:cs="Arial"/>
          <w:b/>
          <w:i/>
          <w:sz w:val="24"/>
          <w:szCs w:val="24"/>
        </w:rPr>
      </w:pPr>
      <w:r w:rsidRPr="00546893">
        <w:rPr>
          <w:rFonts w:ascii="Arial" w:hAnsi="Arial" w:cs="Arial"/>
          <w:sz w:val="24"/>
          <w:szCs w:val="24"/>
        </w:rPr>
        <w:t xml:space="preserve">Niveaux ergonomiques et graphiques </w:t>
      </w:r>
      <w:r w:rsidR="000B6EAC" w:rsidRPr="00546893">
        <w:rPr>
          <w:rFonts w:ascii="Arial" w:hAnsi="Arial" w:cs="Arial"/>
          <w:sz w:val="24"/>
          <w:szCs w:val="24"/>
        </w:rPr>
        <w:t xml:space="preserve">non adaptés aux personnes </w:t>
      </w:r>
      <w:r w:rsidR="009E4E9D" w:rsidRPr="00546893">
        <w:rPr>
          <w:rFonts w:ascii="Arial" w:hAnsi="Arial" w:cs="Arial"/>
          <w:sz w:val="24"/>
          <w:szCs w:val="24"/>
        </w:rPr>
        <w:t xml:space="preserve">porteuses </w:t>
      </w:r>
      <w:r w:rsidR="000B6EAC" w:rsidRPr="00546893">
        <w:rPr>
          <w:rFonts w:ascii="Arial" w:hAnsi="Arial" w:cs="Arial"/>
          <w:sz w:val="24"/>
          <w:szCs w:val="24"/>
        </w:rPr>
        <w:t>de troubles</w:t>
      </w:r>
      <w:r w:rsidR="009E4E9D" w:rsidRPr="00546893">
        <w:rPr>
          <w:rFonts w:ascii="Arial" w:hAnsi="Arial" w:cs="Arial"/>
          <w:sz w:val="24"/>
          <w:szCs w:val="24"/>
        </w:rPr>
        <w:t>.</w:t>
      </w:r>
    </w:p>
    <w:p w14:paraId="7A83A549" w14:textId="77777777" w:rsidR="009C45CE" w:rsidRPr="00546893" w:rsidRDefault="009C45CE" w:rsidP="00211521">
      <w:pPr>
        <w:spacing w:line="360" w:lineRule="auto"/>
        <w:rPr>
          <w:rFonts w:ascii="Arial" w:hAnsi="Arial" w:cs="Arial"/>
          <w:b/>
          <w:i/>
          <w:sz w:val="28"/>
          <w:szCs w:val="32"/>
        </w:rPr>
      </w:pPr>
    </w:p>
    <w:p w14:paraId="2768E266" w14:textId="77777777" w:rsidR="009C45CE" w:rsidRPr="00546893" w:rsidRDefault="00E2648C" w:rsidP="00211521">
      <w:pPr>
        <w:spacing w:line="360" w:lineRule="auto"/>
        <w:rPr>
          <w:rFonts w:ascii="Arial" w:hAnsi="Arial" w:cs="Arial"/>
          <w:b/>
          <w:color w:val="1F4E79" w:themeColor="accent1" w:themeShade="80"/>
          <w:sz w:val="28"/>
          <w:szCs w:val="32"/>
        </w:rPr>
      </w:pPr>
      <w:r>
        <w:rPr>
          <w:rFonts w:ascii="Arial" w:hAnsi="Arial" w:cs="Arial"/>
          <w:b/>
          <w:color w:val="1F4E79" w:themeColor="accent1" w:themeShade="80"/>
          <w:sz w:val="28"/>
          <w:szCs w:val="32"/>
        </w:rPr>
        <w:t>&gt;&gt; Niveau 2 - Adapté aux utilisateurs dits « ordinaires »</w:t>
      </w:r>
    </w:p>
    <w:p w14:paraId="7DC226B6" w14:textId="77777777" w:rsidR="00546893" w:rsidRPr="00546893" w:rsidRDefault="00546893" w:rsidP="00211521">
      <w:pPr>
        <w:spacing w:line="360" w:lineRule="auto"/>
        <w:rPr>
          <w:rFonts w:ascii="Arial" w:hAnsi="Arial" w:cs="Arial"/>
          <w:b/>
          <w:color w:val="1F4E79" w:themeColor="accent1" w:themeShade="80"/>
          <w:sz w:val="28"/>
          <w:szCs w:val="32"/>
        </w:rPr>
      </w:pPr>
    </w:p>
    <w:p w14:paraId="1C541525" w14:textId="77777777" w:rsidR="009C45CE" w:rsidRPr="00546893" w:rsidRDefault="009C45CE" w:rsidP="00211521">
      <w:pPr>
        <w:spacing w:line="360" w:lineRule="auto"/>
        <w:rPr>
          <w:rFonts w:ascii="Arial" w:hAnsi="Arial" w:cs="Arial"/>
          <w:b/>
          <w:i/>
          <w:sz w:val="26"/>
          <w:szCs w:val="26"/>
        </w:rPr>
      </w:pPr>
      <w:r w:rsidRPr="00546893">
        <w:rPr>
          <w:rFonts w:ascii="Arial" w:hAnsi="Arial" w:cs="Arial"/>
          <w:b/>
          <w:i/>
          <w:sz w:val="26"/>
          <w:szCs w:val="26"/>
        </w:rPr>
        <w:t>Utiliser les fonctions du traitement de texte pour les listes d’éléments (item marqué par une puce ou une numérotation)</w:t>
      </w:r>
      <w:r w:rsidR="001F0965" w:rsidRPr="00546893">
        <w:rPr>
          <w:rFonts w:ascii="Arial" w:hAnsi="Arial" w:cs="Arial"/>
          <w:b/>
          <w:i/>
          <w:sz w:val="26"/>
          <w:szCs w:val="26"/>
        </w:rPr>
        <w:t xml:space="preserve"> (</w:t>
      </w:r>
      <w:r w:rsidR="00546893">
        <w:rPr>
          <w:rFonts w:ascii="Arial" w:hAnsi="Arial" w:cs="Arial"/>
          <w:b/>
          <w:i/>
          <w:sz w:val="26"/>
          <w:szCs w:val="26"/>
        </w:rPr>
        <w:t>Bonnes Pratiques (</w:t>
      </w:r>
      <w:r w:rsidR="001F0965" w:rsidRPr="00546893">
        <w:rPr>
          <w:rFonts w:ascii="Arial" w:hAnsi="Arial" w:cs="Arial"/>
          <w:b/>
          <w:i/>
          <w:sz w:val="26"/>
          <w:szCs w:val="26"/>
        </w:rPr>
        <w:t>BP</w:t>
      </w:r>
      <w:r w:rsidR="00546893">
        <w:rPr>
          <w:rFonts w:ascii="Arial" w:hAnsi="Arial" w:cs="Arial"/>
          <w:b/>
          <w:i/>
          <w:sz w:val="26"/>
          <w:szCs w:val="26"/>
        </w:rPr>
        <w:t>)</w:t>
      </w:r>
      <w:r w:rsidR="001F0965" w:rsidRPr="00546893">
        <w:rPr>
          <w:rFonts w:ascii="Arial" w:hAnsi="Arial" w:cs="Arial"/>
          <w:b/>
          <w:i/>
          <w:sz w:val="26"/>
          <w:szCs w:val="26"/>
        </w:rPr>
        <w:t xml:space="preserve"> 1-2).</w:t>
      </w:r>
      <w:r w:rsidRPr="00546893">
        <w:rPr>
          <w:rFonts w:ascii="Arial" w:hAnsi="Arial" w:cs="Arial"/>
          <w:b/>
          <w:i/>
          <w:sz w:val="26"/>
          <w:szCs w:val="26"/>
        </w:rPr>
        <w:t xml:space="preserve"> </w:t>
      </w:r>
    </w:p>
    <w:p w14:paraId="60BBFE30" w14:textId="77777777" w:rsidR="009C45CE" w:rsidRPr="00546893" w:rsidRDefault="009C45CE" w:rsidP="0021152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546893">
        <w:rPr>
          <w:rFonts w:ascii="Arial" w:hAnsi="Arial" w:cs="Arial"/>
          <w:sz w:val="24"/>
          <w:szCs w:val="24"/>
        </w:rPr>
        <w:t>Les éléments HTML permettent de présenter l’information sous forme d’une énumération d’items. Il existe trois types de listes :</w:t>
      </w:r>
    </w:p>
    <w:p w14:paraId="271357CC" w14:textId="77777777" w:rsidR="009C45CE" w:rsidRPr="00546893" w:rsidRDefault="009C45CE" w:rsidP="0021152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546893">
        <w:rPr>
          <w:rFonts w:ascii="Arial" w:hAnsi="Arial" w:cs="Arial"/>
          <w:sz w:val="24"/>
          <w:szCs w:val="24"/>
        </w:rPr>
        <w:sym w:font="Symbol" w:char="F0B7"/>
      </w:r>
      <w:r w:rsidRPr="00546893">
        <w:rPr>
          <w:rFonts w:ascii="Arial" w:hAnsi="Arial" w:cs="Arial"/>
          <w:sz w:val="24"/>
          <w:szCs w:val="24"/>
        </w:rPr>
        <w:t xml:space="preserve"> </w:t>
      </w:r>
      <w:r w:rsidR="005B5DFC" w:rsidRPr="00546893">
        <w:rPr>
          <w:rFonts w:ascii="Arial" w:hAnsi="Arial" w:cs="Arial"/>
          <w:sz w:val="24"/>
          <w:szCs w:val="24"/>
        </w:rPr>
        <w:t>L</w:t>
      </w:r>
      <w:r w:rsidRPr="00546893">
        <w:rPr>
          <w:rFonts w:ascii="Arial" w:hAnsi="Arial" w:cs="Arial"/>
          <w:sz w:val="24"/>
          <w:szCs w:val="24"/>
        </w:rPr>
        <w:t>iste ordonnée : balise &lt;</w:t>
      </w:r>
      <w:proofErr w:type="spellStart"/>
      <w:r w:rsidRPr="00546893">
        <w:rPr>
          <w:rFonts w:ascii="Arial" w:hAnsi="Arial" w:cs="Arial"/>
          <w:sz w:val="24"/>
          <w:szCs w:val="24"/>
        </w:rPr>
        <w:t>ol</w:t>
      </w:r>
      <w:proofErr w:type="spellEnd"/>
      <w:r w:rsidRPr="00546893">
        <w:rPr>
          <w:rFonts w:ascii="Arial" w:hAnsi="Arial" w:cs="Arial"/>
          <w:sz w:val="24"/>
          <w:szCs w:val="24"/>
        </w:rPr>
        <w:t>&gt;</w:t>
      </w:r>
    </w:p>
    <w:p w14:paraId="2C1BF737" w14:textId="77777777" w:rsidR="009C45CE" w:rsidRPr="00546893" w:rsidRDefault="009C45CE" w:rsidP="0021152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546893">
        <w:rPr>
          <w:rFonts w:ascii="Arial" w:hAnsi="Arial" w:cs="Arial"/>
          <w:sz w:val="24"/>
          <w:szCs w:val="24"/>
        </w:rPr>
        <w:sym w:font="Symbol" w:char="F0B7"/>
      </w:r>
      <w:r w:rsidRPr="00546893">
        <w:rPr>
          <w:rFonts w:ascii="Arial" w:hAnsi="Arial" w:cs="Arial"/>
          <w:sz w:val="24"/>
          <w:szCs w:val="24"/>
        </w:rPr>
        <w:t xml:space="preserve"> </w:t>
      </w:r>
      <w:r w:rsidR="005B5DFC" w:rsidRPr="00546893">
        <w:rPr>
          <w:rFonts w:ascii="Arial" w:hAnsi="Arial" w:cs="Arial"/>
          <w:sz w:val="24"/>
          <w:szCs w:val="24"/>
        </w:rPr>
        <w:t>L</w:t>
      </w:r>
      <w:r w:rsidRPr="00546893">
        <w:rPr>
          <w:rFonts w:ascii="Arial" w:hAnsi="Arial" w:cs="Arial"/>
          <w:sz w:val="24"/>
          <w:szCs w:val="24"/>
        </w:rPr>
        <w:t>iste non-ordonnée : balise &lt;</w:t>
      </w:r>
      <w:proofErr w:type="spellStart"/>
      <w:r w:rsidRPr="00546893">
        <w:rPr>
          <w:rFonts w:ascii="Arial" w:hAnsi="Arial" w:cs="Arial"/>
          <w:sz w:val="24"/>
          <w:szCs w:val="24"/>
        </w:rPr>
        <w:t>ul</w:t>
      </w:r>
      <w:proofErr w:type="spellEnd"/>
      <w:r w:rsidRPr="00546893">
        <w:rPr>
          <w:rFonts w:ascii="Arial" w:hAnsi="Arial" w:cs="Arial"/>
          <w:sz w:val="24"/>
          <w:szCs w:val="24"/>
        </w:rPr>
        <w:t>&gt;</w:t>
      </w:r>
    </w:p>
    <w:p w14:paraId="47E7C51C" w14:textId="77777777" w:rsidR="009C45CE" w:rsidRPr="00546893" w:rsidRDefault="009C45CE" w:rsidP="0021152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546893">
        <w:rPr>
          <w:rFonts w:ascii="Arial" w:hAnsi="Arial" w:cs="Arial"/>
          <w:sz w:val="24"/>
          <w:szCs w:val="24"/>
        </w:rPr>
        <w:sym w:font="Symbol" w:char="F0B7"/>
      </w:r>
      <w:r w:rsidRPr="00546893">
        <w:rPr>
          <w:rFonts w:ascii="Arial" w:hAnsi="Arial" w:cs="Arial"/>
          <w:sz w:val="24"/>
          <w:szCs w:val="24"/>
        </w:rPr>
        <w:t xml:space="preserve"> </w:t>
      </w:r>
      <w:r w:rsidR="005B5DFC" w:rsidRPr="00546893">
        <w:rPr>
          <w:rFonts w:ascii="Arial" w:hAnsi="Arial" w:cs="Arial"/>
          <w:sz w:val="24"/>
          <w:szCs w:val="24"/>
        </w:rPr>
        <w:t>L</w:t>
      </w:r>
      <w:r w:rsidRPr="00546893">
        <w:rPr>
          <w:rFonts w:ascii="Arial" w:hAnsi="Arial" w:cs="Arial"/>
          <w:sz w:val="24"/>
          <w:szCs w:val="24"/>
        </w:rPr>
        <w:t>iste de définitions : balise &lt;dl&gt;</w:t>
      </w:r>
    </w:p>
    <w:p w14:paraId="21818BA1" w14:textId="77777777" w:rsidR="00546893" w:rsidRPr="00546893" w:rsidRDefault="00546893" w:rsidP="00C8039C">
      <w:pPr>
        <w:rPr>
          <w:rFonts w:ascii="Arial" w:hAnsi="Arial" w:cs="Arial"/>
          <w:sz w:val="28"/>
          <w:szCs w:val="32"/>
        </w:rPr>
      </w:pPr>
    </w:p>
    <w:p w14:paraId="01D66BC5" w14:textId="77777777" w:rsidR="009C45CE" w:rsidRPr="00546893" w:rsidRDefault="009C45CE" w:rsidP="00211521">
      <w:pPr>
        <w:spacing w:line="360" w:lineRule="auto"/>
        <w:rPr>
          <w:rFonts w:ascii="Arial" w:hAnsi="Arial" w:cs="Arial"/>
          <w:sz w:val="24"/>
          <w:szCs w:val="24"/>
        </w:rPr>
      </w:pPr>
      <w:r w:rsidRPr="00546893">
        <w:rPr>
          <w:rFonts w:ascii="Arial" w:hAnsi="Arial" w:cs="Arial"/>
          <w:sz w:val="24"/>
          <w:szCs w:val="24"/>
        </w:rPr>
        <w:t xml:space="preserve">Exemple </w:t>
      </w:r>
      <w:r w:rsidR="00211521">
        <w:rPr>
          <w:rFonts w:ascii="Arial" w:hAnsi="Arial" w:cs="Arial"/>
          <w:b/>
          <w:sz w:val="24"/>
          <w:szCs w:val="24"/>
        </w:rPr>
        <w:t>conforme</w:t>
      </w:r>
      <w:r w:rsidRPr="00546893">
        <w:rPr>
          <w:rFonts w:ascii="Arial" w:hAnsi="Arial" w:cs="Arial"/>
          <w:b/>
          <w:sz w:val="24"/>
          <w:szCs w:val="24"/>
        </w:rPr>
        <w:t xml:space="preserve"> </w:t>
      </w:r>
      <w:r w:rsidRPr="00546893">
        <w:rPr>
          <w:rFonts w:ascii="Arial" w:hAnsi="Arial" w:cs="Arial"/>
          <w:sz w:val="24"/>
          <w:szCs w:val="24"/>
        </w:rPr>
        <w:t>à l’accessibilité :</w:t>
      </w:r>
    </w:p>
    <w:p w14:paraId="19F11499" w14:textId="77777777" w:rsidR="009C45CE" w:rsidRPr="00546893" w:rsidRDefault="009C45CE" w:rsidP="00211521">
      <w:pPr>
        <w:ind w:left="-993"/>
        <w:rPr>
          <w:rFonts w:ascii="Arial" w:hAnsi="Arial" w:cs="Arial"/>
          <w:sz w:val="28"/>
          <w:szCs w:val="32"/>
        </w:rPr>
      </w:pPr>
      <w:r w:rsidRPr="00546893">
        <w:rPr>
          <w:rFonts w:ascii="Arial" w:hAnsi="Arial" w:cs="Arial"/>
          <w:noProof/>
          <w:sz w:val="28"/>
          <w:szCs w:val="32"/>
        </w:rPr>
        <w:drawing>
          <wp:inline distT="0" distB="0" distL="0" distR="0" wp14:anchorId="73A310F6" wp14:editId="51CEA746">
            <wp:extent cx="7005236" cy="2962275"/>
            <wp:effectExtent l="0" t="0" r="5715" b="0"/>
            <wp:docPr id="5" name="Image 6" descr="Exemple de listes mises en forme avec un système de puces." title="Illustration du critère BP1-2 : Utiliser les fonctions du traitement de textes pour les listes d'éléments (item marqué par une puce ou une numé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86487" cy="2996633"/>
                    </a:xfrm>
                    <a:prstGeom prst="rect">
                      <a:avLst/>
                    </a:prstGeom>
                    <a:noFill/>
                    <a:ln>
                      <a:noFill/>
                    </a:ln>
                  </pic:spPr>
                </pic:pic>
              </a:graphicData>
            </a:graphic>
          </wp:inline>
        </w:drawing>
      </w:r>
    </w:p>
    <w:p w14:paraId="50AFF59E" w14:textId="77777777" w:rsidR="00211521" w:rsidRDefault="00211521">
      <w:pPr>
        <w:spacing w:before="240" w:line="360" w:lineRule="auto"/>
        <w:jc w:val="both"/>
        <w:rPr>
          <w:rFonts w:ascii="Arial" w:hAnsi="Arial" w:cs="Arial"/>
          <w:b/>
          <w:i/>
          <w:sz w:val="28"/>
          <w:szCs w:val="32"/>
        </w:rPr>
      </w:pPr>
      <w:r>
        <w:rPr>
          <w:rFonts w:ascii="Arial" w:hAnsi="Arial" w:cs="Arial"/>
          <w:b/>
          <w:i/>
          <w:sz w:val="28"/>
          <w:szCs w:val="32"/>
        </w:rPr>
        <w:br w:type="page"/>
      </w:r>
    </w:p>
    <w:p w14:paraId="096E9C8C" w14:textId="77777777" w:rsidR="009C45CE" w:rsidRPr="00546893" w:rsidRDefault="009C45CE" w:rsidP="00211521">
      <w:pPr>
        <w:spacing w:line="360" w:lineRule="auto"/>
        <w:rPr>
          <w:rFonts w:ascii="Arial" w:hAnsi="Arial" w:cs="Arial"/>
          <w:b/>
          <w:i/>
          <w:sz w:val="26"/>
          <w:szCs w:val="26"/>
        </w:rPr>
      </w:pPr>
      <w:r w:rsidRPr="00546893">
        <w:rPr>
          <w:rFonts w:ascii="Arial" w:hAnsi="Arial" w:cs="Arial"/>
          <w:b/>
          <w:i/>
          <w:sz w:val="26"/>
          <w:szCs w:val="26"/>
        </w:rPr>
        <w:lastRenderedPageBreak/>
        <w:t>Utiliser les fonctions du traitement de texte pour les notes en bas de page</w:t>
      </w:r>
      <w:r w:rsidR="001F0965" w:rsidRPr="00546893">
        <w:rPr>
          <w:rFonts w:ascii="Arial" w:hAnsi="Arial" w:cs="Arial"/>
          <w:b/>
          <w:i/>
          <w:sz w:val="26"/>
          <w:szCs w:val="26"/>
        </w:rPr>
        <w:t xml:space="preserve"> (BP</w:t>
      </w:r>
      <w:r w:rsidR="00801CCB">
        <w:rPr>
          <w:rFonts w:ascii="Arial" w:hAnsi="Arial" w:cs="Arial"/>
          <w:b/>
          <w:i/>
          <w:sz w:val="26"/>
          <w:szCs w:val="26"/>
        </w:rPr>
        <w:t> </w:t>
      </w:r>
      <w:r w:rsidR="001F0965" w:rsidRPr="00546893">
        <w:rPr>
          <w:rFonts w:ascii="Arial" w:hAnsi="Arial" w:cs="Arial"/>
          <w:b/>
          <w:i/>
          <w:sz w:val="26"/>
          <w:szCs w:val="26"/>
        </w:rPr>
        <w:t>1-3).</w:t>
      </w:r>
    </w:p>
    <w:p w14:paraId="73785AC8" w14:textId="77777777" w:rsidR="009C45CE" w:rsidRPr="00546893" w:rsidRDefault="009C45CE" w:rsidP="0021152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546893">
        <w:rPr>
          <w:rFonts w:ascii="Arial" w:hAnsi="Arial" w:cs="Arial"/>
          <w:sz w:val="24"/>
          <w:szCs w:val="24"/>
        </w:rPr>
        <w:t>La note est placée en bas de la page sur une ou plusieurs lignes ne figurant pas dans le texte. Elle consiste soit à citer une référence, une source, soit à disposer des arguments ailleurs que dans le texte, soit à ajouter un commentaire.</w:t>
      </w:r>
    </w:p>
    <w:p w14:paraId="6B3FA623" w14:textId="77777777" w:rsidR="009C45CE" w:rsidRPr="00546893" w:rsidRDefault="009C45CE" w:rsidP="0021152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546893">
        <w:rPr>
          <w:rFonts w:ascii="Arial" w:hAnsi="Arial" w:cs="Arial"/>
          <w:sz w:val="24"/>
          <w:szCs w:val="24"/>
        </w:rPr>
        <w:t xml:space="preserve">Elle est signalée dans le corps du texte par un appel de note (renvoi), sous la forme de chiffre la plupart du temps. Il est recommandé de créer ces notes en fonction de leur ordre de lecture pour avoir une meilleure compréhension par </w:t>
      </w:r>
      <w:r w:rsidRPr="00546893">
        <w:rPr>
          <w:rFonts w:ascii="Arial" w:hAnsi="Arial" w:cs="Arial"/>
          <w:color w:val="000000" w:themeColor="text1"/>
          <w:sz w:val="24"/>
          <w:szCs w:val="24"/>
        </w:rPr>
        <w:t>tous</w:t>
      </w:r>
      <w:r w:rsidR="00173EF9" w:rsidRPr="00546893">
        <w:rPr>
          <w:rFonts w:ascii="Arial" w:hAnsi="Arial" w:cs="Arial"/>
          <w:color w:val="000000" w:themeColor="text1"/>
          <w:sz w:val="24"/>
          <w:szCs w:val="24"/>
        </w:rPr>
        <w:t xml:space="preserve"> et toutes</w:t>
      </w:r>
      <w:r w:rsidRPr="00546893">
        <w:rPr>
          <w:rFonts w:ascii="Arial" w:hAnsi="Arial" w:cs="Arial"/>
          <w:color w:val="000000" w:themeColor="text1"/>
          <w:sz w:val="24"/>
          <w:szCs w:val="24"/>
        </w:rPr>
        <w:t>.</w:t>
      </w:r>
    </w:p>
    <w:p w14:paraId="03D573BF" w14:textId="77777777" w:rsidR="009C45CE" w:rsidRPr="00546893" w:rsidRDefault="009C45CE" w:rsidP="0021152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546893">
        <w:rPr>
          <w:rFonts w:ascii="Arial" w:hAnsi="Arial" w:cs="Arial"/>
          <w:sz w:val="24"/>
          <w:szCs w:val="24"/>
        </w:rPr>
        <w:t xml:space="preserve">Les notes doivent être gérées en tant </w:t>
      </w:r>
      <w:r w:rsidR="00211521">
        <w:rPr>
          <w:rFonts w:ascii="Arial" w:hAnsi="Arial" w:cs="Arial"/>
          <w:sz w:val="24"/>
          <w:szCs w:val="24"/>
        </w:rPr>
        <w:t xml:space="preserve">que </w:t>
      </w:r>
      <w:r w:rsidR="009A245C" w:rsidRPr="00546893">
        <w:rPr>
          <w:rFonts w:ascii="Arial" w:hAnsi="Arial" w:cs="Arial"/>
          <w:sz w:val="24"/>
          <w:szCs w:val="24"/>
        </w:rPr>
        <w:t>notes de bas de page</w:t>
      </w:r>
      <w:r w:rsidRPr="00546893">
        <w:rPr>
          <w:rFonts w:ascii="Arial" w:hAnsi="Arial" w:cs="Arial"/>
          <w:sz w:val="24"/>
          <w:szCs w:val="24"/>
        </w:rPr>
        <w:t>, faute de quoi la synthèse vocale sera inopérante.</w:t>
      </w:r>
    </w:p>
    <w:p w14:paraId="2EC61093" w14:textId="77777777" w:rsidR="00211521" w:rsidRDefault="00211521" w:rsidP="00211521">
      <w:pPr>
        <w:spacing w:line="360" w:lineRule="auto"/>
        <w:rPr>
          <w:rFonts w:ascii="Arial" w:hAnsi="Arial" w:cs="Arial"/>
          <w:sz w:val="24"/>
          <w:szCs w:val="24"/>
        </w:rPr>
      </w:pPr>
    </w:p>
    <w:p w14:paraId="7F7694FD" w14:textId="77777777" w:rsidR="009C45CE" w:rsidRPr="00546893" w:rsidRDefault="004A4178" w:rsidP="00211521">
      <w:pPr>
        <w:spacing w:line="360" w:lineRule="auto"/>
        <w:rPr>
          <w:rFonts w:ascii="Arial" w:hAnsi="Arial" w:cs="Arial"/>
          <w:sz w:val="24"/>
          <w:szCs w:val="24"/>
        </w:rPr>
      </w:pPr>
      <w:r w:rsidRPr="00546893">
        <w:rPr>
          <w:rFonts w:ascii="Arial" w:hAnsi="Arial" w:cs="Arial"/>
          <w:sz w:val="24"/>
          <w:szCs w:val="24"/>
        </w:rPr>
        <w:t>Exemple conforme</w:t>
      </w:r>
      <w:r w:rsidR="009C45CE" w:rsidRPr="00546893">
        <w:rPr>
          <w:rFonts w:ascii="Arial" w:hAnsi="Arial" w:cs="Arial"/>
          <w:b/>
          <w:sz w:val="24"/>
          <w:szCs w:val="24"/>
        </w:rPr>
        <w:t xml:space="preserve"> </w:t>
      </w:r>
      <w:r w:rsidR="009C45CE" w:rsidRPr="00546893">
        <w:rPr>
          <w:rFonts w:ascii="Arial" w:hAnsi="Arial" w:cs="Arial"/>
          <w:sz w:val="24"/>
          <w:szCs w:val="24"/>
        </w:rPr>
        <w:t>à l’accessibilité :</w:t>
      </w:r>
    </w:p>
    <w:p w14:paraId="033EB9F5" w14:textId="77777777" w:rsidR="009C45CE" w:rsidRPr="00546893" w:rsidRDefault="009C45CE" w:rsidP="00C8039C">
      <w:pPr>
        <w:rPr>
          <w:rFonts w:ascii="Arial" w:hAnsi="Arial" w:cs="Arial"/>
          <w:sz w:val="28"/>
          <w:szCs w:val="32"/>
        </w:rPr>
      </w:pPr>
      <w:r w:rsidRPr="00546893">
        <w:rPr>
          <w:rFonts w:ascii="Arial" w:hAnsi="Arial" w:cs="Arial"/>
          <w:noProof/>
          <w:sz w:val="28"/>
          <w:szCs w:val="32"/>
        </w:rPr>
        <w:drawing>
          <wp:inline distT="0" distB="0" distL="0" distR="0" wp14:anchorId="7FF416A5" wp14:editId="5215BF90">
            <wp:extent cx="5486400" cy="1734820"/>
            <wp:effectExtent l="0" t="0" r="0" b="0"/>
            <wp:docPr id="30" name="Image 12" descr="Exemple de boite de dialogue concernant les notes en bas de page et de fin de document." title="Illustration du critère BP 1-3 : Utiliser les fonctions du traitement de textes pour les notes en bas d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734820"/>
                    </a:xfrm>
                    <a:prstGeom prst="rect">
                      <a:avLst/>
                    </a:prstGeom>
                    <a:noFill/>
                    <a:ln>
                      <a:noFill/>
                    </a:ln>
                  </pic:spPr>
                </pic:pic>
              </a:graphicData>
            </a:graphic>
          </wp:inline>
        </w:drawing>
      </w:r>
    </w:p>
    <w:p w14:paraId="18708BDA" w14:textId="77777777" w:rsidR="009C45CE" w:rsidRPr="00546893" w:rsidRDefault="009C45CE" w:rsidP="00C8039C">
      <w:pPr>
        <w:rPr>
          <w:rFonts w:ascii="Arial" w:hAnsi="Arial" w:cs="Arial"/>
          <w:sz w:val="28"/>
          <w:szCs w:val="32"/>
        </w:rPr>
      </w:pPr>
    </w:p>
    <w:p w14:paraId="30B1E53E" w14:textId="77777777" w:rsidR="009C45CE" w:rsidRPr="00211521" w:rsidRDefault="009C45CE" w:rsidP="00211521">
      <w:pPr>
        <w:spacing w:line="360" w:lineRule="auto"/>
        <w:rPr>
          <w:rFonts w:ascii="Arial" w:hAnsi="Arial" w:cs="Arial"/>
          <w:b/>
          <w:i/>
          <w:sz w:val="26"/>
          <w:szCs w:val="26"/>
        </w:rPr>
      </w:pPr>
      <w:r w:rsidRPr="00211521">
        <w:rPr>
          <w:rFonts w:ascii="Arial" w:hAnsi="Arial" w:cs="Arial"/>
          <w:b/>
          <w:i/>
          <w:sz w:val="26"/>
          <w:szCs w:val="26"/>
        </w:rPr>
        <w:t>Expliciter les abréviations. Gérer les citations</w:t>
      </w:r>
      <w:r w:rsidR="001F0965" w:rsidRPr="00211521">
        <w:rPr>
          <w:rFonts w:ascii="Arial" w:hAnsi="Arial" w:cs="Arial"/>
          <w:b/>
          <w:i/>
          <w:sz w:val="26"/>
          <w:szCs w:val="26"/>
        </w:rPr>
        <w:t xml:space="preserve"> (BP 1-4).</w:t>
      </w:r>
    </w:p>
    <w:p w14:paraId="33B44B19" w14:textId="77777777" w:rsidR="009C45CE" w:rsidRPr="00211521" w:rsidRDefault="009C45CE" w:rsidP="0021152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211521">
        <w:rPr>
          <w:rFonts w:ascii="Arial" w:hAnsi="Arial" w:cs="Arial"/>
          <w:sz w:val="24"/>
          <w:szCs w:val="24"/>
        </w:rPr>
        <w:t>Il s’agit de comprendre les mots</w:t>
      </w:r>
      <w:r w:rsidR="0008420E" w:rsidRPr="00211521">
        <w:rPr>
          <w:rFonts w:ascii="Arial" w:hAnsi="Arial" w:cs="Arial"/>
          <w:sz w:val="24"/>
          <w:szCs w:val="24"/>
        </w:rPr>
        <w:t xml:space="preserve"> et </w:t>
      </w:r>
      <w:r w:rsidRPr="00211521">
        <w:rPr>
          <w:rFonts w:ascii="Arial" w:hAnsi="Arial" w:cs="Arial"/>
          <w:sz w:val="24"/>
          <w:szCs w:val="24"/>
        </w:rPr>
        <w:t>le sens du texte.</w:t>
      </w:r>
    </w:p>
    <w:p w14:paraId="26B1D42D" w14:textId="77777777" w:rsidR="009C45CE" w:rsidRPr="00211521" w:rsidRDefault="00812D1C" w:rsidP="0021152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Pr>
          <w:rFonts w:ascii="Arial" w:hAnsi="Arial" w:cs="Arial"/>
          <w:sz w:val="24"/>
          <w:szCs w:val="24"/>
        </w:rPr>
        <w:t xml:space="preserve">Il faut pour </w:t>
      </w:r>
      <w:r w:rsidR="00D53B58">
        <w:rPr>
          <w:rFonts w:ascii="Arial" w:hAnsi="Arial" w:cs="Arial"/>
          <w:sz w:val="24"/>
          <w:szCs w:val="24"/>
        </w:rPr>
        <w:t xml:space="preserve">cela </w:t>
      </w:r>
      <w:r w:rsidR="00D53B58" w:rsidRPr="00211521">
        <w:rPr>
          <w:rFonts w:ascii="Arial" w:hAnsi="Arial" w:cs="Arial"/>
          <w:sz w:val="24"/>
          <w:szCs w:val="24"/>
        </w:rPr>
        <w:t>prendre</w:t>
      </w:r>
      <w:r w:rsidR="009C45CE" w:rsidRPr="00211521">
        <w:rPr>
          <w:rFonts w:ascii="Arial" w:hAnsi="Arial" w:cs="Arial"/>
          <w:sz w:val="24"/>
          <w:szCs w:val="24"/>
        </w:rPr>
        <w:t xml:space="preserve"> en compte les dispositifs techniques de lecture (lecture d’écran, plage braille tactile).</w:t>
      </w:r>
    </w:p>
    <w:p w14:paraId="0F2590E0" w14:textId="77777777" w:rsidR="009C45CE" w:rsidRPr="00211521" w:rsidRDefault="009C45CE" w:rsidP="0021152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211521">
        <w:rPr>
          <w:rFonts w:ascii="Arial" w:hAnsi="Arial" w:cs="Arial"/>
          <w:sz w:val="24"/>
          <w:szCs w:val="24"/>
        </w:rPr>
        <w:t>Pour les citations, il s’agit d’utiliser les outils intégrés au traitement de texte pour les références bibliographiques, et non pas de les simuler par une typographie. Cela permet en particulier de fabriquer les index et références.</w:t>
      </w:r>
    </w:p>
    <w:p w14:paraId="2F33A2A4" w14:textId="77777777" w:rsidR="009C45CE" w:rsidRDefault="009C45CE" w:rsidP="00211521">
      <w:pPr>
        <w:spacing w:line="360" w:lineRule="auto"/>
        <w:rPr>
          <w:rFonts w:ascii="Arial" w:hAnsi="Arial" w:cs="Arial"/>
          <w:sz w:val="24"/>
          <w:szCs w:val="24"/>
        </w:rPr>
      </w:pPr>
    </w:p>
    <w:p w14:paraId="6AF32912" w14:textId="77777777" w:rsidR="00211521" w:rsidRDefault="00211521">
      <w:pPr>
        <w:spacing w:before="240" w:line="360" w:lineRule="auto"/>
        <w:jc w:val="both"/>
        <w:rPr>
          <w:rFonts w:ascii="Arial" w:hAnsi="Arial" w:cs="Arial"/>
          <w:sz w:val="24"/>
          <w:szCs w:val="24"/>
        </w:rPr>
      </w:pPr>
      <w:r>
        <w:rPr>
          <w:rFonts w:ascii="Arial" w:hAnsi="Arial" w:cs="Arial"/>
          <w:sz w:val="24"/>
          <w:szCs w:val="24"/>
        </w:rPr>
        <w:br w:type="page"/>
      </w:r>
    </w:p>
    <w:p w14:paraId="0D7B79EC" w14:textId="77777777" w:rsidR="009C45CE" w:rsidRPr="00211521" w:rsidRDefault="009C45CE" w:rsidP="00211521">
      <w:pPr>
        <w:spacing w:line="360" w:lineRule="auto"/>
        <w:rPr>
          <w:rFonts w:ascii="Arial" w:hAnsi="Arial" w:cs="Arial"/>
          <w:b/>
          <w:i/>
          <w:sz w:val="26"/>
          <w:szCs w:val="26"/>
        </w:rPr>
      </w:pPr>
      <w:r w:rsidRPr="00211521">
        <w:rPr>
          <w:rFonts w:ascii="Arial" w:hAnsi="Arial" w:cs="Arial"/>
          <w:b/>
          <w:i/>
          <w:sz w:val="26"/>
          <w:szCs w:val="26"/>
        </w:rPr>
        <w:lastRenderedPageBreak/>
        <w:t>Utiliser les feuilles de styles pour contrôler la présentation de l’information</w:t>
      </w:r>
      <w:r w:rsidR="00C8039C" w:rsidRPr="00211521">
        <w:rPr>
          <w:rFonts w:ascii="Arial" w:hAnsi="Arial" w:cs="Arial"/>
          <w:b/>
          <w:i/>
          <w:sz w:val="26"/>
          <w:szCs w:val="26"/>
        </w:rPr>
        <w:t xml:space="preserve"> (BP 2-2).</w:t>
      </w:r>
    </w:p>
    <w:p w14:paraId="5501193E" w14:textId="77777777" w:rsidR="009C45CE" w:rsidRPr="00211521" w:rsidRDefault="009C45CE" w:rsidP="0021152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211521">
        <w:rPr>
          <w:rFonts w:ascii="Arial" w:hAnsi="Arial" w:cs="Arial"/>
          <w:sz w:val="24"/>
          <w:szCs w:val="24"/>
        </w:rPr>
        <w:t>La mise en forme des éléments de contenu (exemples : couleur du fond de la page, taille/police/couleur des caractères, positionnement de l’information dans la page, …) sont gérés par les feuille de styles. Les styles CSS peuvent être externes (fichier CSS), embarqués (</w:t>
      </w:r>
      <w:r w:rsidR="008E1C2C" w:rsidRPr="00211521">
        <w:rPr>
          <w:rFonts w:ascii="Arial" w:hAnsi="Arial" w:cs="Arial"/>
          <w:sz w:val="24"/>
          <w:szCs w:val="24"/>
        </w:rPr>
        <w:t>déclarés là où il faut les déclarer</w:t>
      </w:r>
      <w:r w:rsidRPr="00211521">
        <w:rPr>
          <w:rFonts w:ascii="Arial" w:hAnsi="Arial" w:cs="Arial"/>
          <w:sz w:val="24"/>
          <w:szCs w:val="24"/>
        </w:rPr>
        <w:t>) ou en ligne (déclarés via l’attribut style d’une balise).</w:t>
      </w:r>
    </w:p>
    <w:p w14:paraId="26323671" w14:textId="77777777" w:rsidR="009C45CE" w:rsidRPr="00211521" w:rsidRDefault="004A4178" w:rsidP="00211521">
      <w:pPr>
        <w:spacing w:line="360" w:lineRule="auto"/>
        <w:rPr>
          <w:rFonts w:ascii="Arial" w:hAnsi="Arial" w:cs="Arial"/>
          <w:sz w:val="24"/>
          <w:szCs w:val="24"/>
        </w:rPr>
      </w:pPr>
      <w:r w:rsidRPr="00211521">
        <w:rPr>
          <w:rFonts w:ascii="Arial" w:hAnsi="Arial" w:cs="Arial"/>
          <w:sz w:val="24"/>
          <w:szCs w:val="24"/>
        </w:rPr>
        <w:t>Exemple conforme</w:t>
      </w:r>
      <w:r w:rsidR="009C45CE" w:rsidRPr="00211521">
        <w:rPr>
          <w:rFonts w:ascii="Arial" w:hAnsi="Arial" w:cs="Arial"/>
          <w:b/>
          <w:sz w:val="24"/>
          <w:szCs w:val="24"/>
        </w:rPr>
        <w:t xml:space="preserve"> </w:t>
      </w:r>
      <w:r w:rsidR="009C45CE" w:rsidRPr="00211521">
        <w:rPr>
          <w:rFonts w:ascii="Arial" w:hAnsi="Arial" w:cs="Arial"/>
          <w:sz w:val="24"/>
          <w:szCs w:val="24"/>
        </w:rPr>
        <w:t>à l’accessibilité :</w:t>
      </w:r>
    </w:p>
    <w:p w14:paraId="6F5F5B80" w14:textId="77777777" w:rsidR="009C45CE" w:rsidRPr="00D67370" w:rsidRDefault="009C45CE" w:rsidP="00C8039C">
      <w:pPr>
        <w:rPr>
          <w:rFonts w:cs="Arial"/>
          <w:sz w:val="28"/>
          <w:szCs w:val="32"/>
        </w:rPr>
      </w:pPr>
      <w:r w:rsidRPr="00D67370">
        <w:rPr>
          <w:rFonts w:cs="Arial"/>
          <w:noProof/>
          <w:sz w:val="28"/>
          <w:szCs w:val="32"/>
        </w:rPr>
        <w:drawing>
          <wp:inline distT="0" distB="0" distL="0" distR="0" wp14:anchorId="2762C876" wp14:editId="13B125D8">
            <wp:extent cx="6261603" cy="4457700"/>
            <wp:effectExtent l="0" t="0" r="6350" b="0"/>
            <wp:docPr id="17" name="Image 7" descr="Exemple de code source avec présence de feuilles de style." title="Illustration du critère BP 2-2 : Utiliser les feuilles de styles pour contrôler la présentation de l'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22560" b="5634"/>
                    <a:stretch/>
                  </pic:blipFill>
                  <pic:spPr bwMode="auto">
                    <a:xfrm>
                      <a:off x="0" y="0"/>
                      <a:ext cx="6284792" cy="4474208"/>
                    </a:xfrm>
                    <a:prstGeom prst="rect">
                      <a:avLst/>
                    </a:prstGeom>
                    <a:noFill/>
                    <a:ln>
                      <a:noFill/>
                    </a:ln>
                    <a:extLst>
                      <a:ext uri="{53640926-AAD7-44D8-BBD7-CCE9431645EC}">
                        <a14:shadowObscured xmlns:a14="http://schemas.microsoft.com/office/drawing/2010/main"/>
                      </a:ext>
                    </a:extLst>
                  </pic:spPr>
                </pic:pic>
              </a:graphicData>
            </a:graphic>
          </wp:inline>
        </w:drawing>
      </w:r>
    </w:p>
    <w:p w14:paraId="38461E29" w14:textId="77777777" w:rsidR="009C45CE" w:rsidRPr="00D67370" w:rsidRDefault="009C45CE" w:rsidP="00C8039C">
      <w:pPr>
        <w:rPr>
          <w:rFonts w:cs="Arial"/>
          <w:sz w:val="28"/>
          <w:szCs w:val="32"/>
        </w:rPr>
      </w:pPr>
    </w:p>
    <w:p w14:paraId="74FFCAA8" w14:textId="77777777" w:rsidR="009C45CE" w:rsidRPr="00812D1C" w:rsidRDefault="009C45CE" w:rsidP="00812D1C">
      <w:pPr>
        <w:spacing w:line="360" w:lineRule="auto"/>
        <w:rPr>
          <w:rFonts w:ascii="Arial" w:hAnsi="Arial" w:cs="Arial"/>
          <w:b/>
          <w:i/>
          <w:sz w:val="26"/>
          <w:szCs w:val="26"/>
        </w:rPr>
      </w:pPr>
      <w:r w:rsidRPr="00812D1C">
        <w:rPr>
          <w:rFonts w:ascii="Arial" w:hAnsi="Arial" w:cs="Arial"/>
          <w:b/>
          <w:i/>
          <w:sz w:val="26"/>
          <w:szCs w:val="26"/>
        </w:rPr>
        <w:t xml:space="preserve">Signaler les mots ou </w:t>
      </w:r>
      <w:r w:rsidR="00310C87">
        <w:rPr>
          <w:rFonts w:ascii="Arial" w:hAnsi="Arial" w:cs="Arial"/>
          <w:b/>
          <w:i/>
          <w:sz w:val="26"/>
          <w:szCs w:val="26"/>
        </w:rPr>
        <w:t>groupes de mots</w:t>
      </w:r>
      <w:r w:rsidRPr="00812D1C">
        <w:rPr>
          <w:rFonts w:ascii="Arial" w:hAnsi="Arial" w:cs="Arial"/>
          <w:b/>
          <w:i/>
          <w:sz w:val="26"/>
          <w:szCs w:val="26"/>
        </w:rPr>
        <w:t xml:space="preserve"> écrits dans une langue autre que le français</w:t>
      </w:r>
      <w:r w:rsidR="00C8039C" w:rsidRPr="00812D1C">
        <w:rPr>
          <w:rFonts w:ascii="Arial" w:hAnsi="Arial" w:cs="Arial"/>
          <w:b/>
          <w:i/>
          <w:sz w:val="26"/>
          <w:szCs w:val="26"/>
        </w:rPr>
        <w:t xml:space="preserve"> (BP 2-6).</w:t>
      </w:r>
    </w:p>
    <w:p w14:paraId="140E7EFA" w14:textId="77777777" w:rsidR="009C45CE" w:rsidRPr="00812D1C" w:rsidRDefault="009C45CE" w:rsidP="00812D1C">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812D1C">
        <w:rPr>
          <w:rFonts w:ascii="Arial" w:hAnsi="Arial" w:cs="Arial"/>
          <w:sz w:val="24"/>
          <w:szCs w:val="24"/>
        </w:rPr>
        <w:t>La langue doit être reconnue pour que le texte soit lu correctement par tout individu et par un lecteur d’écran lors de la vocalisation, afin d’éviter les contresens.</w:t>
      </w:r>
    </w:p>
    <w:p w14:paraId="0B29FEB0" w14:textId="77777777" w:rsidR="009C45CE" w:rsidRPr="00D67370" w:rsidRDefault="009C45CE" w:rsidP="00C8039C">
      <w:pPr>
        <w:rPr>
          <w:rFonts w:cs="Arial"/>
          <w:sz w:val="28"/>
          <w:szCs w:val="32"/>
        </w:rPr>
      </w:pPr>
    </w:p>
    <w:p w14:paraId="651C4C73" w14:textId="77777777" w:rsidR="009C45CE" w:rsidRPr="00812D1C" w:rsidRDefault="004A4178" w:rsidP="00812D1C">
      <w:pPr>
        <w:spacing w:line="360" w:lineRule="auto"/>
        <w:rPr>
          <w:rFonts w:ascii="Arial" w:hAnsi="Arial" w:cs="Arial"/>
          <w:sz w:val="24"/>
          <w:szCs w:val="24"/>
        </w:rPr>
      </w:pPr>
      <w:r w:rsidRPr="00812D1C">
        <w:rPr>
          <w:rFonts w:ascii="Arial" w:hAnsi="Arial" w:cs="Arial"/>
          <w:sz w:val="24"/>
          <w:szCs w:val="24"/>
        </w:rPr>
        <w:t>Exemple conforme</w:t>
      </w:r>
      <w:r w:rsidR="009C45CE" w:rsidRPr="00812D1C">
        <w:rPr>
          <w:rFonts w:ascii="Arial" w:hAnsi="Arial" w:cs="Arial"/>
          <w:b/>
          <w:sz w:val="24"/>
          <w:szCs w:val="24"/>
        </w:rPr>
        <w:t xml:space="preserve"> </w:t>
      </w:r>
      <w:r w:rsidR="009C45CE" w:rsidRPr="00812D1C">
        <w:rPr>
          <w:rFonts w:ascii="Arial" w:hAnsi="Arial" w:cs="Arial"/>
          <w:sz w:val="24"/>
          <w:szCs w:val="24"/>
        </w:rPr>
        <w:t>à l’accessibilité :</w:t>
      </w:r>
    </w:p>
    <w:p w14:paraId="09ADBF8F" w14:textId="77777777" w:rsidR="009C45CE" w:rsidRPr="00D67370" w:rsidRDefault="009C45CE" w:rsidP="00C8039C">
      <w:pPr>
        <w:rPr>
          <w:rFonts w:cs="Arial"/>
          <w:sz w:val="28"/>
          <w:szCs w:val="32"/>
        </w:rPr>
      </w:pPr>
      <w:r w:rsidRPr="00D67370">
        <w:rPr>
          <w:rFonts w:cs="Arial"/>
          <w:noProof/>
          <w:sz w:val="28"/>
          <w:szCs w:val="32"/>
        </w:rPr>
        <w:drawing>
          <wp:inline distT="0" distB="0" distL="0" distR="0" wp14:anchorId="0E05942E" wp14:editId="071271D8">
            <wp:extent cx="5284617" cy="3840569"/>
            <wp:effectExtent l="0" t="0" r="0" b="0"/>
            <wp:docPr id="22" name="Image 8" descr="Exemple de code html avec la présence de balises &lt;span lang=&quot;X&quot;&gt;&lt;/span&gt; ou &lt;cite lang=&quot;x&quot;&gt;&lt;/cite&gt;" title="Illustration du critère BP 2-6 : Signaler les mots ou parties de textes écrits dans une langue autre que le franç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4924" cy="3840792"/>
                    </a:xfrm>
                    <a:prstGeom prst="rect">
                      <a:avLst/>
                    </a:prstGeom>
                    <a:noFill/>
                    <a:ln>
                      <a:noFill/>
                    </a:ln>
                  </pic:spPr>
                </pic:pic>
              </a:graphicData>
            </a:graphic>
          </wp:inline>
        </w:drawing>
      </w:r>
    </w:p>
    <w:p w14:paraId="699A7403" w14:textId="77777777" w:rsidR="009C45CE" w:rsidRPr="00D67370" w:rsidRDefault="009C45CE" w:rsidP="00C8039C">
      <w:pPr>
        <w:rPr>
          <w:rFonts w:cs="Arial"/>
          <w:sz w:val="28"/>
          <w:szCs w:val="32"/>
        </w:rPr>
      </w:pPr>
    </w:p>
    <w:p w14:paraId="65619797" w14:textId="77777777" w:rsidR="009C45CE" w:rsidRPr="00D67370" w:rsidRDefault="009C45CE" w:rsidP="00C8039C">
      <w:pPr>
        <w:rPr>
          <w:rFonts w:cs="Arial"/>
          <w:sz w:val="28"/>
          <w:szCs w:val="32"/>
        </w:rPr>
      </w:pPr>
    </w:p>
    <w:p w14:paraId="6C016966" w14:textId="77777777" w:rsidR="00200ED7" w:rsidRDefault="00200ED7" w:rsidP="00C8039C">
      <w:pPr>
        <w:rPr>
          <w:rFonts w:cs="Arial"/>
          <w:color w:val="345A8A"/>
          <w:sz w:val="28"/>
          <w:szCs w:val="32"/>
        </w:rPr>
      </w:pPr>
      <w:r>
        <w:rPr>
          <w:rFonts w:cs="Arial"/>
          <w:color w:val="345A8A"/>
          <w:sz w:val="28"/>
          <w:szCs w:val="32"/>
        </w:rPr>
        <w:br w:type="page"/>
      </w:r>
    </w:p>
    <w:p w14:paraId="0D355D54" w14:textId="77777777" w:rsidR="009C45CE" w:rsidRPr="00812D1C" w:rsidRDefault="009C45CE" w:rsidP="00812D1C">
      <w:pPr>
        <w:spacing w:line="360" w:lineRule="auto"/>
        <w:rPr>
          <w:rFonts w:ascii="Arial" w:hAnsi="Arial" w:cs="Arial"/>
          <w:b/>
          <w:color w:val="1F4E79" w:themeColor="accent1" w:themeShade="80"/>
          <w:sz w:val="28"/>
          <w:szCs w:val="32"/>
        </w:rPr>
      </w:pPr>
      <w:r w:rsidRPr="00812D1C">
        <w:rPr>
          <w:rFonts w:ascii="Arial" w:hAnsi="Arial" w:cs="Arial"/>
          <w:b/>
          <w:color w:val="1F4E79" w:themeColor="accent1" w:themeShade="80"/>
          <w:sz w:val="28"/>
          <w:szCs w:val="32"/>
        </w:rPr>
        <w:lastRenderedPageBreak/>
        <w:t xml:space="preserve">&gt;&gt; Niveau 3 - Adapté aux </w:t>
      </w:r>
      <w:r w:rsidR="00E2648C">
        <w:rPr>
          <w:rFonts w:ascii="Arial" w:hAnsi="Arial" w:cs="Arial"/>
          <w:b/>
          <w:color w:val="1F4E79" w:themeColor="accent1" w:themeShade="80"/>
          <w:sz w:val="28"/>
          <w:szCs w:val="32"/>
        </w:rPr>
        <w:t>utilisateurs</w:t>
      </w:r>
      <w:r w:rsidRPr="00812D1C">
        <w:rPr>
          <w:rFonts w:ascii="Arial" w:hAnsi="Arial" w:cs="Arial"/>
          <w:b/>
          <w:color w:val="1F4E79" w:themeColor="accent1" w:themeShade="80"/>
          <w:sz w:val="28"/>
          <w:szCs w:val="32"/>
        </w:rPr>
        <w:t xml:space="preserve"> avec des difficultés ne nécessitant pa</w:t>
      </w:r>
      <w:r w:rsidR="00000C9A" w:rsidRPr="00812D1C">
        <w:rPr>
          <w:rFonts w:ascii="Arial" w:hAnsi="Arial" w:cs="Arial"/>
          <w:b/>
          <w:color w:val="1F4E79" w:themeColor="accent1" w:themeShade="80"/>
          <w:sz w:val="28"/>
          <w:szCs w:val="32"/>
        </w:rPr>
        <w:t>s</w:t>
      </w:r>
      <w:r w:rsidRPr="00812D1C">
        <w:rPr>
          <w:rFonts w:ascii="Arial" w:hAnsi="Arial" w:cs="Arial"/>
          <w:b/>
          <w:color w:val="1F4E79" w:themeColor="accent1" w:themeShade="80"/>
          <w:sz w:val="28"/>
          <w:szCs w:val="32"/>
        </w:rPr>
        <w:t xml:space="preserve"> de ressource alternative</w:t>
      </w:r>
    </w:p>
    <w:p w14:paraId="534A08F3" w14:textId="77777777" w:rsidR="009C45CE" w:rsidRPr="00D67370" w:rsidRDefault="009C45CE" w:rsidP="00C8039C">
      <w:pPr>
        <w:rPr>
          <w:rFonts w:cs="Arial"/>
          <w:sz w:val="28"/>
          <w:szCs w:val="32"/>
        </w:rPr>
      </w:pPr>
    </w:p>
    <w:p w14:paraId="5A463D46" w14:textId="77777777" w:rsidR="009C45CE" w:rsidRPr="00812D1C" w:rsidRDefault="009C45CE" w:rsidP="00812D1C">
      <w:pPr>
        <w:spacing w:line="360" w:lineRule="auto"/>
        <w:rPr>
          <w:rFonts w:ascii="Arial" w:hAnsi="Arial" w:cs="Arial"/>
          <w:b/>
          <w:i/>
          <w:sz w:val="26"/>
          <w:szCs w:val="26"/>
        </w:rPr>
      </w:pPr>
      <w:r w:rsidRPr="00812D1C">
        <w:rPr>
          <w:rFonts w:ascii="Arial" w:hAnsi="Arial" w:cs="Arial"/>
          <w:b/>
          <w:i/>
          <w:sz w:val="26"/>
          <w:szCs w:val="26"/>
        </w:rPr>
        <w:t>Structurer le texte selon une hiérarchie cohérente de titres. Utiliser les styles de paragraphe du traitement de texte</w:t>
      </w:r>
      <w:r w:rsidR="00C8039C" w:rsidRPr="00812D1C">
        <w:rPr>
          <w:rFonts w:ascii="Arial" w:hAnsi="Arial" w:cs="Arial"/>
          <w:b/>
          <w:i/>
          <w:sz w:val="26"/>
          <w:szCs w:val="26"/>
        </w:rPr>
        <w:t xml:space="preserve"> (BP 1-1).</w:t>
      </w:r>
    </w:p>
    <w:p w14:paraId="53A98EF4" w14:textId="77777777" w:rsidR="009C45CE" w:rsidRPr="00812D1C" w:rsidRDefault="009C45CE" w:rsidP="00812D1C">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812D1C">
        <w:rPr>
          <w:rFonts w:ascii="Arial" w:hAnsi="Arial" w:cs="Arial"/>
          <w:sz w:val="24"/>
          <w:szCs w:val="24"/>
        </w:rPr>
        <w:t>L’utilisation des balises H1, H2, H3… pour structurer l’information est obligatoire et doit être pertinent</w:t>
      </w:r>
      <w:r w:rsidR="0008420E" w:rsidRPr="00812D1C">
        <w:rPr>
          <w:rFonts w:ascii="Arial" w:hAnsi="Arial" w:cs="Arial"/>
          <w:sz w:val="24"/>
          <w:szCs w:val="24"/>
        </w:rPr>
        <w:t>e</w:t>
      </w:r>
      <w:r w:rsidRPr="00812D1C">
        <w:rPr>
          <w:rFonts w:ascii="Arial" w:hAnsi="Arial" w:cs="Arial"/>
          <w:sz w:val="24"/>
          <w:szCs w:val="24"/>
        </w:rPr>
        <w:t>.</w:t>
      </w:r>
    </w:p>
    <w:p w14:paraId="2ADE0F64" w14:textId="77777777" w:rsidR="00812D1C" w:rsidRDefault="00812D1C" w:rsidP="00812D1C">
      <w:pPr>
        <w:spacing w:line="360" w:lineRule="auto"/>
        <w:rPr>
          <w:rFonts w:ascii="Arial" w:hAnsi="Arial" w:cs="Arial"/>
          <w:sz w:val="24"/>
          <w:szCs w:val="24"/>
        </w:rPr>
      </w:pPr>
    </w:p>
    <w:p w14:paraId="2401469F" w14:textId="77777777" w:rsidR="009C45CE" w:rsidRPr="00812D1C" w:rsidRDefault="004A4178" w:rsidP="00812D1C">
      <w:pPr>
        <w:spacing w:line="360" w:lineRule="auto"/>
        <w:rPr>
          <w:rFonts w:ascii="Arial" w:hAnsi="Arial" w:cs="Arial"/>
          <w:sz w:val="24"/>
          <w:szCs w:val="24"/>
        </w:rPr>
      </w:pPr>
      <w:r w:rsidRPr="00812D1C">
        <w:rPr>
          <w:rFonts w:ascii="Arial" w:hAnsi="Arial" w:cs="Arial"/>
          <w:sz w:val="24"/>
          <w:szCs w:val="24"/>
        </w:rPr>
        <w:t>Exemple conforme</w:t>
      </w:r>
      <w:r w:rsidR="009C45CE" w:rsidRPr="00812D1C">
        <w:rPr>
          <w:rFonts w:ascii="Arial" w:hAnsi="Arial" w:cs="Arial"/>
          <w:b/>
          <w:sz w:val="24"/>
          <w:szCs w:val="24"/>
        </w:rPr>
        <w:t xml:space="preserve"> </w:t>
      </w:r>
      <w:r w:rsidR="009C45CE" w:rsidRPr="00812D1C">
        <w:rPr>
          <w:rFonts w:ascii="Arial" w:hAnsi="Arial" w:cs="Arial"/>
          <w:sz w:val="24"/>
          <w:szCs w:val="24"/>
        </w:rPr>
        <w:t>à l’accessibilité :</w:t>
      </w:r>
    </w:p>
    <w:p w14:paraId="5FFF0CB0" w14:textId="77777777" w:rsidR="009C45CE" w:rsidRPr="00D67370" w:rsidRDefault="009C45CE" w:rsidP="00C8039C">
      <w:pPr>
        <w:rPr>
          <w:rFonts w:cs="Arial"/>
          <w:sz w:val="28"/>
          <w:szCs w:val="32"/>
        </w:rPr>
      </w:pPr>
      <w:r w:rsidRPr="00D67370">
        <w:rPr>
          <w:rFonts w:cs="Arial"/>
          <w:noProof/>
          <w:sz w:val="28"/>
          <w:szCs w:val="32"/>
        </w:rPr>
        <w:drawing>
          <wp:inline distT="0" distB="0" distL="0" distR="0" wp14:anchorId="69A629BB" wp14:editId="269BE8F7">
            <wp:extent cx="4288790" cy="3390900"/>
            <wp:effectExtent l="0" t="0" r="3810" b="12700"/>
            <wp:docPr id="2044" name="Image 12" descr="Exemple de différents niveaux de titre mis en forme à l'aide des balises H1, H2, ..." title="Illustration du critère BP 1-1 : Structurer le texte selon une hiérarchie cohérente de titres. Utiliser les styles de paragraphes du traitement de tex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b="27463"/>
                    <a:stretch/>
                  </pic:blipFill>
                  <pic:spPr bwMode="auto">
                    <a:xfrm>
                      <a:off x="0" y="0"/>
                      <a:ext cx="4289465" cy="3391434"/>
                    </a:xfrm>
                    <a:prstGeom prst="rect">
                      <a:avLst/>
                    </a:prstGeom>
                    <a:noFill/>
                    <a:ln>
                      <a:noFill/>
                    </a:ln>
                    <a:extLst>
                      <a:ext uri="{53640926-AAD7-44D8-BBD7-CCE9431645EC}">
                        <a14:shadowObscured xmlns:a14="http://schemas.microsoft.com/office/drawing/2010/main"/>
                      </a:ext>
                    </a:extLst>
                  </pic:spPr>
                </pic:pic>
              </a:graphicData>
            </a:graphic>
          </wp:inline>
        </w:drawing>
      </w:r>
    </w:p>
    <w:p w14:paraId="5696AE5A" w14:textId="77777777" w:rsidR="009C45CE" w:rsidRPr="00D67370" w:rsidRDefault="009C45CE" w:rsidP="00C8039C">
      <w:pPr>
        <w:rPr>
          <w:rFonts w:cs="Arial"/>
          <w:sz w:val="28"/>
          <w:szCs w:val="32"/>
        </w:rPr>
      </w:pPr>
    </w:p>
    <w:p w14:paraId="6DAB9A8B" w14:textId="77777777" w:rsidR="009C45CE" w:rsidRPr="00812D1C" w:rsidRDefault="009C45CE" w:rsidP="00812D1C">
      <w:pPr>
        <w:spacing w:line="360" w:lineRule="auto"/>
        <w:rPr>
          <w:rFonts w:ascii="Arial" w:hAnsi="Arial" w:cs="Arial"/>
          <w:b/>
          <w:i/>
          <w:sz w:val="26"/>
          <w:szCs w:val="26"/>
        </w:rPr>
      </w:pPr>
      <w:r w:rsidRPr="00812D1C">
        <w:rPr>
          <w:rFonts w:ascii="Arial" w:hAnsi="Arial" w:cs="Arial"/>
          <w:b/>
          <w:i/>
          <w:sz w:val="26"/>
          <w:szCs w:val="26"/>
        </w:rPr>
        <w:t>Limiter le nombre de polices de caractères par page, par ressource numérique</w:t>
      </w:r>
      <w:r w:rsidR="00C8039C" w:rsidRPr="00812D1C">
        <w:rPr>
          <w:rFonts w:ascii="Arial" w:hAnsi="Arial" w:cs="Arial"/>
          <w:b/>
          <w:i/>
          <w:sz w:val="26"/>
          <w:szCs w:val="26"/>
        </w:rPr>
        <w:t xml:space="preserve"> (BP 1-5).</w:t>
      </w:r>
    </w:p>
    <w:p w14:paraId="6B54BD41" w14:textId="77777777" w:rsidR="009C45CE" w:rsidRPr="00812D1C" w:rsidRDefault="009C45CE" w:rsidP="00812D1C">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812D1C">
        <w:rPr>
          <w:rFonts w:ascii="Arial" w:hAnsi="Arial" w:cs="Arial"/>
          <w:sz w:val="24"/>
          <w:szCs w:val="24"/>
        </w:rPr>
        <w:t>Le but est d’éviter les distractions visuelles, les perturbations textuelles. De plus, une grande quantité de caractères différents rend l’écran confus.</w:t>
      </w:r>
    </w:p>
    <w:p w14:paraId="2CED6312" w14:textId="77777777" w:rsidR="009C45CE" w:rsidRPr="00812D1C" w:rsidRDefault="004A4178" w:rsidP="00812D1C">
      <w:pPr>
        <w:spacing w:line="360" w:lineRule="auto"/>
        <w:rPr>
          <w:rFonts w:ascii="Arial" w:hAnsi="Arial" w:cs="Arial"/>
          <w:sz w:val="24"/>
          <w:szCs w:val="24"/>
        </w:rPr>
      </w:pPr>
      <w:r w:rsidRPr="00812D1C">
        <w:rPr>
          <w:rFonts w:ascii="Arial" w:hAnsi="Arial" w:cs="Arial"/>
          <w:sz w:val="24"/>
          <w:szCs w:val="24"/>
        </w:rPr>
        <w:t>Exemple conforme</w:t>
      </w:r>
      <w:r w:rsidR="009C45CE" w:rsidRPr="00812D1C">
        <w:rPr>
          <w:rFonts w:ascii="Arial" w:hAnsi="Arial" w:cs="Arial"/>
          <w:b/>
          <w:sz w:val="24"/>
          <w:szCs w:val="24"/>
        </w:rPr>
        <w:t xml:space="preserve"> </w:t>
      </w:r>
      <w:r w:rsidR="009C45CE" w:rsidRPr="00812D1C">
        <w:rPr>
          <w:rFonts w:ascii="Arial" w:hAnsi="Arial" w:cs="Arial"/>
          <w:sz w:val="24"/>
          <w:szCs w:val="24"/>
        </w:rPr>
        <w:t>à l’accessibilité :</w:t>
      </w:r>
    </w:p>
    <w:p w14:paraId="29FE7824" w14:textId="77777777" w:rsidR="009C45CE" w:rsidRPr="00D67370" w:rsidRDefault="009C45CE" w:rsidP="00C8039C">
      <w:pPr>
        <w:rPr>
          <w:rFonts w:cs="Arial"/>
          <w:sz w:val="28"/>
          <w:szCs w:val="32"/>
        </w:rPr>
      </w:pPr>
      <w:r w:rsidRPr="00D67370">
        <w:rPr>
          <w:rFonts w:cs="Arial"/>
          <w:noProof/>
          <w:sz w:val="28"/>
          <w:szCs w:val="32"/>
        </w:rPr>
        <w:lastRenderedPageBreak/>
        <w:drawing>
          <wp:inline distT="0" distB="0" distL="0" distR="0" wp14:anchorId="46451323" wp14:editId="62FC0386">
            <wp:extent cx="4564380" cy="4216400"/>
            <wp:effectExtent l="0" t="0" r="7620" b="0"/>
            <wp:docPr id="2017" name="Image 13" descr="Exemple de code source avec présence de 4 polictes différentes." title="Illustration du critère BP 1-5 : Limiter le nombre de polices de caractères par page, par ressource numé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b="-12849"/>
                    <a:stretch/>
                  </pic:blipFill>
                  <pic:spPr bwMode="auto">
                    <a:xfrm>
                      <a:off x="0" y="0"/>
                      <a:ext cx="4565179" cy="4217138"/>
                    </a:xfrm>
                    <a:prstGeom prst="rect">
                      <a:avLst/>
                    </a:prstGeom>
                    <a:noFill/>
                    <a:ln>
                      <a:noFill/>
                    </a:ln>
                    <a:extLst>
                      <a:ext uri="{53640926-AAD7-44D8-BBD7-CCE9431645EC}">
                        <a14:shadowObscured xmlns:a14="http://schemas.microsoft.com/office/drawing/2010/main"/>
                      </a:ext>
                    </a:extLst>
                  </pic:spPr>
                </pic:pic>
              </a:graphicData>
            </a:graphic>
          </wp:inline>
        </w:drawing>
      </w:r>
    </w:p>
    <w:p w14:paraId="2253C550" w14:textId="77777777" w:rsidR="009C45CE" w:rsidRPr="00D67370" w:rsidRDefault="009C45CE" w:rsidP="00C8039C">
      <w:pPr>
        <w:rPr>
          <w:rFonts w:cs="Arial"/>
          <w:sz w:val="28"/>
          <w:szCs w:val="32"/>
        </w:rPr>
      </w:pPr>
    </w:p>
    <w:p w14:paraId="02C54570" w14:textId="77777777" w:rsidR="009C45CE" w:rsidRPr="00812D1C" w:rsidRDefault="009C45CE" w:rsidP="00812D1C">
      <w:pPr>
        <w:spacing w:line="360" w:lineRule="auto"/>
        <w:rPr>
          <w:rFonts w:ascii="Arial" w:hAnsi="Arial" w:cs="Arial"/>
          <w:i/>
          <w:sz w:val="26"/>
          <w:szCs w:val="26"/>
        </w:rPr>
      </w:pPr>
      <w:r w:rsidRPr="00812D1C">
        <w:rPr>
          <w:rFonts w:ascii="Arial" w:hAnsi="Arial" w:cs="Arial"/>
          <w:b/>
          <w:i/>
          <w:sz w:val="26"/>
          <w:szCs w:val="26"/>
        </w:rPr>
        <w:t>Avoir ou permettre une mise en page conforme à l’accessibilité</w:t>
      </w:r>
      <w:r w:rsidR="00C8039C" w:rsidRPr="00812D1C">
        <w:rPr>
          <w:rFonts w:ascii="Arial" w:hAnsi="Arial" w:cs="Arial"/>
          <w:b/>
          <w:i/>
          <w:sz w:val="26"/>
          <w:szCs w:val="26"/>
        </w:rPr>
        <w:t xml:space="preserve"> </w:t>
      </w:r>
      <w:r w:rsidRPr="00812D1C">
        <w:rPr>
          <w:rFonts w:ascii="Arial" w:hAnsi="Arial" w:cs="Arial"/>
          <w:b/>
          <w:i/>
          <w:sz w:val="26"/>
          <w:szCs w:val="26"/>
        </w:rPr>
        <w:t>(</w:t>
      </w:r>
      <w:r w:rsidR="00C8039C" w:rsidRPr="00812D1C">
        <w:rPr>
          <w:rFonts w:ascii="Arial" w:hAnsi="Arial" w:cs="Arial"/>
          <w:b/>
          <w:i/>
          <w:sz w:val="26"/>
          <w:szCs w:val="26"/>
        </w:rPr>
        <w:t>Interligne</w:t>
      </w:r>
      <w:r w:rsidRPr="00812D1C">
        <w:rPr>
          <w:rFonts w:ascii="Arial" w:hAnsi="Arial" w:cs="Arial"/>
          <w:b/>
          <w:i/>
          <w:sz w:val="26"/>
          <w:szCs w:val="26"/>
        </w:rPr>
        <w:t xml:space="preserve"> suffisant,</w:t>
      </w:r>
      <w:r w:rsidRPr="00812D1C">
        <w:rPr>
          <w:rFonts w:ascii="Arial" w:hAnsi="Arial" w:cs="Arial"/>
          <w:i/>
          <w:sz w:val="26"/>
          <w:szCs w:val="26"/>
        </w:rPr>
        <w:t xml:space="preserve"> </w:t>
      </w:r>
      <w:r w:rsidRPr="007E3FF4">
        <w:rPr>
          <w:rFonts w:ascii="Arial" w:hAnsi="Arial" w:cs="Arial"/>
          <w:b/>
          <w:i/>
          <w:sz w:val="26"/>
          <w:szCs w:val="26"/>
        </w:rPr>
        <w:t>espacement adapté, taille des caractères en valeur relative</w:t>
      </w:r>
      <w:r w:rsidRPr="00812D1C">
        <w:rPr>
          <w:rFonts w:ascii="Arial" w:hAnsi="Arial" w:cs="Arial"/>
          <w:i/>
          <w:sz w:val="26"/>
          <w:szCs w:val="26"/>
        </w:rPr>
        <w:t>)</w:t>
      </w:r>
      <w:r w:rsidR="00C8039C" w:rsidRPr="00812D1C">
        <w:rPr>
          <w:rFonts w:ascii="Arial" w:hAnsi="Arial" w:cs="Arial"/>
          <w:i/>
          <w:sz w:val="26"/>
          <w:szCs w:val="26"/>
        </w:rPr>
        <w:t xml:space="preserve"> </w:t>
      </w:r>
      <w:r w:rsidR="00C8039C" w:rsidRPr="00812D1C">
        <w:rPr>
          <w:rFonts w:ascii="Arial" w:hAnsi="Arial" w:cs="Arial"/>
          <w:b/>
          <w:i/>
          <w:sz w:val="26"/>
          <w:szCs w:val="26"/>
        </w:rPr>
        <w:t>(BP 2-1).</w:t>
      </w:r>
    </w:p>
    <w:p w14:paraId="65059614" w14:textId="77777777" w:rsidR="009C45CE" w:rsidRPr="00812D1C" w:rsidRDefault="009C45CE" w:rsidP="00812D1C">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812D1C">
        <w:rPr>
          <w:rFonts w:ascii="Arial" w:hAnsi="Arial" w:cs="Arial"/>
          <w:sz w:val="24"/>
          <w:szCs w:val="24"/>
        </w:rPr>
        <w:t xml:space="preserve">Le contenu doit rester lisible et compréhensible lorsqu’on augmente la taille du texte avec le navigateur </w:t>
      </w:r>
      <w:r w:rsidR="008E1C2C" w:rsidRPr="00812D1C">
        <w:rPr>
          <w:rFonts w:ascii="Arial" w:hAnsi="Arial" w:cs="Arial"/>
          <w:sz w:val="24"/>
          <w:szCs w:val="24"/>
        </w:rPr>
        <w:t>par exemple</w:t>
      </w:r>
      <w:r w:rsidR="00331FC3" w:rsidRPr="00812D1C">
        <w:rPr>
          <w:rFonts w:ascii="Arial" w:hAnsi="Arial" w:cs="Arial"/>
          <w:sz w:val="24"/>
          <w:szCs w:val="24"/>
        </w:rPr>
        <w:t xml:space="preserve"> </w:t>
      </w:r>
      <w:r w:rsidRPr="00812D1C">
        <w:rPr>
          <w:rFonts w:ascii="Arial" w:hAnsi="Arial" w:cs="Arial"/>
          <w:sz w:val="24"/>
          <w:szCs w:val="24"/>
        </w:rPr>
        <w:t>(sous Firefox : Affichage &gt; Zoom &gt; agrandir)</w:t>
      </w:r>
    </w:p>
    <w:p w14:paraId="225B668B" w14:textId="77777777" w:rsidR="009C45CE" w:rsidRPr="00812D1C" w:rsidRDefault="009C45CE" w:rsidP="00812D1C">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812D1C">
        <w:rPr>
          <w:rFonts w:ascii="Arial" w:hAnsi="Arial" w:cs="Arial"/>
          <w:sz w:val="24"/>
          <w:szCs w:val="24"/>
        </w:rPr>
        <w:t>Les tailles de caractères doivent être définies avec des unités relatives (comme « % » ou « </w:t>
      </w:r>
      <w:proofErr w:type="spellStart"/>
      <w:r w:rsidRPr="00812D1C">
        <w:rPr>
          <w:rFonts w:ascii="Arial" w:hAnsi="Arial" w:cs="Arial"/>
          <w:sz w:val="24"/>
          <w:szCs w:val="24"/>
        </w:rPr>
        <w:t>em</w:t>
      </w:r>
      <w:proofErr w:type="spellEnd"/>
      <w:r w:rsidRPr="00812D1C">
        <w:rPr>
          <w:rFonts w:ascii="Arial" w:hAnsi="Arial" w:cs="Arial"/>
          <w:sz w:val="24"/>
          <w:szCs w:val="24"/>
        </w:rPr>
        <w:t> ») ; l’utilisation du pixel (px) n’est pas adéquate. En affichage à 100%, la taille de police doit correspondre</w:t>
      </w:r>
      <w:r w:rsidR="008E1C2C" w:rsidRPr="00812D1C">
        <w:rPr>
          <w:rFonts w:ascii="Arial" w:hAnsi="Arial" w:cs="Arial"/>
          <w:sz w:val="24"/>
          <w:szCs w:val="24"/>
        </w:rPr>
        <w:t xml:space="preserve"> à 14 px minimum</w:t>
      </w:r>
      <w:r w:rsidRPr="00812D1C">
        <w:rPr>
          <w:rFonts w:ascii="Arial" w:hAnsi="Arial" w:cs="Arial"/>
          <w:sz w:val="24"/>
          <w:szCs w:val="24"/>
        </w:rPr>
        <w:t xml:space="preserve"> pour être accessible aux</w:t>
      </w:r>
      <w:r w:rsidR="008E1C2C" w:rsidRPr="00812D1C">
        <w:rPr>
          <w:rFonts w:ascii="Arial" w:hAnsi="Arial" w:cs="Arial"/>
          <w:sz w:val="24"/>
          <w:szCs w:val="24"/>
        </w:rPr>
        <w:t xml:space="preserve"> utilisateur</w:t>
      </w:r>
      <w:r w:rsidR="008E1C2C" w:rsidRPr="00812D1C">
        <w:rPr>
          <w:rFonts w:ascii="Arial" w:hAnsi="Arial" w:cs="Arial"/>
          <w:color w:val="345A8A"/>
          <w:sz w:val="24"/>
          <w:szCs w:val="24"/>
        </w:rPr>
        <w:t>s</w:t>
      </w:r>
      <w:r w:rsidR="008E1C2C" w:rsidRPr="00812D1C">
        <w:rPr>
          <w:rFonts w:ascii="Arial" w:hAnsi="Arial" w:cs="Arial"/>
          <w:sz w:val="24"/>
          <w:szCs w:val="24"/>
        </w:rPr>
        <w:t xml:space="preserve"> porteur</w:t>
      </w:r>
      <w:r w:rsidR="00FB70E8" w:rsidRPr="00812D1C">
        <w:rPr>
          <w:rFonts w:ascii="Arial" w:hAnsi="Arial" w:cs="Arial"/>
          <w:sz w:val="24"/>
          <w:szCs w:val="24"/>
        </w:rPr>
        <w:t>s</w:t>
      </w:r>
      <w:r w:rsidR="008E1C2C" w:rsidRPr="00812D1C">
        <w:rPr>
          <w:rFonts w:ascii="Arial" w:hAnsi="Arial" w:cs="Arial"/>
          <w:sz w:val="24"/>
          <w:szCs w:val="24"/>
        </w:rPr>
        <w:t xml:space="preserve"> de</w:t>
      </w:r>
      <w:r w:rsidRPr="00812D1C">
        <w:rPr>
          <w:rFonts w:ascii="Arial" w:hAnsi="Arial" w:cs="Arial"/>
          <w:sz w:val="24"/>
          <w:szCs w:val="24"/>
        </w:rPr>
        <w:t xml:space="preserve"> DYS.</w:t>
      </w:r>
    </w:p>
    <w:p w14:paraId="2779B4D8" w14:textId="77777777" w:rsidR="009C45CE" w:rsidRPr="00812D1C" w:rsidRDefault="009C45CE" w:rsidP="00812D1C">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812D1C">
        <w:rPr>
          <w:rFonts w:ascii="Arial" w:hAnsi="Arial" w:cs="Arial"/>
          <w:sz w:val="24"/>
          <w:szCs w:val="24"/>
        </w:rPr>
        <w:t>La valeur de l’interligne est égale à 1,5 fois la taille du texte, au moins. Un mécanisme doit être mis en place permettant à l’utilisateur d’augmenter la valeur de l’interligne si besoin.</w:t>
      </w:r>
    </w:p>
    <w:p w14:paraId="0469A104" w14:textId="6CB02D59" w:rsidR="000C306D" w:rsidRDefault="000C306D">
      <w:pPr>
        <w:spacing w:before="240" w:line="360" w:lineRule="auto"/>
        <w:jc w:val="both"/>
        <w:rPr>
          <w:rFonts w:cs="Arial"/>
          <w:sz w:val="28"/>
          <w:szCs w:val="32"/>
        </w:rPr>
      </w:pPr>
      <w:r>
        <w:rPr>
          <w:rFonts w:cs="Arial"/>
          <w:sz w:val="28"/>
          <w:szCs w:val="32"/>
        </w:rPr>
        <w:br w:type="page"/>
      </w:r>
    </w:p>
    <w:p w14:paraId="3DC89DDA" w14:textId="77777777" w:rsidR="00E33198" w:rsidRDefault="00E33198" w:rsidP="00C8039C">
      <w:pPr>
        <w:rPr>
          <w:rFonts w:cs="Arial"/>
          <w:sz w:val="28"/>
          <w:szCs w:val="32"/>
        </w:rPr>
      </w:pPr>
    </w:p>
    <w:p w14:paraId="6352CE46" w14:textId="77777777" w:rsidR="009C45CE" w:rsidRPr="00E33198" w:rsidRDefault="004A4178" w:rsidP="00E33198">
      <w:pPr>
        <w:spacing w:line="360" w:lineRule="auto"/>
        <w:rPr>
          <w:rFonts w:ascii="Arial" w:hAnsi="Arial" w:cs="Arial"/>
          <w:sz w:val="24"/>
          <w:szCs w:val="24"/>
        </w:rPr>
      </w:pPr>
      <w:r w:rsidRPr="00E33198">
        <w:rPr>
          <w:rFonts w:ascii="Arial" w:hAnsi="Arial" w:cs="Arial"/>
          <w:sz w:val="24"/>
          <w:szCs w:val="24"/>
        </w:rPr>
        <w:t>Exemple conforme</w:t>
      </w:r>
      <w:r w:rsidR="009C45CE" w:rsidRPr="00E33198">
        <w:rPr>
          <w:rFonts w:ascii="Arial" w:hAnsi="Arial" w:cs="Arial"/>
          <w:b/>
          <w:sz w:val="24"/>
          <w:szCs w:val="24"/>
        </w:rPr>
        <w:t xml:space="preserve"> </w:t>
      </w:r>
      <w:r w:rsidR="009C45CE" w:rsidRPr="00E33198">
        <w:rPr>
          <w:rFonts w:ascii="Arial" w:hAnsi="Arial" w:cs="Arial"/>
          <w:sz w:val="24"/>
          <w:szCs w:val="24"/>
        </w:rPr>
        <w:t>à l’accessibilité :</w:t>
      </w:r>
    </w:p>
    <w:p w14:paraId="7AC039A1" w14:textId="77777777" w:rsidR="009C45CE" w:rsidRPr="00D67370" w:rsidRDefault="009C45CE" w:rsidP="00C8039C">
      <w:pPr>
        <w:rPr>
          <w:rFonts w:cs="Arial"/>
          <w:sz w:val="28"/>
          <w:szCs w:val="32"/>
        </w:rPr>
      </w:pPr>
      <w:r w:rsidRPr="00D67370">
        <w:rPr>
          <w:rFonts w:cs="Arial"/>
          <w:noProof/>
          <w:sz w:val="28"/>
          <w:szCs w:val="32"/>
        </w:rPr>
        <w:drawing>
          <wp:inline distT="0" distB="0" distL="0" distR="0" wp14:anchorId="79201566" wp14:editId="5EE1F592">
            <wp:extent cx="6099736" cy="3800475"/>
            <wp:effectExtent l="0" t="0" r="0" b="0"/>
            <wp:docPr id="2045" name="Image 15" descr="Exemple de code source avec espacement entre les ligne à 1,5 de la valeur relative de taille de police." title="Illustration du critère BP 2-1 : Avoir ou permettre une mise en page conforme à l'accessibilité (interligne suffisant, espacement adapté, taille des caractères en valeur rel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3188" cy="3808856"/>
                    </a:xfrm>
                    <a:prstGeom prst="rect">
                      <a:avLst/>
                    </a:prstGeom>
                    <a:noFill/>
                    <a:ln>
                      <a:noFill/>
                    </a:ln>
                  </pic:spPr>
                </pic:pic>
              </a:graphicData>
            </a:graphic>
          </wp:inline>
        </w:drawing>
      </w:r>
    </w:p>
    <w:p w14:paraId="3B6FCC66" w14:textId="77777777" w:rsidR="009C45CE" w:rsidRDefault="009C45CE" w:rsidP="00C8039C">
      <w:pPr>
        <w:rPr>
          <w:rFonts w:cs="Arial"/>
          <w:i/>
          <w:sz w:val="28"/>
          <w:szCs w:val="32"/>
        </w:rPr>
      </w:pPr>
    </w:p>
    <w:p w14:paraId="4B014915" w14:textId="77777777" w:rsidR="009C45CE" w:rsidRPr="00E33198" w:rsidRDefault="009C45CE" w:rsidP="00E33198">
      <w:pPr>
        <w:spacing w:line="360" w:lineRule="auto"/>
        <w:rPr>
          <w:rFonts w:ascii="Arial" w:hAnsi="Arial" w:cs="Arial"/>
          <w:i/>
          <w:sz w:val="26"/>
          <w:szCs w:val="26"/>
        </w:rPr>
      </w:pPr>
      <w:r w:rsidRPr="00E33198">
        <w:rPr>
          <w:rFonts w:ascii="Arial" w:hAnsi="Arial" w:cs="Arial"/>
          <w:b/>
          <w:i/>
          <w:sz w:val="26"/>
          <w:szCs w:val="26"/>
        </w:rPr>
        <w:t>Utiliser des polices de caractères sans-sérif</w:t>
      </w:r>
      <w:r w:rsidRPr="00E33198">
        <w:rPr>
          <w:rFonts w:ascii="Arial" w:hAnsi="Arial" w:cs="Arial"/>
          <w:i/>
          <w:sz w:val="26"/>
          <w:szCs w:val="26"/>
        </w:rPr>
        <w:t xml:space="preserve"> (sans empattement).</w:t>
      </w:r>
      <w:r w:rsidR="00C8039C" w:rsidRPr="00E33198">
        <w:rPr>
          <w:rFonts w:ascii="Arial" w:hAnsi="Arial" w:cs="Arial"/>
          <w:i/>
          <w:sz w:val="26"/>
          <w:szCs w:val="26"/>
        </w:rPr>
        <w:t xml:space="preserve"> </w:t>
      </w:r>
      <w:r w:rsidR="00C8039C" w:rsidRPr="00E33198">
        <w:rPr>
          <w:rFonts w:ascii="Arial" w:hAnsi="Arial" w:cs="Arial"/>
          <w:b/>
          <w:i/>
          <w:sz w:val="26"/>
          <w:szCs w:val="26"/>
        </w:rPr>
        <w:t>(BP 2-3)</w:t>
      </w:r>
    </w:p>
    <w:p w14:paraId="0B5D9747" w14:textId="77777777" w:rsidR="009C45CE" w:rsidRPr="00E33198" w:rsidRDefault="009C45CE" w:rsidP="00E3319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E33198">
        <w:rPr>
          <w:rFonts w:ascii="Arial" w:hAnsi="Arial" w:cs="Arial"/>
          <w:sz w:val="24"/>
          <w:szCs w:val="24"/>
        </w:rPr>
        <w:t>Les polices de caractères sans empattement facilitent la lecture des éléments textuels isolés tels que les menus, les libellés des messages ou des champs de saisie.</w:t>
      </w:r>
    </w:p>
    <w:p w14:paraId="208140CF" w14:textId="77777777" w:rsidR="008E1C2C" w:rsidRPr="00E33198" w:rsidRDefault="009C45CE" w:rsidP="00E3319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E33198">
        <w:rPr>
          <w:rFonts w:ascii="Arial" w:hAnsi="Arial" w:cs="Arial"/>
          <w:sz w:val="24"/>
          <w:szCs w:val="24"/>
        </w:rPr>
        <w:t xml:space="preserve">Les polices recommandées, notamment pour faciliter la lecture </w:t>
      </w:r>
      <w:r w:rsidR="008E1C2C" w:rsidRPr="00E33198">
        <w:rPr>
          <w:rFonts w:ascii="Arial" w:hAnsi="Arial" w:cs="Arial"/>
          <w:sz w:val="24"/>
          <w:szCs w:val="24"/>
        </w:rPr>
        <w:t>aux utilisateur</w:t>
      </w:r>
      <w:r w:rsidR="008E1C2C" w:rsidRPr="00E33198">
        <w:rPr>
          <w:rFonts w:ascii="Arial" w:hAnsi="Arial" w:cs="Arial"/>
          <w:color w:val="345A8A"/>
          <w:sz w:val="24"/>
          <w:szCs w:val="24"/>
        </w:rPr>
        <w:t>s</w:t>
      </w:r>
      <w:r w:rsidR="008E1C2C" w:rsidRPr="00E33198">
        <w:rPr>
          <w:rFonts w:ascii="Arial" w:hAnsi="Arial" w:cs="Arial"/>
          <w:sz w:val="24"/>
          <w:szCs w:val="24"/>
        </w:rPr>
        <w:t xml:space="preserve"> porteur</w:t>
      </w:r>
      <w:r w:rsidR="008E1C2C" w:rsidRPr="00E33198">
        <w:rPr>
          <w:rFonts w:ascii="Arial" w:hAnsi="Arial" w:cs="Arial"/>
          <w:color w:val="345A8A"/>
          <w:sz w:val="24"/>
          <w:szCs w:val="24"/>
        </w:rPr>
        <w:t>s</w:t>
      </w:r>
      <w:r w:rsidR="008E1C2C" w:rsidRPr="00E33198">
        <w:rPr>
          <w:rFonts w:ascii="Arial" w:hAnsi="Arial" w:cs="Arial"/>
          <w:sz w:val="24"/>
          <w:szCs w:val="24"/>
        </w:rPr>
        <w:t xml:space="preserve"> de DYS</w:t>
      </w:r>
      <w:r w:rsidRPr="00E33198">
        <w:rPr>
          <w:rFonts w:ascii="Arial" w:hAnsi="Arial" w:cs="Arial"/>
          <w:sz w:val="24"/>
          <w:szCs w:val="24"/>
        </w:rPr>
        <w:t>, sont :</w:t>
      </w:r>
      <w:r w:rsidR="008E1C2C" w:rsidRPr="00E33198">
        <w:rPr>
          <w:rFonts w:ascii="Arial" w:hAnsi="Arial" w:cs="Arial"/>
          <w:sz w:val="24"/>
          <w:szCs w:val="24"/>
        </w:rPr>
        <w:t xml:space="preserve"> </w:t>
      </w:r>
      <w:r w:rsidR="008E1C2C" w:rsidRPr="00E33198">
        <w:rPr>
          <w:rFonts w:ascii="Arial" w:hAnsi="Arial" w:cs="Arial"/>
          <w:b/>
          <w:i/>
          <w:sz w:val="24"/>
          <w:szCs w:val="24"/>
        </w:rPr>
        <w:t>Arial, Verdana, Comic sans MS, Tahoma</w:t>
      </w:r>
      <w:r w:rsidR="008E1C2C" w:rsidRPr="00E33198">
        <w:rPr>
          <w:rFonts w:ascii="Arial" w:hAnsi="Arial" w:cs="Arial"/>
          <w:sz w:val="24"/>
          <w:szCs w:val="24"/>
        </w:rPr>
        <w:t>.</w:t>
      </w:r>
    </w:p>
    <w:p w14:paraId="199FF9A7" w14:textId="3B440BFA" w:rsidR="009C45CE" w:rsidRPr="00E33198" w:rsidRDefault="009C45CE" w:rsidP="00E3319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E33198">
        <w:rPr>
          <w:rFonts w:ascii="Arial" w:hAnsi="Arial" w:cs="Arial"/>
          <w:sz w:val="24"/>
          <w:szCs w:val="24"/>
        </w:rPr>
        <w:t xml:space="preserve">D’autres polices peuvent également être </w:t>
      </w:r>
      <w:r w:rsidR="008E1C2C" w:rsidRPr="00E33198">
        <w:rPr>
          <w:rFonts w:ascii="Arial" w:hAnsi="Arial" w:cs="Arial"/>
          <w:sz w:val="24"/>
          <w:szCs w:val="24"/>
        </w:rPr>
        <w:t xml:space="preserve">utilisées </w:t>
      </w:r>
      <w:r w:rsidRPr="00E33198">
        <w:rPr>
          <w:rFonts w:ascii="Arial" w:hAnsi="Arial" w:cs="Arial"/>
          <w:sz w:val="24"/>
          <w:szCs w:val="24"/>
        </w:rPr>
        <w:t xml:space="preserve">telles que </w:t>
      </w:r>
      <w:r w:rsidRPr="00E33198">
        <w:rPr>
          <w:rFonts w:ascii="Arial" w:hAnsi="Arial" w:cs="Arial"/>
          <w:b/>
          <w:i/>
          <w:sz w:val="24"/>
          <w:szCs w:val="24"/>
        </w:rPr>
        <w:t>Century Gothic, Calibri, Lucida sans unicode, Trebuchet MS</w:t>
      </w:r>
      <w:r w:rsidRPr="00E33198">
        <w:rPr>
          <w:rFonts w:ascii="Arial" w:hAnsi="Arial" w:cs="Arial"/>
          <w:sz w:val="24"/>
          <w:szCs w:val="24"/>
        </w:rPr>
        <w:t xml:space="preserve">. </w:t>
      </w:r>
    </w:p>
    <w:p w14:paraId="293934D7" w14:textId="40CDDC35" w:rsidR="000C306D" w:rsidRDefault="000C306D">
      <w:pPr>
        <w:spacing w:before="240" w:line="360" w:lineRule="auto"/>
        <w:jc w:val="both"/>
        <w:rPr>
          <w:rFonts w:ascii="Arial" w:hAnsi="Arial" w:cs="Arial"/>
          <w:sz w:val="24"/>
          <w:szCs w:val="24"/>
        </w:rPr>
      </w:pPr>
      <w:r>
        <w:rPr>
          <w:rFonts w:ascii="Arial" w:hAnsi="Arial" w:cs="Arial"/>
          <w:sz w:val="24"/>
          <w:szCs w:val="24"/>
        </w:rPr>
        <w:br w:type="page"/>
      </w:r>
    </w:p>
    <w:p w14:paraId="2D18BE99" w14:textId="77777777" w:rsidR="009C45CE" w:rsidRPr="00E33198" w:rsidRDefault="004A4178" w:rsidP="00E33198">
      <w:pPr>
        <w:spacing w:line="360" w:lineRule="auto"/>
        <w:rPr>
          <w:rFonts w:ascii="Arial" w:hAnsi="Arial" w:cs="Arial"/>
          <w:sz w:val="24"/>
          <w:szCs w:val="24"/>
        </w:rPr>
      </w:pPr>
      <w:r w:rsidRPr="00E33198">
        <w:rPr>
          <w:rFonts w:ascii="Arial" w:hAnsi="Arial" w:cs="Arial"/>
          <w:sz w:val="24"/>
          <w:szCs w:val="24"/>
        </w:rPr>
        <w:lastRenderedPageBreak/>
        <w:t>Exemple conforme</w:t>
      </w:r>
      <w:r w:rsidR="009C45CE" w:rsidRPr="00E33198">
        <w:rPr>
          <w:rFonts w:ascii="Arial" w:hAnsi="Arial" w:cs="Arial"/>
          <w:b/>
          <w:sz w:val="24"/>
          <w:szCs w:val="24"/>
        </w:rPr>
        <w:t xml:space="preserve"> </w:t>
      </w:r>
      <w:r w:rsidR="009C45CE" w:rsidRPr="00E33198">
        <w:rPr>
          <w:rFonts w:ascii="Arial" w:hAnsi="Arial" w:cs="Arial"/>
          <w:sz w:val="24"/>
          <w:szCs w:val="24"/>
        </w:rPr>
        <w:t>à l’accessibilité :</w:t>
      </w:r>
    </w:p>
    <w:p w14:paraId="2954CCAC" w14:textId="77777777" w:rsidR="009C45CE" w:rsidRPr="00D67370" w:rsidRDefault="009C45CE" w:rsidP="00C8039C">
      <w:pPr>
        <w:rPr>
          <w:rFonts w:cs="Arial"/>
          <w:sz w:val="28"/>
          <w:szCs w:val="32"/>
        </w:rPr>
      </w:pPr>
      <w:r w:rsidRPr="00D67370">
        <w:rPr>
          <w:rFonts w:cs="Arial"/>
          <w:noProof/>
          <w:sz w:val="28"/>
          <w:szCs w:val="32"/>
        </w:rPr>
        <w:drawing>
          <wp:inline distT="0" distB="0" distL="0" distR="0" wp14:anchorId="1D96C446" wp14:editId="3BF469ED">
            <wp:extent cx="6143625" cy="5026369"/>
            <wp:effectExtent l="0" t="0" r="0" b="3175"/>
            <wp:docPr id="2046" name="Image 14" descr="Exemple de code source avec utilisation des polices Verdana, Arial, Helvetica, Sans-serif." title="Illustration du critère BP 2-3 : Utiliser des polices de caractères sans-sérif (sans empat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4079" cy="5034922"/>
                    </a:xfrm>
                    <a:prstGeom prst="rect">
                      <a:avLst/>
                    </a:prstGeom>
                    <a:noFill/>
                    <a:ln>
                      <a:noFill/>
                    </a:ln>
                  </pic:spPr>
                </pic:pic>
              </a:graphicData>
            </a:graphic>
          </wp:inline>
        </w:drawing>
      </w:r>
    </w:p>
    <w:p w14:paraId="353CBB33" w14:textId="77777777" w:rsidR="009C45CE" w:rsidRDefault="009C45CE" w:rsidP="00C8039C">
      <w:pPr>
        <w:rPr>
          <w:rFonts w:cs="Arial"/>
          <w:sz w:val="28"/>
          <w:szCs w:val="32"/>
        </w:rPr>
      </w:pPr>
    </w:p>
    <w:p w14:paraId="75E66FC3" w14:textId="77777777" w:rsidR="00E33198" w:rsidRDefault="00E33198">
      <w:pPr>
        <w:spacing w:before="240" w:line="360" w:lineRule="auto"/>
        <w:jc w:val="both"/>
        <w:rPr>
          <w:rFonts w:cs="Arial"/>
          <w:sz w:val="28"/>
          <w:szCs w:val="32"/>
        </w:rPr>
      </w:pPr>
      <w:r>
        <w:rPr>
          <w:rFonts w:cs="Arial"/>
          <w:sz w:val="28"/>
          <w:szCs w:val="32"/>
        </w:rPr>
        <w:br w:type="page"/>
      </w:r>
    </w:p>
    <w:p w14:paraId="245A7CAF" w14:textId="77777777" w:rsidR="009C45CE" w:rsidRPr="00E33198" w:rsidRDefault="00E2648C" w:rsidP="00E33198">
      <w:pPr>
        <w:spacing w:line="360" w:lineRule="auto"/>
        <w:rPr>
          <w:rFonts w:ascii="Arial" w:hAnsi="Arial" w:cs="Arial"/>
          <w:b/>
          <w:color w:val="1F4E79" w:themeColor="accent1" w:themeShade="80"/>
          <w:sz w:val="28"/>
          <w:szCs w:val="32"/>
        </w:rPr>
      </w:pPr>
      <w:r>
        <w:rPr>
          <w:rFonts w:ascii="Arial" w:hAnsi="Arial" w:cs="Arial"/>
          <w:b/>
          <w:color w:val="1F4E79" w:themeColor="accent1" w:themeShade="80"/>
          <w:sz w:val="28"/>
          <w:szCs w:val="32"/>
        </w:rPr>
        <w:lastRenderedPageBreak/>
        <w:t>&gt;&gt; Niveau 4 - Adapté aux utilisateurs avec des difficultés nécessitant des ressources alternatives (Niveau A2RNE)</w:t>
      </w:r>
    </w:p>
    <w:p w14:paraId="3E6E0E54" w14:textId="77777777" w:rsidR="00E33198" w:rsidRDefault="00E33198" w:rsidP="00C8039C">
      <w:pPr>
        <w:rPr>
          <w:rFonts w:cs="Arial"/>
          <w:b/>
          <w:i/>
          <w:sz w:val="28"/>
          <w:szCs w:val="32"/>
        </w:rPr>
      </w:pPr>
    </w:p>
    <w:p w14:paraId="1F2894AB" w14:textId="77777777" w:rsidR="00702F06" w:rsidRPr="00CD1E4A" w:rsidRDefault="004A4178" w:rsidP="00CD1E4A">
      <w:pPr>
        <w:spacing w:line="360" w:lineRule="auto"/>
        <w:rPr>
          <w:rFonts w:ascii="Arial" w:hAnsi="Arial" w:cs="Arial"/>
          <w:b/>
          <w:i/>
          <w:sz w:val="26"/>
          <w:szCs w:val="26"/>
        </w:rPr>
      </w:pPr>
      <w:r w:rsidRPr="00CD1E4A">
        <w:rPr>
          <w:rFonts w:ascii="Arial" w:hAnsi="Arial" w:cs="Arial"/>
          <w:b/>
          <w:i/>
          <w:sz w:val="26"/>
          <w:szCs w:val="26"/>
        </w:rPr>
        <w:t>É</w:t>
      </w:r>
      <w:r w:rsidR="009C45CE" w:rsidRPr="00CD1E4A">
        <w:rPr>
          <w:rFonts w:ascii="Arial" w:hAnsi="Arial" w:cs="Arial"/>
          <w:b/>
          <w:i/>
          <w:sz w:val="26"/>
          <w:szCs w:val="26"/>
        </w:rPr>
        <w:t>viter de fournir du texte sous forme d’image (capture d’écran par exemple)</w:t>
      </w:r>
      <w:r w:rsidR="00A15DF0">
        <w:rPr>
          <w:rFonts w:ascii="Arial" w:hAnsi="Arial" w:cs="Arial"/>
          <w:b/>
          <w:i/>
          <w:sz w:val="26"/>
          <w:szCs w:val="26"/>
        </w:rPr>
        <w:t xml:space="preserve"> seulement.</w:t>
      </w:r>
      <w:r w:rsidR="00C8039C" w:rsidRPr="00CD1E4A">
        <w:rPr>
          <w:rFonts w:ascii="Arial" w:hAnsi="Arial" w:cs="Arial"/>
          <w:b/>
          <w:i/>
          <w:sz w:val="26"/>
          <w:szCs w:val="26"/>
        </w:rPr>
        <w:t xml:space="preserve"> (BP 2-4).</w:t>
      </w:r>
    </w:p>
    <w:p w14:paraId="72DC2A07" w14:textId="0247C4CE" w:rsidR="00CD1E4A" w:rsidRPr="00CD1E4A" w:rsidRDefault="00CD1E4A" w:rsidP="00CD1E4A">
      <w:pPr>
        <w:pStyle w:val="Paragraphe"/>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Arial" w:hAnsi="Arial"/>
          <w:color w:val="auto"/>
          <w:sz w:val="24"/>
        </w:rPr>
      </w:pPr>
      <w:r w:rsidRPr="00CD1E4A">
        <w:rPr>
          <w:rFonts w:ascii="Arial" w:hAnsi="Arial"/>
          <w:color w:val="auto"/>
          <w:sz w:val="24"/>
        </w:rPr>
        <w:t>Le texte sous forme d’image ne peut être lu directement par les systèmes d’assistance</w:t>
      </w:r>
      <w:r w:rsidR="000C306D">
        <w:rPr>
          <w:rFonts w:ascii="Arial" w:hAnsi="Arial"/>
          <w:color w:val="auto"/>
          <w:sz w:val="24"/>
        </w:rPr>
        <w:t>.</w:t>
      </w:r>
      <w:r w:rsidRPr="00CD1E4A">
        <w:rPr>
          <w:rFonts w:ascii="Arial" w:hAnsi="Arial"/>
          <w:color w:val="auto"/>
          <w:sz w:val="24"/>
        </w:rPr>
        <w:t xml:space="preserve"> </w:t>
      </w:r>
      <w:r w:rsidR="000C306D">
        <w:rPr>
          <w:rFonts w:ascii="Arial" w:hAnsi="Arial"/>
          <w:color w:val="auto"/>
          <w:sz w:val="24"/>
        </w:rPr>
        <w:t xml:space="preserve">Il est alors impératif de </w:t>
      </w:r>
      <w:r w:rsidR="000C306D" w:rsidRPr="00215165">
        <w:rPr>
          <w:rFonts w:ascii="Arial" w:hAnsi="Arial"/>
          <w:color w:val="auto"/>
          <w:sz w:val="24"/>
        </w:rPr>
        <w:t>fournir à l'utilisateur un mécanisme de remplacement qui lui permet, avec un bouton par exemple, de remplacer toutes les images textes en textes stylés</w:t>
      </w:r>
      <w:r w:rsidRPr="00CD1E4A">
        <w:rPr>
          <w:rFonts w:ascii="Arial" w:hAnsi="Arial"/>
          <w:color w:val="auto"/>
          <w:sz w:val="24"/>
        </w:rPr>
        <w:t xml:space="preserve">. </w:t>
      </w:r>
    </w:p>
    <w:p w14:paraId="11DFCA1C" w14:textId="77777777" w:rsidR="00CD1E4A" w:rsidRPr="00CD1E4A" w:rsidRDefault="00CD1E4A" w:rsidP="00CD1E4A">
      <w:pPr>
        <w:spacing w:line="360" w:lineRule="auto"/>
        <w:rPr>
          <w:rFonts w:ascii="Arial" w:hAnsi="Arial" w:cs="Arial"/>
          <w:sz w:val="26"/>
          <w:szCs w:val="26"/>
        </w:rPr>
      </w:pPr>
    </w:p>
    <w:p w14:paraId="51594B78" w14:textId="77777777" w:rsidR="009C45CE" w:rsidRPr="00CD1E4A" w:rsidRDefault="009C45CE" w:rsidP="00CD1E4A">
      <w:pPr>
        <w:spacing w:line="360" w:lineRule="auto"/>
        <w:rPr>
          <w:rFonts w:ascii="Arial" w:hAnsi="Arial" w:cs="Arial"/>
          <w:b/>
          <w:i/>
          <w:sz w:val="26"/>
          <w:szCs w:val="26"/>
        </w:rPr>
      </w:pPr>
      <w:r w:rsidRPr="00CD1E4A">
        <w:rPr>
          <w:rFonts w:ascii="Arial" w:hAnsi="Arial" w:cs="Arial"/>
          <w:b/>
          <w:i/>
          <w:sz w:val="26"/>
          <w:szCs w:val="26"/>
        </w:rPr>
        <w:t>Accentuer les majuscules</w:t>
      </w:r>
      <w:r w:rsidR="000F299F" w:rsidRPr="00CD1E4A">
        <w:rPr>
          <w:rFonts w:ascii="Arial" w:hAnsi="Arial" w:cs="Arial"/>
          <w:b/>
          <w:i/>
          <w:sz w:val="26"/>
          <w:szCs w:val="26"/>
        </w:rPr>
        <w:t xml:space="preserve"> (BP 2-5).</w:t>
      </w:r>
    </w:p>
    <w:p w14:paraId="69B12D62" w14:textId="77777777" w:rsidR="00CD1E4A" w:rsidRPr="00CD1E4A" w:rsidRDefault="00CD1E4A" w:rsidP="00CD1E4A">
      <w:pPr>
        <w:pStyle w:val="Paragraphe"/>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Arial" w:hAnsi="Arial"/>
          <w:color w:val="auto"/>
          <w:sz w:val="24"/>
        </w:rPr>
      </w:pPr>
      <w:r w:rsidRPr="00CD1E4A">
        <w:rPr>
          <w:rFonts w:ascii="Arial" w:hAnsi="Arial"/>
          <w:color w:val="auto"/>
          <w:sz w:val="24"/>
        </w:rPr>
        <w:t>Le texte en majuscule doit être accentué afin d’être compris lors de la restitution par les systèmes d’assistance.</w:t>
      </w:r>
    </w:p>
    <w:p w14:paraId="4D26ECEE" w14:textId="77777777" w:rsidR="00CD1E4A" w:rsidRDefault="00CD1E4A" w:rsidP="00C8039C">
      <w:pPr>
        <w:rPr>
          <w:rFonts w:cs="Arial"/>
          <w:sz w:val="28"/>
          <w:szCs w:val="32"/>
        </w:rPr>
      </w:pPr>
    </w:p>
    <w:p w14:paraId="695C489D" w14:textId="77777777" w:rsidR="009C45CE" w:rsidRPr="00D67370" w:rsidRDefault="004A4178" w:rsidP="00C8039C">
      <w:pPr>
        <w:rPr>
          <w:rFonts w:cs="Arial"/>
          <w:sz w:val="28"/>
          <w:szCs w:val="32"/>
        </w:rPr>
      </w:pPr>
      <w:r>
        <w:rPr>
          <w:rFonts w:cs="Arial"/>
          <w:sz w:val="28"/>
          <w:szCs w:val="32"/>
        </w:rPr>
        <w:t>Exemple conforme</w:t>
      </w:r>
      <w:r w:rsidR="009C45CE" w:rsidRPr="00D67370">
        <w:rPr>
          <w:rFonts w:cs="Arial"/>
          <w:b/>
          <w:sz w:val="28"/>
          <w:szCs w:val="32"/>
        </w:rPr>
        <w:t xml:space="preserve"> </w:t>
      </w:r>
      <w:r w:rsidR="009C45CE" w:rsidRPr="00D67370">
        <w:rPr>
          <w:rFonts w:cs="Arial"/>
          <w:sz w:val="28"/>
          <w:szCs w:val="32"/>
        </w:rPr>
        <w:t>à l’accessibilité :</w:t>
      </w:r>
    </w:p>
    <w:p w14:paraId="145AAD4B" w14:textId="77777777" w:rsidR="009C45CE" w:rsidRPr="00D67370" w:rsidRDefault="009C45CE" w:rsidP="00C8039C">
      <w:pPr>
        <w:rPr>
          <w:rFonts w:cs="Arial"/>
          <w:sz w:val="28"/>
          <w:szCs w:val="32"/>
        </w:rPr>
      </w:pPr>
      <w:r w:rsidRPr="00D67370">
        <w:rPr>
          <w:rFonts w:cs="Arial"/>
          <w:noProof/>
          <w:sz w:val="28"/>
          <w:szCs w:val="32"/>
        </w:rPr>
        <w:drawing>
          <wp:inline distT="0" distB="0" distL="0" distR="0" wp14:anchorId="2A90814A" wp14:editId="04BCC5B5">
            <wp:extent cx="3171825" cy="3685616"/>
            <wp:effectExtent l="0" t="0" r="0" b="0"/>
            <wp:docPr id="2047" name="Image 16" descr="Exemple d'accent sur les majuscules" title="Illustration du critère BP 2-5 : Accentuer les majusc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7096" cy="3691741"/>
                    </a:xfrm>
                    <a:prstGeom prst="rect">
                      <a:avLst/>
                    </a:prstGeom>
                    <a:noFill/>
                    <a:ln>
                      <a:noFill/>
                    </a:ln>
                  </pic:spPr>
                </pic:pic>
              </a:graphicData>
            </a:graphic>
          </wp:inline>
        </w:drawing>
      </w:r>
    </w:p>
    <w:p w14:paraId="75B6CC31" w14:textId="77777777" w:rsidR="009C45CE" w:rsidRPr="00D67370" w:rsidRDefault="009C45CE" w:rsidP="00C8039C">
      <w:pPr>
        <w:rPr>
          <w:rFonts w:cs="Arial"/>
          <w:sz w:val="28"/>
          <w:szCs w:val="32"/>
        </w:rPr>
      </w:pPr>
    </w:p>
    <w:p w14:paraId="00C46B9E" w14:textId="77777777" w:rsidR="009C45CE" w:rsidRPr="00462442" w:rsidRDefault="009C45CE" w:rsidP="00462442">
      <w:pPr>
        <w:spacing w:line="360" w:lineRule="auto"/>
        <w:rPr>
          <w:rFonts w:ascii="Arial" w:hAnsi="Arial" w:cs="Arial"/>
          <w:b/>
          <w:i/>
          <w:sz w:val="26"/>
          <w:szCs w:val="26"/>
        </w:rPr>
      </w:pPr>
      <w:r w:rsidRPr="00462442">
        <w:rPr>
          <w:rFonts w:ascii="Arial" w:hAnsi="Arial" w:cs="Arial"/>
          <w:b/>
          <w:i/>
          <w:sz w:val="26"/>
          <w:szCs w:val="26"/>
        </w:rPr>
        <w:lastRenderedPageBreak/>
        <w:t>Donner des intitulés de lien explicites, grâce à des informations de contexte notamment</w:t>
      </w:r>
      <w:r w:rsidR="000F299F" w:rsidRPr="00462442">
        <w:rPr>
          <w:rFonts w:ascii="Arial" w:hAnsi="Arial" w:cs="Arial"/>
          <w:b/>
          <w:i/>
          <w:sz w:val="26"/>
          <w:szCs w:val="26"/>
        </w:rPr>
        <w:t xml:space="preserve"> (BP 7-1).</w:t>
      </w:r>
    </w:p>
    <w:p w14:paraId="0A612A99" w14:textId="77777777" w:rsidR="00462442" w:rsidRPr="00462442" w:rsidRDefault="00462442" w:rsidP="00462442">
      <w:pPr>
        <w:pStyle w:val="Paragraphe"/>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Arial" w:hAnsi="Arial"/>
          <w:color w:val="auto"/>
          <w:sz w:val="24"/>
        </w:rPr>
      </w:pPr>
      <w:r w:rsidRPr="00462442">
        <w:rPr>
          <w:rFonts w:ascii="Arial" w:hAnsi="Arial"/>
          <w:color w:val="auto"/>
          <w:sz w:val="24"/>
        </w:rPr>
        <w:t>L’intitulé et le contexte du lien doi</w:t>
      </w:r>
      <w:r w:rsidR="00A06956">
        <w:rPr>
          <w:rFonts w:ascii="Arial" w:hAnsi="Arial"/>
          <w:color w:val="auto"/>
          <w:sz w:val="24"/>
        </w:rPr>
        <w:t>ven</w:t>
      </w:r>
      <w:r w:rsidRPr="00462442">
        <w:rPr>
          <w:rFonts w:ascii="Arial" w:hAnsi="Arial"/>
          <w:color w:val="auto"/>
          <w:sz w:val="24"/>
        </w:rPr>
        <w:t xml:space="preserve">t permettre d’en comprendre la fonction et la destination. Les titres de liens doivent être pertinents. Il faut vérifier pour des liens identiques qu’ils ont bien les mêmes fonctions et destinations. </w:t>
      </w:r>
    </w:p>
    <w:p w14:paraId="4CABEAC7" w14:textId="77777777" w:rsidR="00200ED7" w:rsidRDefault="00200ED7" w:rsidP="00C8039C">
      <w:pPr>
        <w:rPr>
          <w:rFonts w:cs="Arial"/>
          <w:sz w:val="28"/>
          <w:szCs w:val="32"/>
        </w:rPr>
      </w:pPr>
    </w:p>
    <w:p w14:paraId="7A5AA64C" w14:textId="77777777" w:rsidR="009C45CE" w:rsidRPr="007C78EA" w:rsidRDefault="004A4178" w:rsidP="007C78EA">
      <w:pPr>
        <w:spacing w:line="360" w:lineRule="auto"/>
        <w:rPr>
          <w:rFonts w:ascii="Arial" w:hAnsi="Arial" w:cs="Arial"/>
          <w:sz w:val="24"/>
          <w:szCs w:val="24"/>
        </w:rPr>
      </w:pPr>
      <w:r w:rsidRPr="007C78EA">
        <w:rPr>
          <w:rFonts w:ascii="Arial" w:hAnsi="Arial" w:cs="Arial"/>
          <w:sz w:val="24"/>
          <w:szCs w:val="24"/>
        </w:rPr>
        <w:t>Exemple conforme</w:t>
      </w:r>
      <w:r w:rsidR="009C45CE" w:rsidRPr="007C78EA">
        <w:rPr>
          <w:rFonts w:ascii="Arial" w:hAnsi="Arial" w:cs="Arial"/>
          <w:b/>
          <w:sz w:val="24"/>
          <w:szCs w:val="24"/>
        </w:rPr>
        <w:t xml:space="preserve"> </w:t>
      </w:r>
      <w:r w:rsidR="009C45CE" w:rsidRPr="007C78EA">
        <w:rPr>
          <w:rFonts w:ascii="Arial" w:hAnsi="Arial" w:cs="Arial"/>
          <w:sz w:val="24"/>
          <w:szCs w:val="24"/>
        </w:rPr>
        <w:t>à l’accessibilité :</w:t>
      </w:r>
    </w:p>
    <w:p w14:paraId="02AABD94" w14:textId="77777777" w:rsidR="007C78EA" w:rsidRDefault="007C78EA" w:rsidP="00C8039C">
      <w:pPr>
        <w:rPr>
          <w:rFonts w:cs="Arial"/>
          <w:sz w:val="28"/>
          <w:szCs w:val="32"/>
        </w:rPr>
      </w:pPr>
    </w:p>
    <w:p w14:paraId="6B3795EE" w14:textId="77777777" w:rsidR="009C45CE" w:rsidRDefault="009C45CE" w:rsidP="00C8039C">
      <w:pPr>
        <w:rPr>
          <w:rFonts w:cs="Arial"/>
          <w:sz w:val="28"/>
          <w:szCs w:val="32"/>
        </w:rPr>
      </w:pPr>
      <w:r w:rsidRPr="00D67370">
        <w:rPr>
          <w:rFonts w:cs="Arial"/>
          <w:noProof/>
          <w:sz w:val="28"/>
          <w:szCs w:val="32"/>
        </w:rPr>
        <w:drawing>
          <wp:inline distT="0" distB="0" distL="0" distR="0" wp14:anchorId="58F971B7" wp14:editId="748C65D3">
            <wp:extent cx="4310335" cy="3450004"/>
            <wp:effectExtent l="0" t="0" r="8255" b="4445"/>
            <wp:docPr id="2037" name="Image 17" descr="Exemple d'intitulé de lien &quot;Toutes les actualités&quot; et non par exemple &quot;Cliquez ici&quot; ou &quot;Lire la suite&quot;." title="Illustration du critère BP 7-1 : Donner des intitulés de lien explicites, grâce à des informations de contexte nota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0673" cy="3450274"/>
                    </a:xfrm>
                    <a:prstGeom prst="rect">
                      <a:avLst/>
                    </a:prstGeom>
                    <a:noFill/>
                    <a:ln>
                      <a:noFill/>
                    </a:ln>
                  </pic:spPr>
                </pic:pic>
              </a:graphicData>
            </a:graphic>
          </wp:inline>
        </w:drawing>
      </w:r>
    </w:p>
    <w:p w14:paraId="4E7FAA06" w14:textId="77777777" w:rsidR="00462442" w:rsidRDefault="00462442" w:rsidP="00C8039C">
      <w:pPr>
        <w:rPr>
          <w:rFonts w:cs="Arial"/>
          <w:sz w:val="28"/>
          <w:szCs w:val="32"/>
        </w:rPr>
      </w:pPr>
      <w:r>
        <w:rPr>
          <w:noProof/>
        </w:rPr>
        <w:drawing>
          <wp:inline distT="0" distB="0" distL="0" distR="0" wp14:anchorId="492B4284" wp14:editId="1BA3AD54">
            <wp:extent cx="6191885" cy="1323340"/>
            <wp:effectExtent l="0" t="0" r="0" b="0"/>
            <wp:docPr id="18" name="Image 18" descr="Exemple code de nom de li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91885" cy="1323340"/>
                    </a:xfrm>
                    <a:prstGeom prst="rect">
                      <a:avLst/>
                    </a:prstGeom>
                  </pic:spPr>
                </pic:pic>
              </a:graphicData>
            </a:graphic>
          </wp:inline>
        </w:drawing>
      </w:r>
    </w:p>
    <w:p w14:paraId="12AA7B94" w14:textId="77777777" w:rsidR="007C78EA" w:rsidRDefault="007C78EA">
      <w:pPr>
        <w:spacing w:before="240" w:line="360" w:lineRule="auto"/>
        <w:jc w:val="both"/>
        <w:rPr>
          <w:rFonts w:cs="Arial"/>
          <w:sz w:val="28"/>
          <w:szCs w:val="32"/>
        </w:rPr>
      </w:pPr>
      <w:r>
        <w:rPr>
          <w:rFonts w:cs="Arial"/>
          <w:sz w:val="28"/>
          <w:szCs w:val="32"/>
        </w:rPr>
        <w:br w:type="page"/>
      </w:r>
    </w:p>
    <w:p w14:paraId="3153969D" w14:textId="77777777" w:rsidR="009C45CE" w:rsidRPr="00834060" w:rsidRDefault="009C45CE" w:rsidP="00834060">
      <w:pPr>
        <w:spacing w:line="360" w:lineRule="auto"/>
        <w:rPr>
          <w:rFonts w:ascii="Arial" w:hAnsi="Arial" w:cs="Arial"/>
          <w:b/>
          <w:i/>
          <w:color w:val="1F4E79" w:themeColor="accent1" w:themeShade="80"/>
          <w:sz w:val="28"/>
          <w:szCs w:val="32"/>
        </w:rPr>
      </w:pPr>
      <w:r w:rsidRPr="00834060">
        <w:rPr>
          <w:rFonts w:ascii="Arial" w:hAnsi="Arial" w:cs="Arial"/>
          <w:b/>
          <w:color w:val="1F4E79" w:themeColor="accent1" w:themeShade="80"/>
          <w:sz w:val="28"/>
          <w:szCs w:val="32"/>
        </w:rPr>
        <w:lastRenderedPageBreak/>
        <w:t>&gt;&gt; Niveau 5 – Nativement orienté accessibilité (Niveau RGAA 3.0)</w:t>
      </w:r>
    </w:p>
    <w:p w14:paraId="715F9E2B" w14:textId="77777777" w:rsidR="00611B60" w:rsidRDefault="00600639" w:rsidP="00834060">
      <w:pPr>
        <w:keepLines/>
        <w:suppressAutoHyphens/>
        <w:spacing w:line="360" w:lineRule="auto"/>
        <w:rPr>
          <w:rFonts w:ascii="Arial" w:hAnsi="Arial" w:cs="Arial"/>
          <w:b/>
          <w:i/>
          <w:sz w:val="26"/>
          <w:szCs w:val="26"/>
        </w:rPr>
      </w:pPr>
      <w:r w:rsidRPr="00834060">
        <w:rPr>
          <w:rFonts w:ascii="Arial" w:hAnsi="Arial" w:cs="Arial"/>
          <w:b/>
          <w:i/>
          <w:sz w:val="26"/>
          <w:szCs w:val="26"/>
        </w:rPr>
        <w:t>Vérifier l'effet d'agrandissement des tailles de caractère sur la lisibilité</w:t>
      </w:r>
      <w:r w:rsidR="00D53B58">
        <w:rPr>
          <w:rFonts w:ascii="Arial" w:hAnsi="Arial" w:cs="Arial"/>
          <w:b/>
          <w:i/>
          <w:sz w:val="26"/>
          <w:szCs w:val="26"/>
        </w:rPr>
        <w:t xml:space="preserve"> </w:t>
      </w:r>
    </w:p>
    <w:p w14:paraId="6EC5C133" w14:textId="3DAEAE40" w:rsidR="009C45CE" w:rsidRPr="00834060" w:rsidRDefault="00D53B58" w:rsidP="00834060">
      <w:pPr>
        <w:keepLines/>
        <w:suppressAutoHyphens/>
        <w:spacing w:line="360" w:lineRule="auto"/>
        <w:rPr>
          <w:rFonts w:ascii="Arial" w:hAnsi="Arial" w:cs="Arial"/>
          <w:b/>
          <w:i/>
          <w:sz w:val="26"/>
          <w:szCs w:val="26"/>
        </w:rPr>
      </w:pPr>
      <w:r>
        <w:rPr>
          <w:rFonts w:ascii="Arial" w:hAnsi="Arial" w:cs="Arial"/>
          <w:b/>
          <w:i/>
          <w:sz w:val="26"/>
          <w:szCs w:val="26"/>
        </w:rPr>
        <w:t>(</w:t>
      </w:r>
      <w:r w:rsidR="00600639" w:rsidRPr="00834060">
        <w:rPr>
          <w:rFonts w:ascii="Arial" w:hAnsi="Arial" w:cs="Arial"/>
          <w:b/>
          <w:i/>
          <w:sz w:val="26"/>
          <w:szCs w:val="26"/>
        </w:rPr>
        <w:t>BP 15-1).</w:t>
      </w:r>
    </w:p>
    <w:p w14:paraId="3391BC43" w14:textId="77777777" w:rsidR="00600639" w:rsidRPr="00834060" w:rsidRDefault="00600639" w:rsidP="00834060">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834060">
        <w:rPr>
          <w:rFonts w:ascii="Arial" w:hAnsi="Arial" w:cs="Arial"/>
          <w:sz w:val="24"/>
          <w:szCs w:val="24"/>
        </w:rPr>
        <w:t xml:space="preserve">L’affichage plein écran, pour chaque page Web, avec une taille de police à 200% doit permettre une lisibilité parfaite sans utilisation de la barre de défilement pour chaque bloc de texte. </w:t>
      </w:r>
    </w:p>
    <w:p w14:paraId="78F01E31" w14:textId="77777777" w:rsidR="00600639" w:rsidRPr="00834060" w:rsidRDefault="00600639" w:rsidP="00834060">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834060">
        <w:rPr>
          <w:rFonts w:ascii="Arial" w:hAnsi="Arial" w:cs="Arial"/>
          <w:sz w:val="24"/>
          <w:szCs w:val="24"/>
        </w:rPr>
        <w:t xml:space="preserve">Les blocs de texte doivent avoir une largeur inférieure ou égale à 80 caractères. </w:t>
      </w:r>
    </w:p>
    <w:p w14:paraId="2EC3456C" w14:textId="77777777" w:rsidR="00834060" w:rsidRDefault="00834060" w:rsidP="00834060">
      <w:pPr>
        <w:spacing w:line="360" w:lineRule="auto"/>
        <w:rPr>
          <w:rFonts w:ascii="Arial" w:hAnsi="Arial" w:cs="Arial"/>
          <w:b/>
          <w:i/>
          <w:sz w:val="26"/>
          <w:szCs w:val="26"/>
        </w:rPr>
      </w:pPr>
    </w:p>
    <w:p w14:paraId="1EE6AB94" w14:textId="77777777" w:rsidR="00600639" w:rsidRPr="00834060" w:rsidRDefault="00600639" w:rsidP="00834060">
      <w:pPr>
        <w:spacing w:line="360" w:lineRule="auto"/>
        <w:rPr>
          <w:rFonts w:ascii="Arial" w:hAnsi="Arial" w:cs="Arial"/>
          <w:b/>
          <w:i/>
          <w:sz w:val="26"/>
          <w:szCs w:val="26"/>
        </w:rPr>
      </w:pPr>
      <w:r w:rsidRPr="00834060">
        <w:rPr>
          <w:rFonts w:ascii="Arial" w:hAnsi="Arial" w:cs="Arial"/>
          <w:b/>
          <w:i/>
          <w:sz w:val="26"/>
          <w:szCs w:val="26"/>
        </w:rPr>
        <w:t>S'assurer que les liens s</w:t>
      </w:r>
      <w:r w:rsidR="00660C33">
        <w:rPr>
          <w:rFonts w:ascii="Arial" w:hAnsi="Arial" w:cs="Arial"/>
          <w:b/>
          <w:i/>
          <w:sz w:val="26"/>
          <w:szCs w:val="26"/>
        </w:rPr>
        <w:t xml:space="preserve">ont correctement identifiables et explicites hors contexte </w:t>
      </w:r>
      <w:r w:rsidRPr="00834060">
        <w:rPr>
          <w:rFonts w:ascii="Arial" w:hAnsi="Arial" w:cs="Arial"/>
          <w:b/>
          <w:i/>
          <w:sz w:val="26"/>
          <w:szCs w:val="26"/>
        </w:rPr>
        <w:t>(BP 15-2).</w:t>
      </w:r>
    </w:p>
    <w:p w14:paraId="1251117A" w14:textId="77777777" w:rsidR="00600639" w:rsidRPr="00660C33" w:rsidRDefault="00660C33" w:rsidP="00834060">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660C33">
        <w:rPr>
          <w:rFonts w:ascii="Arial" w:hAnsi="Arial" w:cs="Arial"/>
          <w:sz w:val="24"/>
          <w:szCs w:val="24"/>
        </w:rPr>
        <w:t>Un lien doit être explicite hors contexte, c’est-à-dire que son intitulé de lien (s’il n’y a pas de titre de lien) ou alors son titre de lien (si présent) doit être explicite hors contexte (exemple : un lien – sans titre de lien – avec seulement l’intitulé de lien « Lire la suite » n’est pas explicite hors contexte).</w:t>
      </w:r>
      <w:r w:rsidR="00600639" w:rsidRPr="00660C33">
        <w:rPr>
          <w:rFonts w:ascii="Arial" w:hAnsi="Arial" w:cs="Arial"/>
          <w:sz w:val="24"/>
          <w:szCs w:val="24"/>
        </w:rPr>
        <w:t xml:space="preserve"> </w:t>
      </w:r>
    </w:p>
    <w:p w14:paraId="4B183E73" w14:textId="77777777" w:rsidR="00600639" w:rsidRPr="00834060" w:rsidRDefault="00600639" w:rsidP="00834060">
      <w:pPr>
        <w:spacing w:line="360" w:lineRule="auto"/>
        <w:rPr>
          <w:rFonts w:ascii="Arial" w:hAnsi="Arial" w:cs="Arial"/>
          <w:b/>
          <w:i/>
          <w:sz w:val="24"/>
          <w:szCs w:val="24"/>
        </w:rPr>
      </w:pPr>
    </w:p>
    <w:p w14:paraId="7C20A667" w14:textId="77777777" w:rsidR="00C40302" w:rsidRPr="00834060" w:rsidRDefault="00C40302" w:rsidP="00834060">
      <w:pPr>
        <w:spacing w:line="360" w:lineRule="auto"/>
        <w:rPr>
          <w:rFonts w:ascii="Arial" w:hAnsi="Arial" w:cs="Arial"/>
          <w:b/>
          <w:i/>
          <w:sz w:val="26"/>
          <w:szCs w:val="26"/>
        </w:rPr>
      </w:pPr>
      <w:r w:rsidRPr="00834060">
        <w:rPr>
          <w:rFonts w:ascii="Arial" w:hAnsi="Arial" w:cs="Arial"/>
          <w:b/>
          <w:i/>
          <w:sz w:val="26"/>
          <w:szCs w:val="26"/>
        </w:rPr>
        <w:t>Dans chaque page web, la première occurrence de chaque abréviation doit permettre de comprendre le sens de la page (BP 15-3).</w:t>
      </w:r>
    </w:p>
    <w:p w14:paraId="0B9CBB73" w14:textId="77777777" w:rsidR="00DD56CA" w:rsidRPr="00834060" w:rsidRDefault="00C40302" w:rsidP="00834060">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834060">
        <w:rPr>
          <w:rFonts w:ascii="Arial" w:hAnsi="Arial" w:cs="Arial"/>
          <w:sz w:val="24"/>
          <w:szCs w:val="24"/>
        </w:rPr>
        <w:t xml:space="preserve">Les abréviations doivent </w:t>
      </w:r>
      <w:r w:rsidR="00DD56CA" w:rsidRPr="00834060">
        <w:rPr>
          <w:rFonts w:ascii="Arial" w:hAnsi="Arial" w:cs="Arial"/>
          <w:sz w:val="24"/>
          <w:szCs w:val="24"/>
        </w:rPr>
        <w:t>être explicitées et clairement identifiable</w:t>
      </w:r>
      <w:r w:rsidR="00A06956">
        <w:rPr>
          <w:rFonts w:ascii="Arial" w:hAnsi="Arial" w:cs="Arial"/>
          <w:sz w:val="24"/>
          <w:szCs w:val="24"/>
        </w:rPr>
        <w:t>s</w:t>
      </w:r>
      <w:r w:rsidR="00DD56CA" w:rsidRPr="00834060">
        <w:rPr>
          <w:rFonts w:ascii="Arial" w:hAnsi="Arial" w:cs="Arial"/>
          <w:sz w:val="24"/>
          <w:szCs w:val="24"/>
        </w:rPr>
        <w:t xml:space="preserve"> : </w:t>
      </w:r>
    </w:p>
    <w:p w14:paraId="16CFF256" w14:textId="77777777" w:rsidR="00DD56CA" w:rsidRPr="00834060" w:rsidRDefault="00DD56CA" w:rsidP="00834060">
      <w:pPr>
        <w:pStyle w:val="Paragraphedeliste"/>
        <w:numPr>
          <w:ilvl w:val="0"/>
          <w:numId w:val="60"/>
        </w:num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834060">
        <w:rPr>
          <w:rFonts w:ascii="Arial" w:hAnsi="Arial" w:cs="Arial"/>
          <w:sz w:val="24"/>
          <w:szCs w:val="24"/>
        </w:rPr>
        <w:t xml:space="preserve">L'abréviation est accompagnée de sa signification sous forme d'un texte adjacent </w:t>
      </w:r>
    </w:p>
    <w:p w14:paraId="429092A0" w14:textId="77777777" w:rsidR="00DD56CA" w:rsidRPr="00834060" w:rsidRDefault="00DD56CA" w:rsidP="00834060">
      <w:pPr>
        <w:pStyle w:val="Paragraphedeliste"/>
        <w:numPr>
          <w:ilvl w:val="0"/>
          <w:numId w:val="60"/>
        </w:num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834060">
        <w:rPr>
          <w:rFonts w:ascii="Arial" w:hAnsi="Arial" w:cs="Arial"/>
          <w:sz w:val="24"/>
          <w:szCs w:val="24"/>
        </w:rPr>
        <w:t xml:space="preserve">L'abréviation est implémentée via un lien référençant une page ou un emplacement dans la page qui permet d'en connaître la signification </w:t>
      </w:r>
    </w:p>
    <w:p w14:paraId="3F55E59B" w14:textId="77777777" w:rsidR="00DD56CA" w:rsidRPr="00834060" w:rsidRDefault="00DD56CA" w:rsidP="00834060">
      <w:pPr>
        <w:pStyle w:val="Paragraphedeliste"/>
        <w:numPr>
          <w:ilvl w:val="0"/>
          <w:numId w:val="60"/>
        </w:num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834060">
        <w:rPr>
          <w:rFonts w:ascii="Arial" w:hAnsi="Arial" w:cs="Arial"/>
          <w:sz w:val="24"/>
          <w:szCs w:val="24"/>
        </w:rPr>
        <w:t xml:space="preserve">L'abréviation fait partie d'un lien possédant un attribut </w:t>
      </w:r>
      <w:proofErr w:type="spellStart"/>
      <w:r w:rsidRPr="00660C33">
        <w:rPr>
          <w:rFonts w:ascii="Microsoft Sans Serif" w:hAnsi="Microsoft Sans Serif" w:cs="Microsoft Sans Serif"/>
          <w:i/>
          <w:sz w:val="24"/>
          <w:szCs w:val="24"/>
        </w:rPr>
        <w:t>title</w:t>
      </w:r>
      <w:proofErr w:type="spellEnd"/>
      <w:r w:rsidRPr="00834060">
        <w:rPr>
          <w:rFonts w:ascii="Arial" w:hAnsi="Arial" w:cs="Arial"/>
          <w:sz w:val="24"/>
          <w:szCs w:val="24"/>
        </w:rPr>
        <w:t xml:space="preserve"> qui permet d'en connaître la signification </w:t>
      </w:r>
    </w:p>
    <w:p w14:paraId="5D565136" w14:textId="77777777" w:rsidR="00DD56CA" w:rsidRPr="00834060" w:rsidRDefault="00DD56CA" w:rsidP="00834060">
      <w:pPr>
        <w:pStyle w:val="Paragraphedeliste"/>
        <w:numPr>
          <w:ilvl w:val="0"/>
          <w:numId w:val="60"/>
        </w:num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834060">
        <w:rPr>
          <w:rFonts w:ascii="Arial" w:hAnsi="Arial" w:cs="Arial"/>
          <w:sz w:val="24"/>
          <w:szCs w:val="24"/>
        </w:rPr>
        <w:t xml:space="preserve">La signification de l'abréviation est présente dans un glossaire présent sur le site </w:t>
      </w:r>
    </w:p>
    <w:p w14:paraId="53765FA7" w14:textId="77777777" w:rsidR="00DD56CA" w:rsidRPr="00834060" w:rsidRDefault="00DD56CA" w:rsidP="00834060">
      <w:pPr>
        <w:pStyle w:val="Paragraphedeliste"/>
        <w:numPr>
          <w:ilvl w:val="0"/>
          <w:numId w:val="60"/>
        </w:num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834060">
        <w:rPr>
          <w:rFonts w:ascii="Arial" w:hAnsi="Arial" w:cs="Arial"/>
          <w:sz w:val="24"/>
          <w:szCs w:val="24"/>
        </w:rPr>
        <w:t xml:space="preserve">L'abréviation est implémentée via une balise </w:t>
      </w:r>
      <w:proofErr w:type="spellStart"/>
      <w:r w:rsidR="0039608D" w:rsidRPr="00660C33">
        <w:rPr>
          <w:rFonts w:ascii="Microsoft Sans Serif" w:hAnsi="Microsoft Sans Serif" w:cs="Microsoft Sans Serif"/>
          <w:i/>
          <w:sz w:val="24"/>
          <w:szCs w:val="24"/>
        </w:rPr>
        <w:t>abbr</w:t>
      </w:r>
      <w:proofErr w:type="spellEnd"/>
      <w:r w:rsidR="0039608D" w:rsidRPr="00834060">
        <w:rPr>
          <w:rFonts w:ascii="Arial" w:hAnsi="Arial" w:cs="Arial"/>
          <w:sz w:val="24"/>
          <w:szCs w:val="24"/>
        </w:rPr>
        <w:t xml:space="preserve"> </w:t>
      </w:r>
      <w:r w:rsidR="0039608D">
        <w:rPr>
          <w:rFonts w:ascii="Arial" w:hAnsi="Arial" w:cs="Arial"/>
          <w:sz w:val="24"/>
          <w:szCs w:val="24"/>
        </w:rPr>
        <w:t>possédant</w:t>
      </w:r>
      <w:r w:rsidRPr="00834060">
        <w:rPr>
          <w:rFonts w:ascii="Arial" w:hAnsi="Arial" w:cs="Arial"/>
          <w:sz w:val="24"/>
          <w:szCs w:val="24"/>
        </w:rPr>
        <w:t xml:space="preserve"> un attribut </w:t>
      </w:r>
      <w:proofErr w:type="spellStart"/>
      <w:r w:rsidRPr="00660C33">
        <w:rPr>
          <w:rFonts w:ascii="Microsoft Sans Serif" w:hAnsi="Microsoft Sans Serif" w:cs="Microsoft Sans Serif"/>
          <w:i/>
          <w:sz w:val="24"/>
          <w:szCs w:val="24"/>
        </w:rPr>
        <w:t>title</w:t>
      </w:r>
      <w:proofErr w:type="spellEnd"/>
      <w:r w:rsidRPr="00834060">
        <w:rPr>
          <w:rFonts w:ascii="Arial" w:hAnsi="Arial" w:cs="Arial"/>
          <w:sz w:val="24"/>
          <w:szCs w:val="24"/>
        </w:rPr>
        <w:t xml:space="preserve"> qui permet d'en connaître la signification </w:t>
      </w:r>
    </w:p>
    <w:p w14:paraId="59366776" w14:textId="77777777" w:rsidR="000C306D" w:rsidRDefault="000C306D">
      <w:pPr>
        <w:spacing w:before="240" w:line="360" w:lineRule="auto"/>
        <w:jc w:val="both"/>
        <w:rPr>
          <w:rFonts w:ascii="Arial" w:hAnsi="Arial" w:cs="Arial"/>
          <w:sz w:val="24"/>
          <w:szCs w:val="24"/>
        </w:rPr>
      </w:pPr>
      <w:r>
        <w:rPr>
          <w:rFonts w:ascii="Arial" w:hAnsi="Arial" w:cs="Arial"/>
          <w:sz w:val="24"/>
          <w:szCs w:val="24"/>
        </w:rPr>
        <w:br w:type="page"/>
      </w:r>
    </w:p>
    <w:p w14:paraId="4F28D4FE" w14:textId="77777777" w:rsidR="00DD56CA" w:rsidRPr="00660C33" w:rsidRDefault="00DD56CA" w:rsidP="00834060">
      <w:pPr>
        <w:spacing w:line="360" w:lineRule="auto"/>
        <w:rPr>
          <w:rFonts w:ascii="Arial" w:hAnsi="Arial" w:cs="Arial"/>
          <w:b/>
          <w:i/>
          <w:sz w:val="26"/>
          <w:szCs w:val="26"/>
        </w:rPr>
      </w:pPr>
      <w:r w:rsidRPr="00660C33">
        <w:rPr>
          <w:rFonts w:ascii="Arial" w:hAnsi="Arial" w:cs="Arial"/>
          <w:b/>
          <w:i/>
          <w:sz w:val="26"/>
          <w:szCs w:val="26"/>
        </w:rPr>
        <w:lastRenderedPageBreak/>
        <w:t>Permettre le contrôle par l'utilisateur des couleurs des polices et du fond (BP</w:t>
      </w:r>
      <w:r w:rsidR="00A06956">
        <w:rPr>
          <w:rFonts w:ascii="Arial" w:hAnsi="Arial" w:cs="Arial"/>
          <w:b/>
          <w:i/>
          <w:sz w:val="26"/>
          <w:szCs w:val="26"/>
        </w:rPr>
        <w:t> </w:t>
      </w:r>
      <w:r w:rsidRPr="00660C33">
        <w:rPr>
          <w:rFonts w:ascii="Arial" w:hAnsi="Arial" w:cs="Arial"/>
          <w:b/>
          <w:i/>
          <w:sz w:val="26"/>
          <w:szCs w:val="26"/>
        </w:rPr>
        <w:t>15-4).</w:t>
      </w:r>
    </w:p>
    <w:p w14:paraId="6C7FEBB6" w14:textId="77777777" w:rsidR="00DD56CA" w:rsidRPr="00834060" w:rsidRDefault="00DD56CA" w:rsidP="00834060">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834060">
        <w:rPr>
          <w:rFonts w:ascii="Arial" w:hAnsi="Arial" w:cs="Arial"/>
          <w:sz w:val="24"/>
          <w:szCs w:val="24"/>
        </w:rPr>
        <w:t xml:space="preserve">Pour chaque page web la couleur de fond et de la police doivent être contrôlable par l’utilisateur. Un mécanisme doit être présent afin de permettre à l’utilisateur de changer ces couleurs. </w:t>
      </w:r>
    </w:p>
    <w:p w14:paraId="0282A459" w14:textId="77777777" w:rsidR="00DD56CA" w:rsidRPr="00834060" w:rsidRDefault="00DD56CA" w:rsidP="00834060">
      <w:pPr>
        <w:spacing w:line="360" w:lineRule="auto"/>
        <w:rPr>
          <w:rFonts w:ascii="Arial" w:hAnsi="Arial" w:cs="Arial"/>
          <w:b/>
          <w:i/>
          <w:sz w:val="24"/>
          <w:szCs w:val="24"/>
        </w:rPr>
      </w:pPr>
    </w:p>
    <w:p w14:paraId="68E7AE4A" w14:textId="77777777" w:rsidR="004E6BBB" w:rsidRPr="00834060" w:rsidRDefault="004E6BBB" w:rsidP="00834060">
      <w:pPr>
        <w:spacing w:line="360" w:lineRule="auto"/>
        <w:rPr>
          <w:rFonts w:ascii="Arial" w:hAnsi="Arial" w:cs="Arial"/>
          <w:b/>
          <w:i/>
          <w:sz w:val="26"/>
          <w:szCs w:val="26"/>
        </w:rPr>
      </w:pPr>
      <w:r w:rsidRPr="00834060">
        <w:rPr>
          <w:rFonts w:ascii="Arial" w:hAnsi="Arial" w:cs="Arial"/>
          <w:b/>
          <w:i/>
          <w:sz w:val="26"/>
          <w:szCs w:val="26"/>
        </w:rPr>
        <w:t>S'assurer que les expressions inhabituelles et le jargon sont explicités (BP</w:t>
      </w:r>
      <w:r w:rsidR="00660C33">
        <w:rPr>
          <w:rFonts w:ascii="Arial" w:hAnsi="Arial" w:cs="Arial"/>
          <w:b/>
          <w:i/>
          <w:sz w:val="26"/>
          <w:szCs w:val="26"/>
        </w:rPr>
        <w:t xml:space="preserve"> </w:t>
      </w:r>
      <w:r w:rsidR="00A06956">
        <w:rPr>
          <w:rFonts w:ascii="Arial" w:hAnsi="Arial" w:cs="Arial"/>
          <w:b/>
          <w:i/>
          <w:sz w:val="26"/>
          <w:szCs w:val="26"/>
        </w:rPr>
        <w:t> </w:t>
      </w:r>
      <w:r w:rsidRPr="00834060">
        <w:rPr>
          <w:rFonts w:ascii="Arial" w:hAnsi="Arial" w:cs="Arial"/>
          <w:b/>
          <w:i/>
          <w:sz w:val="26"/>
          <w:szCs w:val="26"/>
        </w:rPr>
        <w:t>15-5).</w:t>
      </w:r>
    </w:p>
    <w:p w14:paraId="1B16436D" w14:textId="77777777" w:rsidR="004E6BBB" w:rsidRPr="00834060" w:rsidRDefault="004E6BBB" w:rsidP="00834060">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834060">
        <w:rPr>
          <w:rFonts w:ascii="Arial" w:hAnsi="Arial" w:cs="Arial"/>
          <w:sz w:val="24"/>
          <w:szCs w:val="24"/>
        </w:rPr>
        <w:t>Les expressions inhabituelles, idiomatiques ou le jargon doivent être expliquées soit par une définition dans la page, soit dans le contexte adjacent de l’expression avec la balise « </w:t>
      </w:r>
      <w:proofErr w:type="spellStart"/>
      <w:r w:rsidRPr="00660C33">
        <w:rPr>
          <w:rFonts w:ascii="Microsoft Sans Serif" w:hAnsi="Microsoft Sans Serif" w:cs="Microsoft Sans Serif"/>
          <w:i/>
          <w:sz w:val="24"/>
          <w:szCs w:val="24"/>
        </w:rPr>
        <w:t>dfn</w:t>
      </w:r>
      <w:proofErr w:type="spellEnd"/>
      <w:r w:rsidRPr="00834060">
        <w:rPr>
          <w:rFonts w:ascii="Arial" w:hAnsi="Arial" w:cs="Arial"/>
          <w:sz w:val="24"/>
          <w:szCs w:val="24"/>
        </w:rPr>
        <w:t> »</w:t>
      </w:r>
      <w:r w:rsidR="001543A6" w:rsidRPr="00834060">
        <w:rPr>
          <w:rFonts w:ascii="Arial" w:hAnsi="Arial" w:cs="Arial"/>
          <w:sz w:val="24"/>
          <w:szCs w:val="24"/>
        </w:rPr>
        <w:t>,</w:t>
      </w:r>
      <w:r w:rsidRPr="00834060">
        <w:rPr>
          <w:rFonts w:ascii="Arial" w:hAnsi="Arial" w:cs="Arial"/>
          <w:sz w:val="24"/>
          <w:szCs w:val="24"/>
        </w:rPr>
        <w:t xml:space="preserve"> soit par un lien permettant d’atteindre la définition.</w:t>
      </w:r>
    </w:p>
    <w:p w14:paraId="40255E5A" w14:textId="77777777" w:rsidR="004E6BBB" w:rsidRPr="00834060" w:rsidRDefault="004E6BBB" w:rsidP="00834060">
      <w:pPr>
        <w:spacing w:line="360" w:lineRule="auto"/>
        <w:rPr>
          <w:rFonts w:ascii="Arial" w:hAnsi="Arial" w:cs="Arial"/>
          <w:b/>
          <w:i/>
          <w:sz w:val="24"/>
          <w:szCs w:val="24"/>
        </w:rPr>
      </w:pPr>
    </w:p>
    <w:p w14:paraId="74A16D8C" w14:textId="77777777" w:rsidR="001543A6" w:rsidRPr="00834060" w:rsidRDefault="001543A6" w:rsidP="00834060">
      <w:pPr>
        <w:spacing w:line="360" w:lineRule="auto"/>
        <w:rPr>
          <w:rFonts w:ascii="Arial" w:hAnsi="Arial" w:cs="Arial"/>
          <w:b/>
          <w:i/>
          <w:sz w:val="26"/>
          <w:szCs w:val="26"/>
        </w:rPr>
      </w:pPr>
      <w:r w:rsidRPr="00834060">
        <w:rPr>
          <w:rFonts w:ascii="Arial" w:hAnsi="Arial" w:cs="Arial"/>
          <w:b/>
          <w:i/>
          <w:sz w:val="26"/>
          <w:szCs w:val="26"/>
        </w:rPr>
        <w:t>Vérifier que l'interlignage est suffisant et donner la possibilité à l'utilisateur de contrôler la justification des textes (BP 15-6).</w:t>
      </w:r>
    </w:p>
    <w:p w14:paraId="6FF47F4E" w14:textId="77777777" w:rsidR="001543A6" w:rsidRPr="00834060" w:rsidRDefault="001543A6" w:rsidP="00834060">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834060">
        <w:rPr>
          <w:rFonts w:ascii="Arial" w:hAnsi="Arial" w:cs="Arial"/>
          <w:sz w:val="24"/>
          <w:szCs w:val="24"/>
        </w:rPr>
        <w:t xml:space="preserve">Le </w:t>
      </w:r>
      <w:r w:rsidR="00660C33">
        <w:rPr>
          <w:rFonts w:ascii="Arial" w:hAnsi="Arial" w:cs="Arial"/>
          <w:sz w:val="24"/>
          <w:szCs w:val="24"/>
        </w:rPr>
        <w:t>texte ne doit pas être justifié. S’</w:t>
      </w:r>
      <w:r w:rsidRPr="00834060">
        <w:rPr>
          <w:rFonts w:ascii="Arial" w:hAnsi="Arial" w:cs="Arial"/>
          <w:sz w:val="24"/>
          <w:szCs w:val="24"/>
        </w:rPr>
        <w:t xml:space="preserve">il </w:t>
      </w:r>
      <w:r w:rsidR="00660C33">
        <w:rPr>
          <w:rFonts w:ascii="Arial" w:hAnsi="Arial" w:cs="Arial"/>
          <w:sz w:val="24"/>
          <w:szCs w:val="24"/>
        </w:rPr>
        <w:t xml:space="preserve">l’est, il </w:t>
      </w:r>
      <w:r w:rsidR="00D53B58">
        <w:rPr>
          <w:rFonts w:ascii="Arial" w:hAnsi="Arial" w:cs="Arial"/>
          <w:sz w:val="24"/>
          <w:szCs w:val="24"/>
        </w:rPr>
        <w:t xml:space="preserve">faut </w:t>
      </w:r>
      <w:r w:rsidR="00D53B58" w:rsidRPr="00834060">
        <w:rPr>
          <w:rFonts w:ascii="Arial" w:hAnsi="Arial" w:cs="Arial"/>
          <w:sz w:val="24"/>
          <w:szCs w:val="24"/>
        </w:rPr>
        <w:t>un</w:t>
      </w:r>
      <w:r w:rsidRPr="00834060">
        <w:rPr>
          <w:rFonts w:ascii="Arial" w:hAnsi="Arial" w:cs="Arial"/>
          <w:sz w:val="24"/>
          <w:szCs w:val="24"/>
        </w:rPr>
        <w:t xml:space="preserve"> mécanisme permettant à l’utilisateur de retirer la justification</w:t>
      </w:r>
      <w:r w:rsidR="00EC2AAB">
        <w:rPr>
          <w:rFonts w:ascii="Arial" w:hAnsi="Arial" w:cs="Arial"/>
          <w:sz w:val="24"/>
          <w:szCs w:val="24"/>
        </w:rPr>
        <w:t xml:space="preserve"> du texte</w:t>
      </w:r>
      <w:r w:rsidRPr="00834060">
        <w:rPr>
          <w:rFonts w:ascii="Arial" w:hAnsi="Arial" w:cs="Arial"/>
          <w:sz w:val="24"/>
          <w:szCs w:val="24"/>
        </w:rPr>
        <w:t>.</w:t>
      </w:r>
    </w:p>
    <w:p w14:paraId="11C4BF76" w14:textId="77777777" w:rsidR="00660C33" w:rsidRDefault="001543A6" w:rsidP="00DD56CA">
      <w:pPr>
        <w:rPr>
          <w:rFonts w:cs="Arial"/>
          <w:b/>
          <w:i/>
          <w:sz w:val="28"/>
          <w:szCs w:val="32"/>
        </w:rPr>
      </w:pPr>
      <w:r>
        <w:rPr>
          <w:rFonts w:cs="Arial"/>
          <w:b/>
          <w:i/>
          <w:sz w:val="28"/>
          <w:szCs w:val="32"/>
        </w:rPr>
        <w:tab/>
      </w:r>
    </w:p>
    <w:p w14:paraId="43F1C98A" w14:textId="77777777" w:rsidR="00660C33" w:rsidRDefault="00660C33">
      <w:pPr>
        <w:spacing w:before="240" w:line="360" w:lineRule="auto"/>
        <w:jc w:val="both"/>
        <w:rPr>
          <w:rFonts w:cs="Arial"/>
          <w:b/>
          <w:i/>
          <w:sz w:val="28"/>
          <w:szCs w:val="32"/>
        </w:rPr>
      </w:pPr>
      <w:r>
        <w:rPr>
          <w:rFonts w:cs="Arial"/>
          <w:b/>
          <w:i/>
          <w:sz w:val="28"/>
          <w:szCs w:val="32"/>
        </w:rPr>
        <w:br w:type="page"/>
      </w:r>
    </w:p>
    <w:p w14:paraId="2DCD8B66" w14:textId="77777777" w:rsidR="00ED7B2C" w:rsidRPr="00FA63E7" w:rsidRDefault="00ED7B2C" w:rsidP="00660C33">
      <w:pPr>
        <w:pStyle w:val="Titre2"/>
        <w:spacing w:before="360" w:after="360"/>
      </w:pPr>
      <w:bookmarkStart w:id="60" w:name="_Toc497144468"/>
      <w:bookmarkStart w:id="61" w:name="_Toc526267431"/>
      <w:r w:rsidRPr="00FA63E7">
        <w:lastRenderedPageBreak/>
        <w:t>Image</w:t>
      </w:r>
      <w:bookmarkEnd w:id="58"/>
      <w:bookmarkEnd w:id="59"/>
      <w:r w:rsidR="00192293">
        <w:t>s, vidéos et multimédias</w:t>
      </w:r>
      <w:bookmarkEnd w:id="60"/>
      <w:bookmarkEnd w:id="61"/>
    </w:p>
    <w:p w14:paraId="4169A0D8" w14:textId="77777777" w:rsidR="00192293" w:rsidRPr="00023C58" w:rsidRDefault="00192293" w:rsidP="00023C58">
      <w:pPr>
        <w:spacing w:line="360" w:lineRule="auto"/>
        <w:rPr>
          <w:rFonts w:ascii="Arial" w:hAnsi="Arial" w:cs="Arial"/>
          <w:b/>
          <w:color w:val="1F4E79" w:themeColor="accent1" w:themeShade="80"/>
          <w:sz w:val="28"/>
          <w:szCs w:val="32"/>
        </w:rPr>
      </w:pPr>
      <w:bookmarkStart w:id="62" w:name="_Toc422191004"/>
      <w:r w:rsidRPr="00023C58">
        <w:rPr>
          <w:rFonts w:ascii="Arial" w:hAnsi="Arial" w:cs="Arial"/>
          <w:b/>
          <w:color w:val="1F4E79" w:themeColor="accent1" w:themeShade="80"/>
          <w:sz w:val="28"/>
          <w:szCs w:val="32"/>
        </w:rPr>
        <w:t>&gt;&gt; Niveau 1 - Niveaux ergonomiques et graphiques insuffisants</w:t>
      </w:r>
    </w:p>
    <w:p w14:paraId="0C4C61AD" w14:textId="77777777" w:rsidR="00192293" w:rsidRPr="00023C58" w:rsidRDefault="00192293" w:rsidP="00023C58">
      <w:pPr>
        <w:spacing w:line="360" w:lineRule="auto"/>
        <w:rPr>
          <w:rFonts w:ascii="Arial" w:hAnsi="Arial" w:cs="Arial"/>
          <w:b/>
          <w:i/>
          <w:sz w:val="28"/>
          <w:szCs w:val="32"/>
        </w:rPr>
      </w:pPr>
      <w:r w:rsidRPr="00023C58">
        <w:rPr>
          <w:rFonts w:ascii="Arial" w:hAnsi="Arial" w:cs="Arial"/>
          <w:sz w:val="28"/>
          <w:szCs w:val="32"/>
        </w:rPr>
        <w:t xml:space="preserve">Niveaux ergonomiques et graphiques </w:t>
      </w:r>
      <w:r w:rsidR="00023C58">
        <w:rPr>
          <w:rFonts w:ascii="Arial" w:hAnsi="Arial" w:cs="Arial"/>
          <w:sz w:val="28"/>
          <w:szCs w:val="32"/>
        </w:rPr>
        <w:t>insuffisants</w:t>
      </w:r>
    </w:p>
    <w:p w14:paraId="694BF034" w14:textId="77777777" w:rsidR="00192293" w:rsidRPr="00023C58" w:rsidRDefault="00192293" w:rsidP="00023C58">
      <w:pPr>
        <w:spacing w:line="360" w:lineRule="auto"/>
        <w:rPr>
          <w:rFonts w:ascii="Arial" w:hAnsi="Arial" w:cs="Arial"/>
          <w:sz w:val="28"/>
          <w:szCs w:val="32"/>
        </w:rPr>
      </w:pPr>
    </w:p>
    <w:p w14:paraId="214AEA3C" w14:textId="77777777" w:rsidR="00192293" w:rsidRPr="00023C58" w:rsidRDefault="00E2648C" w:rsidP="00023C58">
      <w:pPr>
        <w:spacing w:line="360" w:lineRule="auto"/>
        <w:rPr>
          <w:rFonts w:ascii="Arial" w:hAnsi="Arial" w:cs="Arial"/>
          <w:b/>
          <w:color w:val="1F4E79" w:themeColor="accent1" w:themeShade="80"/>
          <w:sz w:val="28"/>
          <w:szCs w:val="32"/>
        </w:rPr>
      </w:pPr>
      <w:r w:rsidRPr="00023C58">
        <w:rPr>
          <w:rFonts w:ascii="Arial" w:hAnsi="Arial" w:cs="Arial"/>
          <w:b/>
          <w:color w:val="1F4E79" w:themeColor="accent1" w:themeShade="80"/>
          <w:sz w:val="28"/>
          <w:szCs w:val="32"/>
        </w:rPr>
        <w:t>&gt;&gt; Niveau 2 - Adapté aux utilisateurs dits « ordinaires »</w:t>
      </w:r>
    </w:p>
    <w:p w14:paraId="5208D67D" w14:textId="77777777" w:rsidR="00192293" w:rsidRPr="00023C58" w:rsidRDefault="00192293" w:rsidP="00023C58">
      <w:pPr>
        <w:spacing w:line="360" w:lineRule="auto"/>
        <w:rPr>
          <w:rFonts w:ascii="Arial" w:hAnsi="Arial" w:cs="Arial"/>
          <w:i/>
          <w:sz w:val="26"/>
          <w:szCs w:val="26"/>
        </w:rPr>
      </w:pPr>
      <w:r w:rsidRPr="00023C58">
        <w:rPr>
          <w:rFonts w:ascii="Arial" w:hAnsi="Arial" w:cs="Arial"/>
          <w:b/>
          <w:i/>
          <w:sz w:val="26"/>
          <w:szCs w:val="26"/>
        </w:rPr>
        <w:t>Fournir, pour chaque image porteuse de sens</w:t>
      </w:r>
      <w:r w:rsidRPr="00023C58">
        <w:rPr>
          <w:rFonts w:ascii="Arial" w:hAnsi="Arial" w:cs="Arial"/>
          <w:i/>
          <w:sz w:val="26"/>
          <w:szCs w:val="26"/>
        </w:rPr>
        <w:t xml:space="preserve"> (i.e. non décorative), </w:t>
      </w:r>
      <w:r w:rsidRPr="00023C58">
        <w:rPr>
          <w:rFonts w:ascii="Arial" w:hAnsi="Arial" w:cs="Arial"/>
          <w:b/>
          <w:i/>
          <w:sz w:val="26"/>
          <w:szCs w:val="26"/>
        </w:rPr>
        <w:t>un texte court pour légende et un texte long en décrivant le contenu</w:t>
      </w:r>
      <w:r w:rsidRPr="00023C58">
        <w:rPr>
          <w:rFonts w:ascii="Arial" w:hAnsi="Arial" w:cs="Arial"/>
          <w:i/>
          <w:sz w:val="26"/>
          <w:szCs w:val="26"/>
        </w:rPr>
        <w:t xml:space="preserve"> (que représente-t-elle selon l’intention pour laquelle elle a été choisie ?)</w:t>
      </w:r>
      <w:r w:rsidR="000F299F" w:rsidRPr="00023C58">
        <w:rPr>
          <w:rFonts w:ascii="Arial" w:hAnsi="Arial" w:cs="Arial"/>
          <w:i/>
          <w:sz w:val="26"/>
          <w:szCs w:val="26"/>
        </w:rPr>
        <w:t xml:space="preserve"> </w:t>
      </w:r>
      <w:r w:rsidR="000F299F" w:rsidRPr="00023C58">
        <w:rPr>
          <w:rFonts w:ascii="Arial" w:hAnsi="Arial" w:cs="Arial"/>
          <w:b/>
          <w:i/>
          <w:sz w:val="26"/>
          <w:szCs w:val="26"/>
        </w:rPr>
        <w:t>(BP 3-1).</w:t>
      </w:r>
    </w:p>
    <w:p w14:paraId="38195952" w14:textId="77777777" w:rsidR="00192293" w:rsidRPr="00EB74BF" w:rsidRDefault="00192293" w:rsidP="00023C5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EB74BF">
        <w:rPr>
          <w:rFonts w:ascii="Arial" w:hAnsi="Arial" w:cs="Arial"/>
          <w:sz w:val="24"/>
          <w:szCs w:val="24"/>
        </w:rPr>
        <w:t>Pour chaque image du site</w:t>
      </w:r>
      <w:r w:rsidR="00023C58" w:rsidRPr="00EB74BF">
        <w:rPr>
          <w:rFonts w:ascii="Arial" w:hAnsi="Arial" w:cs="Arial"/>
          <w:sz w:val="24"/>
          <w:szCs w:val="24"/>
        </w:rPr>
        <w:t>,</w:t>
      </w:r>
      <w:r w:rsidRPr="00EB74BF">
        <w:rPr>
          <w:rFonts w:ascii="Arial" w:hAnsi="Arial" w:cs="Arial"/>
          <w:sz w:val="24"/>
          <w:szCs w:val="24"/>
        </w:rPr>
        <w:t xml:space="preserve"> l’attribut </w:t>
      </w:r>
      <w:r w:rsidR="004A4178" w:rsidRPr="00EB74BF">
        <w:rPr>
          <w:rFonts w:ascii="Arial" w:hAnsi="Arial" w:cs="Arial"/>
          <w:sz w:val="24"/>
          <w:szCs w:val="24"/>
        </w:rPr>
        <w:t>« </w:t>
      </w:r>
      <w:r w:rsidRPr="00EB74BF">
        <w:rPr>
          <w:rFonts w:ascii="Arial" w:hAnsi="Arial" w:cs="Arial"/>
          <w:sz w:val="24"/>
          <w:szCs w:val="24"/>
        </w:rPr>
        <w:t>alt</w:t>
      </w:r>
      <w:r w:rsidR="004A4178" w:rsidRPr="00EB74BF">
        <w:rPr>
          <w:rFonts w:ascii="Arial" w:hAnsi="Arial" w:cs="Arial"/>
          <w:sz w:val="24"/>
          <w:szCs w:val="24"/>
        </w:rPr>
        <w:t> »</w:t>
      </w:r>
      <w:r w:rsidRPr="00EB74BF">
        <w:rPr>
          <w:rFonts w:ascii="Arial" w:hAnsi="Arial" w:cs="Arial"/>
          <w:sz w:val="24"/>
          <w:szCs w:val="24"/>
        </w:rPr>
        <w:t xml:space="preserve"> est obligatoire et doit être pertinent pour les images décorative</w:t>
      </w:r>
      <w:r w:rsidR="00023C58" w:rsidRPr="00EB74BF">
        <w:rPr>
          <w:rFonts w:ascii="Arial" w:hAnsi="Arial" w:cs="Arial"/>
          <w:sz w:val="24"/>
          <w:szCs w:val="24"/>
        </w:rPr>
        <w:t>s</w:t>
      </w:r>
      <w:r w:rsidRPr="00EB74BF">
        <w:rPr>
          <w:rFonts w:ascii="Arial" w:hAnsi="Arial" w:cs="Arial"/>
          <w:sz w:val="24"/>
          <w:szCs w:val="24"/>
        </w:rPr>
        <w:t xml:space="preserve"> ou vide</w:t>
      </w:r>
      <w:r w:rsidR="00023C58" w:rsidRPr="00EB74BF">
        <w:rPr>
          <w:rFonts w:ascii="Arial" w:hAnsi="Arial" w:cs="Arial"/>
          <w:sz w:val="24"/>
          <w:szCs w:val="24"/>
        </w:rPr>
        <w:t>s</w:t>
      </w:r>
      <w:r w:rsidRPr="00EB74BF">
        <w:rPr>
          <w:rFonts w:ascii="Arial" w:hAnsi="Arial" w:cs="Arial"/>
          <w:sz w:val="24"/>
          <w:szCs w:val="24"/>
        </w:rPr>
        <w:t xml:space="preserve"> pour les images de décoration.</w:t>
      </w:r>
    </w:p>
    <w:p w14:paraId="3F846572" w14:textId="77777777" w:rsidR="00023C58" w:rsidRDefault="00023C58" w:rsidP="00023C58">
      <w:pPr>
        <w:spacing w:line="360" w:lineRule="auto"/>
        <w:rPr>
          <w:rFonts w:ascii="Arial" w:hAnsi="Arial" w:cs="Arial"/>
          <w:sz w:val="28"/>
          <w:szCs w:val="32"/>
        </w:rPr>
      </w:pPr>
    </w:p>
    <w:p w14:paraId="5534AB44" w14:textId="77777777" w:rsidR="00192293" w:rsidRPr="00023C58" w:rsidRDefault="004A4178" w:rsidP="00023C58">
      <w:pPr>
        <w:spacing w:line="360" w:lineRule="auto"/>
        <w:rPr>
          <w:rFonts w:ascii="Arial" w:hAnsi="Arial" w:cs="Arial"/>
          <w:sz w:val="28"/>
          <w:szCs w:val="32"/>
        </w:rPr>
      </w:pPr>
      <w:r w:rsidRPr="00023C58">
        <w:rPr>
          <w:rFonts w:ascii="Arial" w:hAnsi="Arial" w:cs="Arial"/>
          <w:sz w:val="28"/>
          <w:szCs w:val="32"/>
        </w:rPr>
        <w:t>Exemple conforme</w:t>
      </w:r>
      <w:r w:rsidR="00192293" w:rsidRPr="00023C58">
        <w:rPr>
          <w:rFonts w:ascii="Arial" w:hAnsi="Arial" w:cs="Arial"/>
          <w:b/>
          <w:sz w:val="28"/>
          <w:szCs w:val="32"/>
        </w:rPr>
        <w:t xml:space="preserve"> </w:t>
      </w:r>
      <w:r w:rsidR="00192293" w:rsidRPr="00023C58">
        <w:rPr>
          <w:rFonts w:ascii="Arial" w:hAnsi="Arial" w:cs="Arial"/>
          <w:sz w:val="28"/>
          <w:szCs w:val="32"/>
        </w:rPr>
        <w:t>à l’accessibilité :</w:t>
      </w:r>
    </w:p>
    <w:p w14:paraId="609B3C46" w14:textId="77777777" w:rsidR="00192293" w:rsidRPr="00023C58" w:rsidRDefault="00192293" w:rsidP="00023C58">
      <w:pPr>
        <w:spacing w:line="360" w:lineRule="auto"/>
        <w:rPr>
          <w:rFonts w:ascii="Arial" w:hAnsi="Arial" w:cs="Arial"/>
          <w:sz w:val="28"/>
          <w:szCs w:val="32"/>
        </w:rPr>
      </w:pPr>
      <w:r w:rsidRPr="00023C58">
        <w:rPr>
          <w:rFonts w:ascii="Arial" w:hAnsi="Arial" w:cs="Arial"/>
          <w:noProof/>
          <w:sz w:val="28"/>
          <w:szCs w:val="32"/>
        </w:rPr>
        <w:drawing>
          <wp:inline distT="0" distB="0" distL="0" distR="0" wp14:anchorId="713D2E27" wp14:editId="532088AD">
            <wp:extent cx="5763895" cy="2654300"/>
            <wp:effectExtent l="0" t="0" r="1905" b="12700"/>
            <wp:docPr id="2033" name="Image 29" descr="Exemple de balise alt affichée au passage de la sourie sur l'image " title="Illustration du critère BP 3-1 : Fournir, pour chaque image porteuse de sens, un texte court pour légender et un texte long en décrivant le cont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8">
                      <a:extLst>
                        <a:ext uri="{28A0092B-C50C-407E-A947-70E740481C1C}">
                          <a14:useLocalDpi xmlns:a14="http://schemas.microsoft.com/office/drawing/2010/main" val="0"/>
                        </a:ext>
                      </a:extLst>
                    </a:blip>
                    <a:srcRect l="6869" t="9105" r="19332" b="36520"/>
                    <a:stretch/>
                  </pic:blipFill>
                  <pic:spPr bwMode="auto">
                    <a:xfrm>
                      <a:off x="0" y="0"/>
                      <a:ext cx="5768276" cy="2656317"/>
                    </a:xfrm>
                    <a:prstGeom prst="rect">
                      <a:avLst/>
                    </a:prstGeom>
                    <a:noFill/>
                    <a:ln>
                      <a:noFill/>
                    </a:ln>
                    <a:extLst>
                      <a:ext uri="{53640926-AAD7-44D8-BBD7-CCE9431645EC}">
                        <a14:shadowObscured xmlns:a14="http://schemas.microsoft.com/office/drawing/2010/main"/>
                      </a:ext>
                    </a:extLst>
                  </pic:spPr>
                </pic:pic>
              </a:graphicData>
            </a:graphic>
          </wp:inline>
        </w:drawing>
      </w:r>
    </w:p>
    <w:p w14:paraId="3E642AD6" w14:textId="77777777" w:rsidR="00192293" w:rsidRPr="00023C58" w:rsidRDefault="00192293" w:rsidP="00023C58">
      <w:pPr>
        <w:pStyle w:val="Lgende"/>
        <w:spacing w:line="360" w:lineRule="auto"/>
        <w:rPr>
          <w:rFonts w:ascii="Arial" w:hAnsi="Arial" w:cs="Arial"/>
        </w:rPr>
      </w:pPr>
      <w:r w:rsidRPr="00023C58">
        <w:rPr>
          <w:rFonts w:ascii="Arial" w:hAnsi="Arial" w:cs="Arial"/>
        </w:rPr>
        <w:tab/>
      </w:r>
      <w:r w:rsidR="00C9404A" w:rsidRPr="00023C58">
        <w:rPr>
          <w:rFonts w:ascii="Arial" w:hAnsi="Arial" w:cs="Arial"/>
        </w:rPr>
        <w:t xml:space="preserve">Exemple d’image ou </w:t>
      </w:r>
      <w:r w:rsidR="00A06956">
        <w:rPr>
          <w:rFonts w:ascii="Arial" w:hAnsi="Arial" w:cs="Arial"/>
        </w:rPr>
        <w:t xml:space="preserve">de </w:t>
      </w:r>
      <w:r w:rsidR="00C9404A" w:rsidRPr="00023C58">
        <w:rPr>
          <w:rFonts w:ascii="Arial" w:hAnsi="Arial" w:cs="Arial"/>
        </w:rPr>
        <w:t xml:space="preserve">logo conforme </w:t>
      </w:r>
    </w:p>
    <w:p w14:paraId="23CC32AE" w14:textId="77777777" w:rsidR="00023C58" w:rsidRDefault="00023C58">
      <w:pPr>
        <w:spacing w:before="240" w:line="360" w:lineRule="auto"/>
        <w:jc w:val="both"/>
        <w:rPr>
          <w:rFonts w:ascii="Arial" w:hAnsi="Arial" w:cs="Arial"/>
          <w:color w:val="345A8A"/>
          <w:sz w:val="28"/>
          <w:szCs w:val="32"/>
        </w:rPr>
      </w:pPr>
      <w:r>
        <w:rPr>
          <w:rFonts w:ascii="Arial" w:hAnsi="Arial" w:cs="Arial"/>
          <w:color w:val="345A8A"/>
          <w:sz w:val="28"/>
          <w:szCs w:val="32"/>
        </w:rPr>
        <w:br w:type="page"/>
      </w:r>
    </w:p>
    <w:p w14:paraId="6BC0F601" w14:textId="77777777" w:rsidR="00192293" w:rsidRPr="00023C58" w:rsidRDefault="00192293" w:rsidP="00023C58">
      <w:pPr>
        <w:spacing w:line="360" w:lineRule="auto"/>
        <w:rPr>
          <w:rFonts w:ascii="Arial" w:hAnsi="Arial" w:cs="Arial"/>
          <w:b/>
          <w:color w:val="1F4E79" w:themeColor="accent1" w:themeShade="80"/>
          <w:sz w:val="28"/>
          <w:szCs w:val="32"/>
        </w:rPr>
      </w:pPr>
      <w:r w:rsidRPr="00023C58">
        <w:rPr>
          <w:rFonts w:ascii="Arial" w:hAnsi="Arial" w:cs="Arial"/>
          <w:b/>
          <w:color w:val="1F4E79" w:themeColor="accent1" w:themeShade="80"/>
          <w:sz w:val="28"/>
          <w:szCs w:val="32"/>
        </w:rPr>
        <w:lastRenderedPageBreak/>
        <w:t xml:space="preserve">&gt;&gt; Niveau 3 - Adapté aux </w:t>
      </w:r>
      <w:r w:rsidR="00EC2AAB">
        <w:rPr>
          <w:rFonts w:ascii="Arial" w:hAnsi="Arial" w:cs="Arial"/>
          <w:b/>
          <w:color w:val="1F4E79" w:themeColor="accent1" w:themeShade="80"/>
          <w:sz w:val="28"/>
          <w:szCs w:val="32"/>
        </w:rPr>
        <w:t>utilisateurs</w:t>
      </w:r>
      <w:r w:rsidRPr="00023C58">
        <w:rPr>
          <w:rFonts w:ascii="Arial" w:hAnsi="Arial" w:cs="Arial"/>
          <w:b/>
          <w:color w:val="1F4E79" w:themeColor="accent1" w:themeShade="80"/>
          <w:sz w:val="28"/>
          <w:szCs w:val="32"/>
        </w:rPr>
        <w:t xml:space="preserve"> avec des difficultés ne nécessitant </w:t>
      </w:r>
      <w:r w:rsidR="004A4178" w:rsidRPr="00023C58">
        <w:rPr>
          <w:rFonts w:ascii="Arial" w:hAnsi="Arial" w:cs="Arial"/>
          <w:b/>
          <w:color w:val="1F4E79" w:themeColor="accent1" w:themeShade="80"/>
          <w:sz w:val="28"/>
          <w:szCs w:val="32"/>
        </w:rPr>
        <w:t xml:space="preserve">pas </w:t>
      </w:r>
      <w:r w:rsidRPr="00023C58">
        <w:rPr>
          <w:rFonts w:ascii="Arial" w:hAnsi="Arial" w:cs="Arial"/>
          <w:b/>
          <w:color w:val="1F4E79" w:themeColor="accent1" w:themeShade="80"/>
          <w:sz w:val="28"/>
          <w:szCs w:val="32"/>
        </w:rPr>
        <w:t>de ressource</w:t>
      </w:r>
      <w:r w:rsidR="004A4178" w:rsidRPr="00023C58">
        <w:rPr>
          <w:rFonts w:ascii="Arial" w:hAnsi="Arial" w:cs="Arial"/>
          <w:b/>
          <w:color w:val="1F4E79" w:themeColor="accent1" w:themeShade="80"/>
          <w:sz w:val="28"/>
          <w:szCs w:val="32"/>
        </w:rPr>
        <w:t>s</w:t>
      </w:r>
      <w:r w:rsidRPr="00023C58">
        <w:rPr>
          <w:rFonts w:ascii="Arial" w:hAnsi="Arial" w:cs="Arial"/>
          <w:b/>
          <w:color w:val="1F4E79" w:themeColor="accent1" w:themeShade="80"/>
          <w:sz w:val="28"/>
          <w:szCs w:val="32"/>
        </w:rPr>
        <w:t xml:space="preserve"> alternative</w:t>
      </w:r>
      <w:r w:rsidR="004A4178" w:rsidRPr="00023C58">
        <w:rPr>
          <w:rFonts w:ascii="Arial" w:hAnsi="Arial" w:cs="Arial"/>
          <w:b/>
          <w:color w:val="1F4E79" w:themeColor="accent1" w:themeShade="80"/>
          <w:sz w:val="28"/>
          <w:szCs w:val="32"/>
        </w:rPr>
        <w:t>s.</w:t>
      </w:r>
    </w:p>
    <w:p w14:paraId="64AA786D" w14:textId="77777777" w:rsidR="00192293" w:rsidRPr="00023C58" w:rsidRDefault="00192293" w:rsidP="00023C58">
      <w:pPr>
        <w:spacing w:line="360" w:lineRule="auto"/>
        <w:rPr>
          <w:rFonts w:ascii="Arial" w:hAnsi="Arial" w:cs="Arial"/>
          <w:b/>
          <w:i/>
          <w:sz w:val="26"/>
          <w:szCs w:val="26"/>
        </w:rPr>
      </w:pPr>
      <w:r w:rsidRPr="00023C58">
        <w:rPr>
          <w:rFonts w:ascii="Arial" w:hAnsi="Arial" w:cs="Arial"/>
          <w:b/>
          <w:i/>
          <w:sz w:val="26"/>
          <w:szCs w:val="26"/>
        </w:rPr>
        <w:t>Utiliser le fichier source de l’image ou de l’objet graphique, dans son format original pour préserver toutes les possibilités d’édition</w:t>
      </w:r>
      <w:r w:rsidR="00F100D8">
        <w:rPr>
          <w:rFonts w:ascii="Arial" w:hAnsi="Arial" w:cs="Arial"/>
          <w:b/>
          <w:i/>
          <w:sz w:val="26"/>
          <w:szCs w:val="26"/>
        </w:rPr>
        <w:t xml:space="preserve"> </w:t>
      </w:r>
      <w:r w:rsidR="00F100D8" w:rsidRPr="00F100D8">
        <w:rPr>
          <w:rFonts w:ascii="Arial" w:hAnsi="Arial" w:cs="Arial"/>
          <w:b/>
          <w:i/>
          <w:sz w:val="26"/>
          <w:szCs w:val="26"/>
        </w:rPr>
        <w:t>(pour les auteurs).</w:t>
      </w:r>
      <w:r w:rsidR="000F299F" w:rsidRPr="00023C58">
        <w:rPr>
          <w:rFonts w:ascii="Arial" w:hAnsi="Arial" w:cs="Arial"/>
          <w:b/>
          <w:i/>
          <w:sz w:val="26"/>
          <w:szCs w:val="26"/>
        </w:rPr>
        <w:t xml:space="preserve"> (BP 3-2).</w:t>
      </w:r>
    </w:p>
    <w:p w14:paraId="7ADAD55F" w14:textId="77777777" w:rsidR="004D4144" w:rsidRPr="00EB74BF" w:rsidRDefault="004D4144" w:rsidP="00023C5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EB74BF">
        <w:rPr>
          <w:rFonts w:ascii="Arial" w:hAnsi="Arial" w:cs="Arial"/>
          <w:sz w:val="24"/>
          <w:szCs w:val="24"/>
        </w:rPr>
        <w:t xml:space="preserve">Il est important d’intégrer les formats originaux des fichiers multimédias (images ou objets graphiques) afin d’offrir une meilleure qualité d’affichage et de rendu </w:t>
      </w:r>
      <w:r w:rsidR="00023C58" w:rsidRPr="00EB74BF">
        <w:rPr>
          <w:rFonts w:ascii="Arial" w:hAnsi="Arial" w:cs="Arial"/>
          <w:sz w:val="24"/>
          <w:szCs w:val="24"/>
        </w:rPr>
        <w:t>quels que</w:t>
      </w:r>
      <w:r w:rsidRPr="00EB74BF">
        <w:rPr>
          <w:rFonts w:ascii="Arial" w:hAnsi="Arial" w:cs="Arial"/>
          <w:sz w:val="24"/>
          <w:szCs w:val="24"/>
        </w:rPr>
        <w:t xml:space="preserve"> soi</w:t>
      </w:r>
      <w:r w:rsidR="00A06956">
        <w:rPr>
          <w:rFonts w:ascii="Arial" w:hAnsi="Arial" w:cs="Arial"/>
          <w:sz w:val="24"/>
          <w:szCs w:val="24"/>
        </w:rPr>
        <w:t>en</w:t>
      </w:r>
      <w:r w:rsidRPr="00EB74BF">
        <w:rPr>
          <w:rFonts w:ascii="Arial" w:hAnsi="Arial" w:cs="Arial"/>
          <w:sz w:val="24"/>
          <w:szCs w:val="24"/>
        </w:rPr>
        <w:t>t la résolution ou le niveau de zoom demandé</w:t>
      </w:r>
      <w:r w:rsidR="00023C58" w:rsidRPr="00EB74BF">
        <w:rPr>
          <w:rFonts w:ascii="Arial" w:hAnsi="Arial" w:cs="Arial"/>
          <w:sz w:val="24"/>
          <w:szCs w:val="24"/>
        </w:rPr>
        <w:t>s</w:t>
      </w:r>
      <w:r w:rsidRPr="00EB74BF">
        <w:rPr>
          <w:rFonts w:ascii="Arial" w:hAnsi="Arial" w:cs="Arial"/>
          <w:sz w:val="24"/>
          <w:szCs w:val="24"/>
        </w:rPr>
        <w:t xml:space="preserve"> par l’utilisateur.</w:t>
      </w:r>
    </w:p>
    <w:p w14:paraId="38388D4E" w14:textId="77777777" w:rsidR="004D4144" w:rsidRPr="00023C58" w:rsidRDefault="004D4144" w:rsidP="00023C58">
      <w:pPr>
        <w:spacing w:line="360" w:lineRule="auto"/>
        <w:rPr>
          <w:rFonts w:ascii="Arial" w:hAnsi="Arial" w:cs="Arial"/>
          <w:b/>
          <w:i/>
          <w:sz w:val="28"/>
          <w:szCs w:val="32"/>
        </w:rPr>
      </w:pPr>
    </w:p>
    <w:p w14:paraId="6C91C379" w14:textId="77777777" w:rsidR="00192293" w:rsidRPr="00023C58" w:rsidRDefault="00192293" w:rsidP="00023C58">
      <w:pPr>
        <w:spacing w:line="360" w:lineRule="auto"/>
        <w:rPr>
          <w:rFonts w:ascii="Arial" w:hAnsi="Arial" w:cs="Arial"/>
          <w:b/>
          <w:i/>
          <w:sz w:val="26"/>
          <w:szCs w:val="26"/>
        </w:rPr>
      </w:pPr>
      <w:r w:rsidRPr="00023C58">
        <w:rPr>
          <w:rFonts w:ascii="Arial" w:hAnsi="Arial" w:cs="Arial"/>
          <w:b/>
          <w:i/>
          <w:sz w:val="26"/>
          <w:szCs w:val="26"/>
        </w:rPr>
        <w:t>Dans un graphique ou un schéma, compléter par d’autres moyens que le code couleur les zones à distinguer ou à rapprocher : motifs, hachures, pointillés, épaisseur ou style de trait, st</w:t>
      </w:r>
      <w:r w:rsidR="0039608D">
        <w:rPr>
          <w:rFonts w:ascii="Arial" w:hAnsi="Arial" w:cs="Arial"/>
          <w:b/>
          <w:i/>
          <w:sz w:val="26"/>
          <w:szCs w:val="26"/>
        </w:rPr>
        <w:t xml:space="preserve">yle de flèche… </w:t>
      </w:r>
      <w:r w:rsidR="000F299F" w:rsidRPr="00023C58">
        <w:rPr>
          <w:rFonts w:ascii="Arial" w:hAnsi="Arial" w:cs="Arial"/>
          <w:b/>
          <w:i/>
          <w:sz w:val="26"/>
          <w:szCs w:val="26"/>
        </w:rPr>
        <w:t>(BP 3-3).</w:t>
      </w:r>
    </w:p>
    <w:p w14:paraId="2F04E681" w14:textId="77777777" w:rsidR="00192293" w:rsidRPr="00EB74BF" w:rsidRDefault="00192293" w:rsidP="00023C5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EB74BF">
        <w:rPr>
          <w:rFonts w:ascii="Arial" w:hAnsi="Arial" w:cs="Arial"/>
          <w:sz w:val="24"/>
          <w:szCs w:val="24"/>
        </w:rPr>
        <w:t>Le graphique ou schéma doit rester compréhensible même s</w:t>
      </w:r>
      <w:r w:rsidR="004A4178" w:rsidRPr="00EB74BF">
        <w:rPr>
          <w:rFonts w:ascii="Arial" w:hAnsi="Arial" w:cs="Arial"/>
          <w:sz w:val="24"/>
          <w:szCs w:val="24"/>
        </w:rPr>
        <w:t>’</w:t>
      </w:r>
      <w:r w:rsidRPr="00EB74BF">
        <w:rPr>
          <w:rFonts w:ascii="Arial" w:hAnsi="Arial" w:cs="Arial"/>
          <w:sz w:val="24"/>
          <w:szCs w:val="24"/>
        </w:rPr>
        <w:t>il est affiché en noir et blanc.</w:t>
      </w:r>
    </w:p>
    <w:p w14:paraId="6A0BABEB" w14:textId="77777777" w:rsidR="00192293" w:rsidRPr="00D67370" w:rsidRDefault="004A4178" w:rsidP="000F299F">
      <w:pPr>
        <w:rPr>
          <w:rFonts w:cs="Arial"/>
          <w:sz w:val="28"/>
          <w:szCs w:val="32"/>
        </w:rPr>
      </w:pPr>
      <w:r>
        <w:rPr>
          <w:rFonts w:cs="Arial"/>
          <w:sz w:val="28"/>
          <w:szCs w:val="32"/>
        </w:rPr>
        <w:t>Exemple conforme</w:t>
      </w:r>
      <w:r w:rsidR="00192293" w:rsidRPr="00D67370">
        <w:rPr>
          <w:rFonts w:cs="Arial"/>
          <w:b/>
          <w:sz w:val="28"/>
          <w:szCs w:val="32"/>
        </w:rPr>
        <w:t xml:space="preserve"> </w:t>
      </w:r>
      <w:r w:rsidR="00192293" w:rsidRPr="00D67370">
        <w:rPr>
          <w:rFonts w:cs="Arial"/>
          <w:sz w:val="28"/>
          <w:szCs w:val="32"/>
        </w:rPr>
        <w:t>à l’accessibilité :</w:t>
      </w:r>
    </w:p>
    <w:p w14:paraId="5CCF3408" w14:textId="77777777" w:rsidR="00EB74BF" w:rsidRPr="00D67370" w:rsidRDefault="00192293" w:rsidP="00EB74BF">
      <w:pPr>
        <w:jc w:val="center"/>
        <w:rPr>
          <w:rFonts w:cs="Arial"/>
          <w:sz w:val="28"/>
          <w:szCs w:val="32"/>
        </w:rPr>
      </w:pPr>
      <w:r w:rsidRPr="00D67370">
        <w:rPr>
          <w:rFonts w:cs="Arial"/>
          <w:noProof/>
          <w:sz w:val="28"/>
          <w:szCs w:val="32"/>
        </w:rPr>
        <w:drawing>
          <wp:inline distT="0" distB="0" distL="0" distR="0" wp14:anchorId="22282E17" wp14:editId="2A7D18CE">
            <wp:extent cx="4972050" cy="3478593"/>
            <wp:effectExtent l="0" t="0" r="0" b="7620"/>
            <wp:docPr id="32" name="Image 31" descr="Exemple de graphique en histogramme dont les colonnes sont distinguées par des motifs." title="Illustration du critère BP 3-3 : Dans un graphique ou un schéma, compléter par d'autres moyens que le code couleur les zones à distinguer ou à rapprocher : motifs, hachures, pointillés, épaisseur ou style de trait, style de flèche,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0954" cy="3519804"/>
                    </a:xfrm>
                    <a:prstGeom prst="rect">
                      <a:avLst/>
                    </a:prstGeom>
                    <a:noFill/>
                    <a:ln>
                      <a:noFill/>
                    </a:ln>
                  </pic:spPr>
                </pic:pic>
              </a:graphicData>
            </a:graphic>
          </wp:inline>
        </w:drawing>
      </w:r>
    </w:p>
    <w:p w14:paraId="140BF2B2" w14:textId="77777777" w:rsidR="00023C58" w:rsidRDefault="00C9404A" w:rsidP="00023C58">
      <w:pPr>
        <w:pStyle w:val="Lgende"/>
      </w:pPr>
      <w:r>
        <w:t xml:space="preserve">Graphique conforme à l’accessibilité </w:t>
      </w:r>
    </w:p>
    <w:p w14:paraId="296A5DB3" w14:textId="77777777" w:rsidR="00EB74BF" w:rsidRDefault="00EB74BF">
      <w:pPr>
        <w:spacing w:before="240" w:line="360" w:lineRule="auto"/>
        <w:jc w:val="both"/>
      </w:pPr>
      <w:r>
        <w:br w:type="page"/>
      </w:r>
    </w:p>
    <w:p w14:paraId="709956FE" w14:textId="77777777" w:rsidR="00192293" w:rsidRPr="00EB74BF" w:rsidRDefault="00E2648C" w:rsidP="00023C58">
      <w:pPr>
        <w:spacing w:line="360" w:lineRule="auto"/>
        <w:rPr>
          <w:rFonts w:ascii="Arial" w:hAnsi="Arial" w:cs="Arial"/>
          <w:b/>
          <w:color w:val="1F4E79" w:themeColor="accent1" w:themeShade="80"/>
          <w:sz w:val="28"/>
          <w:szCs w:val="32"/>
        </w:rPr>
      </w:pPr>
      <w:r w:rsidRPr="00EB74BF">
        <w:rPr>
          <w:rFonts w:ascii="Arial" w:hAnsi="Arial" w:cs="Arial"/>
          <w:b/>
          <w:color w:val="1F4E79" w:themeColor="accent1" w:themeShade="80"/>
          <w:sz w:val="28"/>
          <w:szCs w:val="32"/>
        </w:rPr>
        <w:lastRenderedPageBreak/>
        <w:t>&gt;&gt; Niveau 4 - Adapté aux utilisateurs avec des difficultés nécessitant des ressources alternatives (Niveau A2RNE)</w:t>
      </w:r>
    </w:p>
    <w:p w14:paraId="45AB4C9A" w14:textId="77777777" w:rsidR="00192293" w:rsidRPr="00EB74BF" w:rsidRDefault="00192293" w:rsidP="00023C58">
      <w:pPr>
        <w:spacing w:line="360" w:lineRule="auto"/>
        <w:rPr>
          <w:rFonts w:ascii="Arial" w:hAnsi="Arial" w:cs="Arial"/>
          <w:b/>
          <w:i/>
          <w:sz w:val="26"/>
          <w:szCs w:val="26"/>
        </w:rPr>
      </w:pPr>
      <w:r w:rsidRPr="00EB74BF">
        <w:rPr>
          <w:rFonts w:ascii="Arial" w:hAnsi="Arial" w:cs="Arial"/>
          <w:b/>
          <w:i/>
          <w:sz w:val="26"/>
          <w:szCs w:val="26"/>
        </w:rPr>
        <w:t>Donner si nécessaire à chaque média</w:t>
      </w:r>
      <w:r w:rsidRPr="00EB74BF">
        <w:rPr>
          <w:rFonts w:ascii="Arial" w:hAnsi="Arial" w:cs="Arial"/>
          <w:i/>
          <w:sz w:val="26"/>
          <w:szCs w:val="26"/>
        </w:rPr>
        <w:t xml:space="preserve"> (audio, vidéo, animation Flash, une carte interactive en Flash, un diaporama, …) </w:t>
      </w:r>
      <w:r w:rsidRPr="00EB74BF">
        <w:rPr>
          <w:rFonts w:ascii="Arial" w:hAnsi="Arial" w:cs="Arial"/>
          <w:b/>
          <w:i/>
          <w:sz w:val="26"/>
          <w:szCs w:val="26"/>
        </w:rPr>
        <w:t>une alternative textuelle pertinente ou une transcription textuelle.</w:t>
      </w:r>
      <w:r w:rsidR="000F299F" w:rsidRPr="00EB74BF">
        <w:rPr>
          <w:rFonts w:ascii="Arial" w:hAnsi="Arial" w:cs="Arial"/>
          <w:b/>
          <w:i/>
          <w:sz w:val="26"/>
          <w:szCs w:val="26"/>
        </w:rPr>
        <w:t xml:space="preserve"> (BP 6-1).</w:t>
      </w:r>
    </w:p>
    <w:p w14:paraId="57A69360" w14:textId="77777777" w:rsidR="00192293" w:rsidRPr="00EB74BF" w:rsidRDefault="00192293" w:rsidP="00023C5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EB74BF">
        <w:rPr>
          <w:rFonts w:ascii="Arial" w:hAnsi="Arial" w:cs="Arial"/>
          <w:sz w:val="24"/>
          <w:szCs w:val="24"/>
        </w:rPr>
        <w:t xml:space="preserve">Le contenu texte associé à un média peut être du texte codé dans le </w:t>
      </w:r>
      <w:r w:rsidR="00BA7ECB" w:rsidRPr="00EB74BF">
        <w:rPr>
          <w:rFonts w:ascii="Arial" w:hAnsi="Arial" w:cs="Arial"/>
          <w:sz w:val="24"/>
          <w:szCs w:val="24"/>
        </w:rPr>
        <w:t xml:space="preserve">code </w:t>
      </w:r>
      <w:r w:rsidRPr="00EB74BF">
        <w:rPr>
          <w:rFonts w:ascii="Arial" w:hAnsi="Arial" w:cs="Arial"/>
          <w:sz w:val="24"/>
          <w:szCs w:val="24"/>
        </w:rPr>
        <w:t>html de la page contenant le média, ou dans un fichier texte qui se trouve dans la même page ou consultable suivant un lien.</w:t>
      </w:r>
    </w:p>
    <w:p w14:paraId="2C70A524" w14:textId="77777777" w:rsidR="00192293" w:rsidRPr="00EB74BF" w:rsidRDefault="00192293" w:rsidP="00023C5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EB74BF">
        <w:rPr>
          <w:rFonts w:ascii="Arial" w:hAnsi="Arial" w:cs="Arial"/>
          <w:sz w:val="24"/>
          <w:szCs w:val="24"/>
        </w:rPr>
        <w:t>Le contenu donne à l’utilisateur (de manière indépendante de la consultation de l’objet multimédia) l</w:t>
      </w:r>
      <w:r w:rsidR="002A62F8" w:rsidRPr="00EB74BF">
        <w:rPr>
          <w:rFonts w:ascii="Arial" w:hAnsi="Arial" w:cs="Arial"/>
          <w:sz w:val="24"/>
          <w:szCs w:val="24"/>
        </w:rPr>
        <w:t>a</w:t>
      </w:r>
      <w:r w:rsidRPr="00EB74BF">
        <w:rPr>
          <w:rFonts w:ascii="Arial" w:hAnsi="Arial" w:cs="Arial"/>
          <w:sz w:val="24"/>
          <w:szCs w:val="24"/>
        </w:rPr>
        <w:t xml:space="preserve"> totalité de ce qui y est exprimé oralement, ainsi que toutes les informations descriptives nécessaires à une compréhension équivalente de l’action.</w:t>
      </w:r>
    </w:p>
    <w:p w14:paraId="787C12B1" w14:textId="77777777" w:rsidR="00192293" w:rsidRPr="00EB74BF" w:rsidRDefault="00192293" w:rsidP="00023C5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EB74BF">
        <w:rPr>
          <w:rFonts w:ascii="Arial" w:hAnsi="Arial" w:cs="Arial"/>
          <w:sz w:val="24"/>
          <w:szCs w:val="24"/>
        </w:rPr>
        <w:t>Ces informations textuelles doivent être présentées dans l’ordre chronologique de leur apparition au niveau du média.</w:t>
      </w:r>
    </w:p>
    <w:p w14:paraId="4AE60E7B" w14:textId="77777777" w:rsidR="00EB74BF" w:rsidRDefault="00EB74BF" w:rsidP="00023C58">
      <w:pPr>
        <w:spacing w:line="360" w:lineRule="auto"/>
        <w:rPr>
          <w:rFonts w:ascii="Arial" w:hAnsi="Arial" w:cs="Arial"/>
          <w:sz w:val="24"/>
          <w:szCs w:val="24"/>
        </w:rPr>
      </w:pPr>
    </w:p>
    <w:p w14:paraId="76C65A06" w14:textId="77777777" w:rsidR="00192293" w:rsidRPr="00EB74BF" w:rsidRDefault="004A4178" w:rsidP="00023C58">
      <w:pPr>
        <w:spacing w:line="360" w:lineRule="auto"/>
        <w:rPr>
          <w:rFonts w:ascii="Arial" w:hAnsi="Arial" w:cs="Arial"/>
          <w:sz w:val="24"/>
          <w:szCs w:val="24"/>
        </w:rPr>
      </w:pPr>
      <w:r w:rsidRPr="00EB74BF">
        <w:rPr>
          <w:rFonts w:ascii="Arial" w:hAnsi="Arial" w:cs="Arial"/>
          <w:sz w:val="24"/>
          <w:szCs w:val="24"/>
        </w:rPr>
        <w:t>Exemple conforme</w:t>
      </w:r>
      <w:r w:rsidR="00192293" w:rsidRPr="00EB74BF">
        <w:rPr>
          <w:rFonts w:ascii="Arial" w:hAnsi="Arial" w:cs="Arial"/>
          <w:b/>
          <w:sz w:val="24"/>
          <w:szCs w:val="24"/>
        </w:rPr>
        <w:t xml:space="preserve"> </w:t>
      </w:r>
      <w:r w:rsidR="00192293" w:rsidRPr="00EB74BF">
        <w:rPr>
          <w:rFonts w:ascii="Arial" w:hAnsi="Arial" w:cs="Arial"/>
          <w:sz w:val="24"/>
          <w:szCs w:val="24"/>
        </w:rPr>
        <w:t>à l’accessibilité :</w:t>
      </w:r>
    </w:p>
    <w:p w14:paraId="3278941D" w14:textId="77777777" w:rsidR="00192293" w:rsidRPr="00023C58" w:rsidRDefault="00192293" w:rsidP="00EB74BF">
      <w:pPr>
        <w:spacing w:line="360" w:lineRule="auto"/>
        <w:jc w:val="center"/>
        <w:rPr>
          <w:rFonts w:ascii="Arial" w:hAnsi="Arial" w:cs="Arial"/>
          <w:sz w:val="28"/>
          <w:szCs w:val="32"/>
        </w:rPr>
      </w:pPr>
      <w:r w:rsidRPr="00023C58">
        <w:rPr>
          <w:rFonts w:ascii="Arial" w:hAnsi="Arial" w:cs="Arial"/>
          <w:noProof/>
          <w:sz w:val="28"/>
          <w:szCs w:val="32"/>
        </w:rPr>
        <w:drawing>
          <wp:inline distT="0" distB="0" distL="0" distR="0" wp14:anchorId="24F5D5F0" wp14:editId="061D237F">
            <wp:extent cx="5394325" cy="3462912"/>
            <wp:effectExtent l="0" t="0" r="0" b="4445"/>
            <wp:docPr id="36" name="Image 36" descr="Exemple de vidéo disposant d'une transcription textuelle." title="Illustration du critère BP 6-1 : Donner si nécessaire à chaque média (audio, vidéo, animation flash, une carte interactive en flash, un diaporama, ...) une alternative textuelle pertinente ou une transcription textu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8199" cy="3465399"/>
                    </a:xfrm>
                    <a:prstGeom prst="rect">
                      <a:avLst/>
                    </a:prstGeom>
                    <a:noFill/>
                    <a:ln>
                      <a:noFill/>
                    </a:ln>
                  </pic:spPr>
                </pic:pic>
              </a:graphicData>
            </a:graphic>
          </wp:inline>
        </w:drawing>
      </w:r>
    </w:p>
    <w:p w14:paraId="56D6E0CB" w14:textId="77777777" w:rsidR="00C9404A" w:rsidRPr="00023C58" w:rsidRDefault="00C9404A" w:rsidP="00023C58">
      <w:pPr>
        <w:pStyle w:val="Lgende"/>
        <w:spacing w:line="360" w:lineRule="auto"/>
        <w:rPr>
          <w:rFonts w:ascii="Arial" w:hAnsi="Arial" w:cs="Arial"/>
        </w:rPr>
      </w:pPr>
      <w:r w:rsidRPr="00023C58">
        <w:rPr>
          <w:rFonts w:ascii="Arial" w:hAnsi="Arial" w:cs="Arial"/>
        </w:rPr>
        <w:t xml:space="preserve">Vidéo conforme à l’accessibilité </w:t>
      </w:r>
    </w:p>
    <w:p w14:paraId="0C7AB7CC" w14:textId="77777777" w:rsidR="00192293" w:rsidRPr="00EB74BF" w:rsidRDefault="00192293" w:rsidP="00023C58">
      <w:pPr>
        <w:spacing w:line="360" w:lineRule="auto"/>
        <w:rPr>
          <w:rFonts w:ascii="Arial" w:hAnsi="Arial" w:cs="Arial"/>
          <w:i/>
          <w:sz w:val="26"/>
          <w:szCs w:val="26"/>
        </w:rPr>
      </w:pPr>
      <w:r w:rsidRPr="00EB74BF">
        <w:rPr>
          <w:rFonts w:ascii="Arial" w:hAnsi="Arial" w:cs="Arial"/>
          <w:b/>
          <w:i/>
          <w:sz w:val="26"/>
          <w:szCs w:val="26"/>
        </w:rPr>
        <w:lastRenderedPageBreak/>
        <w:t>Rendre possible le contrôle de la consultation de chaque m</w:t>
      </w:r>
      <w:r w:rsidR="00A06956">
        <w:rPr>
          <w:rFonts w:ascii="Arial" w:hAnsi="Arial" w:cs="Arial"/>
          <w:b/>
          <w:i/>
          <w:sz w:val="26"/>
          <w:szCs w:val="26"/>
        </w:rPr>
        <w:t>é</w:t>
      </w:r>
      <w:r w:rsidRPr="00EB74BF">
        <w:rPr>
          <w:rFonts w:ascii="Arial" w:hAnsi="Arial" w:cs="Arial"/>
          <w:b/>
          <w:i/>
          <w:sz w:val="26"/>
          <w:szCs w:val="26"/>
        </w:rPr>
        <w:t>dia au clavier et s’assurer de leur compatibilité avec les technologies d’assistance</w:t>
      </w:r>
      <w:r w:rsidRPr="00EB74BF">
        <w:rPr>
          <w:rFonts w:ascii="Arial" w:hAnsi="Arial" w:cs="Arial"/>
          <w:i/>
          <w:sz w:val="26"/>
          <w:szCs w:val="26"/>
        </w:rPr>
        <w:t xml:space="preserve"> (aides techniques comme NVDA ou plage braille).</w:t>
      </w:r>
      <w:r w:rsidR="000F299F" w:rsidRPr="00EB74BF">
        <w:rPr>
          <w:rFonts w:ascii="Arial" w:hAnsi="Arial" w:cs="Arial"/>
          <w:i/>
          <w:sz w:val="26"/>
          <w:szCs w:val="26"/>
        </w:rPr>
        <w:t xml:space="preserve"> </w:t>
      </w:r>
      <w:r w:rsidR="000F299F" w:rsidRPr="00EB74BF">
        <w:rPr>
          <w:rFonts w:ascii="Arial" w:hAnsi="Arial" w:cs="Arial"/>
          <w:b/>
          <w:i/>
          <w:sz w:val="26"/>
          <w:szCs w:val="26"/>
        </w:rPr>
        <w:t>(BP 6-2).</w:t>
      </w:r>
    </w:p>
    <w:p w14:paraId="5AE9BDBD" w14:textId="77777777" w:rsidR="00192293" w:rsidRPr="00EB74BF" w:rsidRDefault="00192293" w:rsidP="00023C5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EB74BF">
        <w:rPr>
          <w:rFonts w:ascii="Arial" w:hAnsi="Arial" w:cs="Arial"/>
          <w:sz w:val="24"/>
          <w:szCs w:val="24"/>
        </w:rPr>
        <w:t>Le contrôle de la consultation au clavier doit permettre à minima :</w:t>
      </w:r>
    </w:p>
    <w:p w14:paraId="5420D114" w14:textId="77777777" w:rsidR="00192293" w:rsidRPr="00EB74BF" w:rsidRDefault="00192293" w:rsidP="00023C5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EB74BF">
        <w:rPr>
          <w:rFonts w:ascii="Arial" w:hAnsi="Arial" w:cs="Arial"/>
          <w:sz w:val="24"/>
          <w:szCs w:val="24"/>
        </w:rPr>
        <w:sym w:font="Symbol" w:char="F0B7"/>
      </w:r>
      <w:r w:rsidRPr="00EB74BF">
        <w:rPr>
          <w:rFonts w:ascii="Arial" w:hAnsi="Arial" w:cs="Arial"/>
          <w:sz w:val="24"/>
          <w:szCs w:val="24"/>
        </w:rPr>
        <w:t xml:space="preserve"> </w:t>
      </w:r>
      <w:r w:rsidR="000F299F" w:rsidRPr="00EB74BF">
        <w:rPr>
          <w:rFonts w:ascii="Arial" w:hAnsi="Arial" w:cs="Arial"/>
          <w:sz w:val="24"/>
          <w:szCs w:val="24"/>
        </w:rPr>
        <w:t>Les</w:t>
      </w:r>
      <w:r w:rsidR="00622BD1" w:rsidRPr="00EB74BF">
        <w:rPr>
          <w:rFonts w:ascii="Arial" w:hAnsi="Arial" w:cs="Arial"/>
          <w:sz w:val="24"/>
          <w:szCs w:val="24"/>
        </w:rPr>
        <w:t xml:space="preserve"> fonctions l</w:t>
      </w:r>
      <w:r w:rsidRPr="00EB74BF">
        <w:rPr>
          <w:rFonts w:ascii="Arial" w:hAnsi="Arial" w:cs="Arial"/>
          <w:sz w:val="24"/>
          <w:szCs w:val="24"/>
        </w:rPr>
        <w:t>ecture, pause et stop</w:t>
      </w:r>
    </w:p>
    <w:p w14:paraId="0A01C8CE" w14:textId="77777777" w:rsidR="00192293" w:rsidRPr="00EB74BF" w:rsidRDefault="00192293" w:rsidP="00023C5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EB74BF">
        <w:rPr>
          <w:rFonts w:ascii="Arial" w:hAnsi="Arial" w:cs="Arial"/>
          <w:sz w:val="24"/>
          <w:szCs w:val="24"/>
        </w:rPr>
        <w:sym w:font="Symbol" w:char="F0B7"/>
      </w:r>
      <w:r w:rsidRPr="00EB74BF">
        <w:rPr>
          <w:rFonts w:ascii="Arial" w:hAnsi="Arial" w:cs="Arial"/>
          <w:sz w:val="24"/>
          <w:szCs w:val="24"/>
        </w:rPr>
        <w:t xml:space="preserve"> </w:t>
      </w:r>
      <w:r w:rsidR="000F299F" w:rsidRPr="00EB74BF">
        <w:rPr>
          <w:rFonts w:ascii="Arial" w:hAnsi="Arial" w:cs="Arial"/>
          <w:sz w:val="24"/>
          <w:szCs w:val="24"/>
        </w:rPr>
        <w:t>S’il</w:t>
      </w:r>
      <w:r w:rsidRPr="00EB74BF">
        <w:rPr>
          <w:rFonts w:ascii="Arial" w:hAnsi="Arial" w:cs="Arial"/>
          <w:sz w:val="24"/>
          <w:szCs w:val="24"/>
        </w:rPr>
        <w:t xml:space="preserve"> y a du son, le contrôle du volume</w:t>
      </w:r>
    </w:p>
    <w:p w14:paraId="018146D4" w14:textId="77777777" w:rsidR="00192293" w:rsidRPr="00EB74BF" w:rsidRDefault="00192293" w:rsidP="00023C5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EB74BF">
        <w:rPr>
          <w:rFonts w:ascii="Arial" w:hAnsi="Arial" w:cs="Arial"/>
          <w:sz w:val="24"/>
          <w:szCs w:val="24"/>
        </w:rPr>
        <w:sym w:font="Symbol" w:char="F0B7"/>
      </w:r>
      <w:r w:rsidRPr="00EB74BF">
        <w:rPr>
          <w:rFonts w:ascii="Arial" w:hAnsi="Arial" w:cs="Arial"/>
          <w:sz w:val="24"/>
          <w:szCs w:val="24"/>
        </w:rPr>
        <w:t xml:space="preserve"> </w:t>
      </w:r>
      <w:r w:rsidR="000F299F" w:rsidRPr="00EB74BF">
        <w:rPr>
          <w:rFonts w:ascii="Arial" w:hAnsi="Arial" w:cs="Arial"/>
          <w:sz w:val="24"/>
          <w:szCs w:val="24"/>
        </w:rPr>
        <w:t>S’il</w:t>
      </w:r>
      <w:r w:rsidRPr="00EB74BF">
        <w:rPr>
          <w:rFonts w:ascii="Arial" w:hAnsi="Arial" w:cs="Arial"/>
          <w:sz w:val="24"/>
          <w:szCs w:val="24"/>
        </w:rPr>
        <w:t xml:space="preserve"> y a des sous-titres, le contrôle de l’apparition / disparition des sous-titres</w:t>
      </w:r>
    </w:p>
    <w:p w14:paraId="5786EB23" w14:textId="77777777" w:rsidR="00192293" w:rsidRPr="00EB74BF" w:rsidRDefault="00192293" w:rsidP="00023C5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EB74BF">
        <w:rPr>
          <w:rFonts w:ascii="Arial" w:hAnsi="Arial" w:cs="Arial"/>
          <w:sz w:val="24"/>
          <w:szCs w:val="24"/>
        </w:rPr>
        <w:sym w:font="Symbol" w:char="F0B7"/>
      </w:r>
      <w:r w:rsidRPr="00EB74BF">
        <w:rPr>
          <w:rFonts w:ascii="Arial" w:hAnsi="Arial" w:cs="Arial"/>
          <w:sz w:val="24"/>
          <w:szCs w:val="24"/>
        </w:rPr>
        <w:t xml:space="preserve"> </w:t>
      </w:r>
      <w:r w:rsidR="000F299F" w:rsidRPr="00EB74BF">
        <w:rPr>
          <w:rFonts w:ascii="Arial" w:hAnsi="Arial" w:cs="Arial"/>
          <w:sz w:val="24"/>
          <w:szCs w:val="24"/>
        </w:rPr>
        <w:t>S’il</w:t>
      </w:r>
      <w:r w:rsidR="00622BD1" w:rsidRPr="00EB74BF">
        <w:rPr>
          <w:rFonts w:ascii="Arial" w:hAnsi="Arial" w:cs="Arial"/>
          <w:sz w:val="24"/>
          <w:szCs w:val="24"/>
        </w:rPr>
        <w:t xml:space="preserve"> </w:t>
      </w:r>
      <w:r w:rsidRPr="00EB74BF">
        <w:rPr>
          <w:rFonts w:ascii="Arial" w:hAnsi="Arial" w:cs="Arial"/>
          <w:sz w:val="24"/>
          <w:szCs w:val="24"/>
        </w:rPr>
        <w:t xml:space="preserve">y a une </w:t>
      </w:r>
      <w:r w:rsidR="00797DC2" w:rsidRPr="00EB74BF">
        <w:rPr>
          <w:rFonts w:ascii="Arial" w:hAnsi="Arial" w:cs="Arial"/>
          <w:sz w:val="24"/>
          <w:szCs w:val="24"/>
        </w:rPr>
        <w:t>audiodescription</w:t>
      </w:r>
      <w:r w:rsidRPr="00EB74BF">
        <w:rPr>
          <w:rFonts w:ascii="Arial" w:hAnsi="Arial" w:cs="Arial"/>
          <w:sz w:val="24"/>
          <w:szCs w:val="24"/>
        </w:rPr>
        <w:t>, le contrôle de l’apparition / disparition de l’</w:t>
      </w:r>
      <w:r w:rsidR="00797DC2" w:rsidRPr="00EB74BF">
        <w:rPr>
          <w:rFonts w:ascii="Arial" w:hAnsi="Arial" w:cs="Arial"/>
          <w:sz w:val="24"/>
          <w:szCs w:val="24"/>
        </w:rPr>
        <w:t>audiodescription</w:t>
      </w:r>
    </w:p>
    <w:p w14:paraId="6DF7796D" w14:textId="77777777" w:rsidR="00EB74BF" w:rsidRDefault="00EB74BF" w:rsidP="00023C58">
      <w:pPr>
        <w:spacing w:line="360" w:lineRule="auto"/>
        <w:rPr>
          <w:rFonts w:ascii="Arial" w:hAnsi="Arial" w:cs="Arial"/>
          <w:sz w:val="28"/>
          <w:szCs w:val="32"/>
        </w:rPr>
      </w:pPr>
    </w:p>
    <w:p w14:paraId="49FA3C7D" w14:textId="77777777" w:rsidR="00192293" w:rsidRPr="00023C58" w:rsidRDefault="004A4178" w:rsidP="00023C58">
      <w:pPr>
        <w:spacing w:line="360" w:lineRule="auto"/>
        <w:rPr>
          <w:rFonts w:ascii="Arial" w:hAnsi="Arial" w:cs="Arial"/>
          <w:sz w:val="28"/>
          <w:szCs w:val="32"/>
        </w:rPr>
      </w:pPr>
      <w:r w:rsidRPr="00023C58">
        <w:rPr>
          <w:rFonts w:ascii="Arial" w:hAnsi="Arial" w:cs="Arial"/>
          <w:sz w:val="28"/>
          <w:szCs w:val="32"/>
        </w:rPr>
        <w:t>Exemple conforme</w:t>
      </w:r>
      <w:r w:rsidR="00192293" w:rsidRPr="00023C58">
        <w:rPr>
          <w:rFonts w:ascii="Arial" w:hAnsi="Arial" w:cs="Arial"/>
          <w:b/>
          <w:sz w:val="28"/>
          <w:szCs w:val="32"/>
        </w:rPr>
        <w:t xml:space="preserve"> </w:t>
      </w:r>
      <w:r w:rsidR="00192293" w:rsidRPr="00023C58">
        <w:rPr>
          <w:rFonts w:ascii="Arial" w:hAnsi="Arial" w:cs="Arial"/>
          <w:sz w:val="28"/>
          <w:szCs w:val="32"/>
        </w:rPr>
        <w:t>à l’accessibilité :</w:t>
      </w:r>
    </w:p>
    <w:p w14:paraId="1FEF64D9" w14:textId="77777777" w:rsidR="00192293" w:rsidRPr="00023C58" w:rsidRDefault="00192293" w:rsidP="00023C58">
      <w:pPr>
        <w:spacing w:line="360" w:lineRule="auto"/>
        <w:jc w:val="center"/>
        <w:rPr>
          <w:rFonts w:ascii="Arial" w:hAnsi="Arial" w:cs="Arial"/>
          <w:sz w:val="28"/>
          <w:szCs w:val="32"/>
        </w:rPr>
      </w:pPr>
      <w:r w:rsidRPr="00023C58">
        <w:rPr>
          <w:rFonts w:ascii="Arial" w:hAnsi="Arial" w:cs="Arial"/>
          <w:noProof/>
          <w:sz w:val="28"/>
          <w:szCs w:val="32"/>
        </w:rPr>
        <w:drawing>
          <wp:inline distT="0" distB="0" distL="0" distR="0" wp14:anchorId="26E7614E" wp14:editId="158CC096">
            <wp:extent cx="4251325" cy="2789102"/>
            <wp:effectExtent l="0" t="0" r="0" b="5080"/>
            <wp:docPr id="33" name="Image 33" descr="Exemple de lecteur vidéo avec consultation au clavier" title="Illustration du critère BP 6-2 : Rendre possible le contrôle de la consultation de chaque média au clavier et s'assurer de leur compatibilité avec les technologies d'assistance (aides techniques comme NVDA ou plage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1894" cy="2789475"/>
                    </a:xfrm>
                    <a:prstGeom prst="rect">
                      <a:avLst/>
                    </a:prstGeom>
                    <a:noFill/>
                    <a:ln>
                      <a:noFill/>
                    </a:ln>
                  </pic:spPr>
                </pic:pic>
              </a:graphicData>
            </a:graphic>
          </wp:inline>
        </w:drawing>
      </w:r>
    </w:p>
    <w:p w14:paraId="3DFC9FB7" w14:textId="77777777" w:rsidR="00C9404A" w:rsidRPr="00023C58" w:rsidRDefault="00C9404A" w:rsidP="00023C58">
      <w:pPr>
        <w:pStyle w:val="Lgende"/>
        <w:spacing w:line="360" w:lineRule="auto"/>
        <w:rPr>
          <w:rFonts w:ascii="Arial" w:hAnsi="Arial" w:cs="Arial"/>
        </w:rPr>
      </w:pPr>
      <w:r w:rsidRPr="00023C58">
        <w:rPr>
          <w:rFonts w:ascii="Arial" w:hAnsi="Arial" w:cs="Arial"/>
        </w:rPr>
        <w:t xml:space="preserve">Vidéo conforme à l’accessibilité </w:t>
      </w:r>
    </w:p>
    <w:p w14:paraId="1F8802E1" w14:textId="77777777" w:rsidR="00EB74BF" w:rsidRDefault="00EB74BF">
      <w:pPr>
        <w:spacing w:before="240" w:line="360" w:lineRule="auto"/>
        <w:jc w:val="both"/>
        <w:rPr>
          <w:rFonts w:ascii="Arial" w:hAnsi="Arial" w:cs="Arial"/>
          <w:sz w:val="28"/>
          <w:szCs w:val="32"/>
        </w:rPr>
      </w:pPr>
      <w:r>
        <w:rPr>
          <w:rFonts w:ascii="Arial" w:hAnsi="Arial" w:cs="Arial"/>
          <w:sz w:val="28"/>
          <w:szCs w:val="32"/>
        </w:rPr>
        <w:br w:type="page"/>
      </w:r>
    </w:p>
    <w:p w14:paraId="3FE32B95" w14:textId="77777777" w:rsidR="00192293" w:rsidRPr="00EB74BF" w:rsidRDefault="00192293" w:rsidP="00023C58">
      <w:pPr>
        <w:spacing w:line="360" w:lineRule="auto"/>
        <w:rPr>
          <w:rFonts w:ascii="Arial" w:hAnsi="Arial" w:cs="Arial"/>
          <w:b/>
          <w:color w:val="1F4E79" w:themeColor="accent1" w:themeShade="80"/>
          <w:sz w:val="28"/>
          <w:szCs w:val="32"/>
        </w:rPr>
      </w:pPr>
      <w:r w:rsidRPr="00EB74BF">
        <w:rPr>
          <w:rFonts w:ascii="Arial" w:hAnsi="Arial" w:cs="Arial"/>
          <w:b/>
          <w:color w:val="1F4E79" w:themeColor="accent1" w:themeShade="80"/>
          <w:sz w:val="28"/>
          <w:szCs w:val="32"/>
        </w:rPr>
        <w:lastRenderedPageBreak/>
        <w:t>&gt;&gt; Niveau 5 – Nativement orienté accessibilité (Niveau RGAA 3.0)</w:t>
      </w:r>
    </w:p>
    <w:p w14:paraId="090BD5AA" w14:textId="1C2D5614" w:rsidR="00701F49" w:rsidRPr="00EB74BF" w:rsidRDefault="00701F49" w:rsidP="00023C58">
      <w:pPr>
        <w:spacing w:line="360" w:lineRule="auto"/>
        <w:rPr>
          <w:rFonts w:ascii="Arial" w:hAnsi="Arial" w:cs="Arial"/>
          <w:b/>
          <w:i/>
          <w:sz w:val="26"/>
          <w:szCs w:val="26"/>
        </w:rPr>
      </w:pPr>
      <w:r w:rsidRPr="00EB74BF">
        <w:rPr>
          <w:rFonts w:ascii="Arial" w:hAnsi="Arial" w:cs="Arial"/>
          <w:b/>
          <w:i/>
          <w:sz w:val="26"/>
          <w:szCs w:val="26"/>
        </w:rPr>
        <w:t>S'assurer que les éléments multimédias (vidéos, animations, présentations…)  disposent d'une alternative textuelle pertinente, de sous-titres ou d'une audiodescription (BP 16-1).</w:t>
      </w:r>
    </w:p>
    <w:p w14:paraId="261088C4" w14:textId="77777777" w:rsidR="00701F49" w:rsidRPr="00EB74BF" w:rsidRDefault="00701F49" w:rsidP="00023C5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EB74BF">
        <w:rPr>
          <w:rFonts w:ascii="Arial" w:hAnsi="Arial" w:cs="Arial"/>
          <w:sz w:val="24"/>
          <w:szCs w:val="24"/>
        </w:rPr>
        <w:t>Les médias temporels (vidéos, animations, sons</w:t>
      </w:r>
      <w:r w:rsidR="00797DC2" w:rsidRPr="00EB74BF">
        <w:rPr>
          <w:rFonts w:ascii="Arial" w:hAnsi="Arial" w:cs="Arial"/>
          <w:sz w:val="24"/>
          <w:szCs w:val="24"/>
        </w:rPr>
        <w:t>, présentations</w:t>
      </w:r>
      <w:r w:rsidR="00EB74BF">
        <w:rPr>
          <w:rFonts w:ascii="Arial" w:hAnsi="Arial" w:cs="Arial"/>
          <w:sz w:val="24"/>
          <w:szCs w:val="24"/>
        </w:rPr>
        <w:t>, diaporamas</w:t>
      </w:r>
      <w:r w:rsidR="00797DC2" w:rsidRPr="00EB74BF">
        <w:rPr>
          <w:rFonts w:ascii="Arial" w:hAnsi="Arial" w:cs="Arial"/>
          <w:sz w:val="24"/>
          <w:szCs w:val="24"/>
        </w:rPr>
        <w:t>…) doivent proposer une transcription textuelle complète et pertinente (cf. BP 6.1)</w:t>
      </w:r>
      <w:r w:rsidR="00DA3B91" w:rsidRPr="00EB74BF">
        <w:rPr>
          <w:rFonts w:ascii="Arial" w:hAnsi="Arial" w:cs="Arial"/>
          <w:sz w:val="24"/>
          <w:szCs w:val="24"/>
        </w:rPr>
        <w:t xml:space="preserve"> au minimum</w:t>
      </w:r>
      <w:r w:rsidR="00797DC2" w:rsidRPr="00EB74BF">
        <w:rPr>
          <w:rFonts w:ascii="Arial" w:hAnsi="Arial" w:cs="Arial"/>
          <w:sz w:val="24"/>
          <w:szCs w:val="24"/>
        </w:rPr>
        <w:t xml:space="preserve">. </w:t>
      </w:r>
      <w:r w:rsidR="00DA3B91" w:rsidRPr="00EB74BF">
        <w:rPr>
          <w:rFonts w:ascii="Arial" w:hAnsi="Arial" w:cs="Arial"/>
          <w:sz w:val="24"/>
          <w:szCs w:val="24"/>
        </w:rPr>
        <w:t>Le dispositif doit être complété, si nécessaire, par des sous-titres ou une audiodescription complets et pertinents et actionnables par l’utilisateur.</w:t>
      </w:r>
    </w:p>
    <w:p w14:paraId="635B8EE8" w14:textId="77777777" w:rsidR="007C629B" w:rsidRPr="00EB74BF" w:rsidRDefault="007C629B" w:rsidP="00023C5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EB74BF">
        <w:rPr>
          <w:rFonts w:ascii="Arial" w:hAnsi="Arial" w:cs="Arial"/>
          <w:sz w:val="24"/>
          <w:szCs w:val="24"/>
        </w:rPr>
        <w:t>Ces dispositifs peuvent être intégrés au média ou disponibles via un lien mais synchronisé</w:t>
      </w:r>
      <w:r w:rsidR="003703B9" w:rsidRPr="00EB74BF">
        <w:rPr>
          <w:rFonts w:ascii="Arial" w:hAnsi="Arial" w:cs="Arial"/>
          <w:sz w:val="24"/>
          <w:szCs w:val="24"/>
        </w:rPr>
        <w:t>s</w:t>
      </w:r>
      <w:r w:rsidRPr="00EB74BF">
        <w:rPr>
          <w:rFonts w:ascii="Arial" w:hAnsi="Arial" w:cs="Arial"/>
          <w:sz w:val="24"/>
          <w:szCs w:val="24"/>
        </w:rPr>
        <w:t xml:space="preserve"> au média.</w:t>
      </w:r>
    </w:p>
    <w:p w14:paraId="4A8653F7" w14:textId="77777777" w:rsidR="00EB74BF" w:rsidRDefault="00EB74BF" w:rsidP="00023C58">
      <w:pPr>
        <w:spacing w:line="360" w:lineRule="auto"/>
        <w:rPr>
          <w:rFonts w:ascii="Arial" w:hAnsi="Arial" w:cs="Arial"/>
          <w:b/>
          <w:i/>
          <w:sz w:val="28"/>
          <w:szCs w:val="32"/>
        </w:rPr>
      </w:pPr>
    </w:p>
    <w:p w14:paraId="1E5003F9" w14:textId="77777777" w:rsidR="00A45CCB" w:rsidRPr="00EB74BF" w:rsidRDefault="00A45CCB" w:rsidP="00023C58">
      <w:pPr>
        <w:spacing w:line="360" w:lineRule="auto"/>
        <w:rPr>
          <w:rFonts w:ascii="Arial" w:hAnsi="Arial" w:cs="Arial"/>
          <w:b/>
          <w:i/>
          <w:sz w:val="26"/>
          <w:szCs w:val="26"/>
        </w:rPr>
      </w:pPr>
      <w:r w:rsidRPr="00EB74BF">
        <w:rPr>
          <w:rFonts w:ascii="Arial" w:hAnsi="Arial" w:cs="Arial"/>
          <w:b/>
          <w:i/>
          <w:sz w:val="26"/>
          <w:szCs w:val="26"/>
        </w:rPr>
        <w:t>Chaque image texte porteuse d'information, en l'absence d'un mécanisme de remplacement, doit si possible être remplacée par du texte stylé. (BP 16-2).</w:t>
      </w:r>
    </w:p>
    <w:p w14:paraId="7EB527BE" w14:textId="77777777" w:rsidR="00EC2AAB" w:rsidRDefault="00EC2AAB" w:rsidP="00023C58">
      <w:pPr>
        <w:pBdr>
          <w:top w:val="single" w:sz="4" w:space="1" w:color="auto"/>
          <w:left w:val="single" w:sz="4" w:space="6" w:color="auto"/>
          <w:bottom w:val="single" w:sz="4" w:space="1" w:color="auto"/>
          <w:right w:val="single" w:sz="4" w:space="4" w:color="auto"/>
        </w:pBdr>
        <w:spacing w:line="360" w:lineRule="auto"/>
        <w:rPr>
          <w:rFonts w:ascii="Arial" w:hAnsi="Arial" w:cs="Arial"/>
          <w:sz w:val="24"/>
          <w:szCs w:val="24"/>
        </w:rPr>
      </w:pPr>
      <w:r>
        <w:rPr>
          <w:rFonts w:ascii="Arial" w:hAnsi="Arial"/>
          <w:sz w:val="24"/>
        </w:rPr>
        <w:t>Il s’agit de remplacer les images porteuses d’informations, comme un bouton, par du texte stylé. Attention, le texte dans une image vectorielle est du texte réel donc le critère est conforme. Le texte d’un Logo est un cas particulier et est conforme.</w:t>
      </w:r>
    </w:p>
    <w:p w14:paraId="06C29E63" w14:textId="77777777" w:rsidR="00A45CCB" w:rsidRPr="00EB74BF" w:rsidRDefault="00A45CCB" w:rsidP="00023C58">
      <w:pPr>
        <w:pBdr>
          <w:top w:val="single" w:sz="4" w:space="1" w:color="auto"/>
          <w:left w:val="single" w:sz="4" w:space="6" w:color="auto"/>
          <w:bottom w:val="single" w:sz="4" w:space="1" w:color="auto"/>
          <w:right w:val="single" w:sz="4" w:space="4" w:color="auto"/>
        </w:pBdr>
        <w:spacing w:line="360" w:lineRule="auto"/>
        <w:rPr>
          <w:rFonts w:ascii="Arial" w:hAnsi="Arial" w:cs="Arial"/>
          <w:sz w:val="24"/>
          <w:szCs w:val="24"/>
        </w:rPr>
      </w:pPr>
      <w:r w:rsidRPr="00EB74BF">
        <w:rPr>
          <w:rFonts w:ascii="Arial" w:hAnsi="Arial" w:cs="Arial"/>
          <w:sz w:val="24"/>
          <w:szCs w:val="24"/>
        </w:rPr>
        <w:t xml:space="preserve">Les images porteuses d’informations </w:t>
      </w:r>
      <w:r w:rsidR="00A83EE2" w:rsidRPr="00EB74BF">
        <w:rPr>
          <w:rFonts w:ascii="Arial" w:hAnsi="Arial" w:cs="Arial"/>
          <w:sz w:val="24"/>
          <w:szCs w:val="24"/>
        </w:rPr>
        <w:t>(images caractérisé</w:t>
      </w:r>
      <w:r w:rsidR="00980ED1">
        <w:rPr>
          <w:rFonts w:ascii="Arial" w:hAnsi="Arial" w:cs="Arial"/>
          <w:sz w:val="24"/>
          <w:szCs w:val="24"/>
        </w:rPr>
        <w:t>es</w:t>
      </w:r>
      <w:r w:rsidR="00A83EE2" w:rsidRPr="00EB74BF">
        <w:rPr>
          <w:rFonts w:ascii="Arial" w:hAnsi="Arial" w:cs="Arial"/>
          <w:sz w:val="24"/>
          <w:szCs w:val="24"/>
        </w:rPr>
        <w:t xml:space="preserve"> par la balise « </w:t>
      </w:r>
      <w:r w:rsidR="00A83EE2" w:rsidRPr="00980ED1">
        <w:rPr>
          <w:rFonts w:ascii="Microsoft Sans Serif" w:hAnsi="Microsoft Sans Serif" w:cs="Microsoft Sans Serif"/>
          <w:i/>
          <w:sz w:val="24"/>
          <w:szCs w:val="24"/>
        </w:rPr>
        <w:t>IMG</w:t>
      </w:r>
      <w:r w:rsidR="00A83EE2" w:rsidRPr="00EB74BF">
        <w:rPr>
          <w:rFonts w:ascii="Arial" w:hAnsi="Arial" w:cs="Arial"/>
          <w:sz w:val="24"/>
          <w:szCs w:val="24"/>
        </w:rPr>
        <w:t> », boutons images textes caractérisés par la balise « </w:t>
      </w:r>
      <w:r w:rsidR="00A83EE2" w:rsidRPr="00980ED1">
        <w:rPr>
          <w:rFonts w:ascii="Microsoft Sans Serif" w:hAnsi="Microsoft Sans Serif" w:cs="Microsoft Sans Serif"/>
          <w:i/>
          <w:sz w:val="24"/>
          <w:szCs w:val="24"/>
        </w:rPr>
        <w:t>INPUT</w:t>
      </w:r>
      <w:r w:rsidR="00A83EE2" w:rsidRPr="00EB74BF">
        <w:rPr>
          <w:rFonts w:ascii="Arial" w:hAnsi="Arial" w:cs="Arial"/>
          <w:sz w:val="24"/>
          <w:szCs w:val="24"/>
        </w:rPr>
        <w:t> » avec l’attribut « </w:t>
      </w:r>
      <w:r w:rsidR="00A83EE2" w:rsidRPr="00980ED1">
        <w:rPr>
          <w:rFonts w:ascii="Microsoft Sans Serif" w:hAnsi="Microsoft Sans Serif" w:cs="Microsoft Sans Serif"/>
          <w:i/>
          <w:sz w:val="24"/>
          <w:szCs w:val="24"/>
        </w:rPr>
        <w:t>type=image </w:t>
      </w:r>
      <w:r w:rsidR="00A83EE2" w:rsidRPr="00EB74BF">
        <w:rPr>
          <w:rFonts w:ascii="Arial" w:hAnsi="Arial" w:cs="Arial"/>
          <w:sz w:val="24"/>
          <w:szCs w:val="24"/>
        </w:rPr>
        <w:t>»</w:t>
      </w:r>
      <w:r w:rsidR="00A06956">
        <w:rPr>
          <w:rFonts w:ascii="Arial" w:hAnsi="Arial" w:cs="Arial"/>
          <w:sz w:val="24"/>
          <w:szCs w:val="24"/>
        </w:rPr>
        <w:t>)</w:t>
      </w:r>
      <w:r w:rsidR="00A83EE2" w:rsidRPr="00EB74BF">
        <w:rPr>
          <w:rFonts w:ascii="Arial" w:hAnsi="Arial" w:cs="Arial"/>
          <w:sz w:val="24"/>
          <w:szCs w:val="24"/>
        </w:rPr>
        <w:t xml:space="preserve"> </w:t>
      </w:r>
      <w:r w:rsidRPr="00EB74BF">
        <w:rPr>
          <w:rFonts w:ascii="Arial" w:hAnsi="Arial" w:cs="Arial"/>
          <w:sz w:val="24"/>
          <w:szCs w:val="24"/>
        </w:rPr>
        <w:t xml:space="preserve">doivent être </w:t>
      </w:r>
      <w:r w:rsidR="00A83EE2" w:rsidRPr="00EB74BF">
        <w:rPr>
          <w:rFonts w:ascii="Arial" w:hAnsi="Arial" w:cs="Arial"/>
          <w:sz w:val="24"/>
          <w:szCs w:val="24"/>
        </w:rPr>
        <w:t>remplacées par du texte stylé.</w:t>
      </w:r>
    </w:p>
    <w:p w14:paraId="7342E0E7" w14:textId="77777777" w:rsidR="00701F49" w:rsidRPr="00023C58" w:rsidRDefault="00701F49" w:rsidP="00023C58">
      <w:pPr>
        <w:spacing w:line="360" w:lineRule="auto"/>
        <w:rPr>
          <w:rFonts w:ascii="Arial" w:hAnsi="Arial" w:cs="Arial"/>
          <w:b/>
          <w:i/>
          <w:sz w:val="28"/>
          <w:szCs w:val="32"/>
        </w:rPr>
      </w:pPr>
    </w:p>
    <w:p w14:paraId="52B88005" w14:textId="77777777" w:rsidR="00611B60" w:rsidRDefault="00EF2E2B" w:rsidP="00023C58">
      <w:pPr>
        <w:spacing w:line="360" w:lineRule="auto"/>
        <w:rPr>
          <w:rFonts w:ascii="Arial" w:hAnsi="Arial" w:cs="Arial"/>
          <w:b/>
          <w:i/>
          <w:sz w:val="26"/>
          <w:szCs w:val="26"/>
        </w:rPr>
      </w:pPr>
      <w:r w:rsidRPr="00EB74BF">
        <w:rPr>
          <w:rFonts w:ascii="Arial" w:hAnsi="Arial" w:cs="Arial"/>
          <w:b/>
          <w:i/>
          <w:sz w:val="26"/>
          <w:szCs w:val="26"/>
        </w:rPr>
        <w:t xml:space="preserve">Chaque </w:t>
      </w:r>
      <w:r w:rsidR="00386F23">
        <w:rPr>
          <w:rFonts w:ascii="Arial" w:hAnsi="Arial" w:cs="Arial"/>
          <w:b/>
          <w:i/>
          <w:sz w:val="26"/>
          <w:szCs w:val="26"/>
        </w:rPr>
        <w:t>élément multimédia</w:t>
      </w:r>
      <w:r w:rsidRPr="00EB74BF">
        <w:rPr>
          <w:rFonts w:ascii="Arial" w:hAnsi="Arial" w:cs="Arial"/>
          <w:b/>
          <w:i/>
          <w:sz w:val="26"/>
          <w:szCs w:val="26"/>
        </w:rPr>
        <w:t xml:space="preserve"> préenregistré a, si nécessaire, une interprétation en langue des signes. Le volume sonore </w:t>
      </w:r>
      <w:r w:rsidR="00A914C7">
        <w:rPr>
          <w:rFonts w:ascii="Arial" w:hAnsi="Arial" w:cs="Arial"/>
          <w:b/>
          <w:i/>
          <w:sz w:val="26"/>
          <w:szCs w:val="26"/>
        </w:rPr>
        <w:t>doit être suffisamment audible.</w:t>
      </w:r>
      <w:r w:rsidRPr="00EB74BF">
        <w:rPr>
          <w:rFonts w:ascii="Arial" w:hAnsi="Arial" w:cs="Arial"/>
          <w:b/>
          <w:i/>
          <w:sz w:val="26"/>
          <w:szCs w:val="26"/>
        </w:rPr>
        <w:t xml:space="preserve"> </w:t>
      </w:r>
    </w:p>
    <w:p w14:paraId="67BAECCF" w14:textId="7C43DE6A" w:rsidR="00EF2E2B" w:rsidRPr="00EB74BF" w:rsidRDefault="00EF2E2B" w:rsidP="00023C58">
      <w:pPr>
        <w:spacing w:line="360" w:lineRule="auto"/>
        <w:rPr>
          <w:rFonts w:ascii="Arial" w:hAnsi="Arial" w:cs="Arial"/>
          <w:b/>
          <w:i/>
          <w:sz w:val="26"/>
          <w:szCs w:val="26"/>
        </w:rPr>
      </w:pPr>
      <w:r w:rsidRPr="00EB74BF">
        <w:rPr>
          <w:rFonts w:ascii="Arial" w:hAnsi="Arial" w:cs="Arial"/>
          <w:b/>
          <w:i/>
          <w:sz w:val="26"/>
          <w:szCs w:val="26"/>
        </w:rPr>
        <w:t>(BP 16-3).</w:t>
      </w:r>
    </w:p>
    <w:p w14:paraId="091BBAD0" w14:textId="77777777" w:rsidR="001A6591" w:rsidRPr="00EB74BF" w:rsidRDefault="001A6591" w:rsidP="00023C58">
      <w:pPr>
        <w:pBdr>
          <w:top w:val="single" w:sz="4" w:space="1" w:color="auto"/>
          <w:left w:val="single" w:sz="4" w:space="6" w:color="auto"/>
          <w:bottom w:val="single" w:sz="4" w:space="1" w:color="auto"/>
          <w:right w:val="single" w:sz="4" w:space="4" w:color="auto"/>
        </w:pBdr>
        <w:spacing w:line="360" w:lineRule="auto"/>
        <w:rPr>
          <w:rFonts w:ascii="Arial" w:hAnsi="Arial" w:cs="Arial"/>
          <w:sz w:val="24"/>
          <w:szCs w:val="24"/>
        </w:rPr>
      </w:pPr>
      <w:r w:rsidRPr="00EB74BF">
        <w:rPr>
          <w:rFonts w:ascii="Arial" w:hAnsi="Arial" w:cs="Arial"/>
          <w:sz w:val="24"/>
          <w:szCs w:val="24"/>
        </w:rPr>
        <w:t>Chaque média temporel audio préenregistré et diffusé via une balise « </w:t>
      </w:r>
      <w:proofErr w:type="spellStart"/>
      <w:r w:rsidRPr="00386F23">
        <w:rPr>
          <w:rFonts w:ascii="Microsoft Sans Serif" w:hAnsi="Microsoft Sans Serif" w:cs="Microsoft Sans Serif"/>
          <w:i/>
          <w:sz w:val="24"/>
          <w:szCs w:val="24"/>
        </w:rPr>
        <w:t>object</w:t>
      </w:r>
      <w:proofErr w:type="spellEnd"/>
      <w:r w:rsidRPr="00EB74BF">
        <w:rPr>
          <w:rFonts w:ascii="Arial" w:hAnsi="Arial" w:cs="Arial"/>
          <w:sz w:val="24"/>
          <w:szCs w:val="24"/>
        </w:rPr>
        <w:t> », « </w:t>
      </w:r>
      <w:proofErr w:type="spellStart"/>
      <w:r w:rsidRPr="00386F23">
        <w:rPr>
          <w:rFonts w:ascii="Microsoft Sans Serif" w:hAnsi="Microsoft Sans Serif" w:cs="Microsoft Sans Serif"/>
          <w:i/>
          <w:sz w:val="24"/>
          <w:szCs w:val="24"/>
        </w:rPr>
        <w:t>video</w:t>
      </w:r>
      <w:proofErr w:type="spellEnd"/>
      <w:r w:rsidRPr="00EB74BF">
        <w:rPr>
          <w:rFonts w:ascii="Arial" w:hAnsi="Arial" w:cs="Arial"/>
          <w:sz w:val="24"/>
          <w:szCs w:val="24"/>
        </w:rPr>
        <w:t> », « </w:t>
      </w:r>
      <w:r w:rsidRPr="00386F23">
        <w:rPr>
          <w:rFonts w:ascii="Microsoft Sans Serif" w:hAnsi="Microsoft Sans Serif" w:cs="Microsoft Sans Serif"/>
          <w:i/>
          <w:sz w:val="24"/>
          <w:szCs w:val="24"/>
        </w:rPr>
        <w:t>audio</w:t>
      </w:r>
      <w:r w:rsidRPr="00EB74BF">
        <w:rPr>
          <w:rFonts w:ascii="Arial" w:hAnsi="Arial" w:cs="Arial"/>
          <w:sz w:val="24"/>
          <w:szCs w:val="24"/>
        </w:rPr>
        <w:t> »,</w:t>
      </w:r>
      <w:r w:rsidR="00D53B58" w:rsidRPr="00EB74BF">
        <w:rPr>
          <w:rFonts w:ascii="Arial" w:hAnsi="Arial" w:cs="Arial"/>
          <w:sz w:val="24"/>
          <w:szCs w:val="24"/>
        </w:rPr>
        <w:t xml:space="preserve"> «</w:t>
      </w:r>
      <w:r w:rsidR="00D53B58" w:rsidRPr="00386F23">
        <w:rPr>
          <w:rFonts w:ascii="Microsoft Sans Serif" w:hAnsi="Microsoft Sans Serif" w:cs="Microsoft Sans Serif"/>
          <w:i/>
          <w:sz w:val="24"/>
          <w:szCs w:val="24"/>
        </w:rPr>
        <w:t xml:space="preserve"> </w:t>
      </w:r>
      <w:proofErr w:type="spellStart"/>
      <w:r w:rsidR="00D53B58" w:rsidRPr="00386F23">
        <w:rPr>
          <w:rFonts w:ascii="Microsoft Sans Serif" w:hAnsi="Microsoft Sans Serif" w:cs="Microsoft Sans Serif"/>
          <w:i/>
          <w:sz w:val="24"/>
          <w:szCs w:val="24"/>
        </w:rPr>
        <w:t>embed</w:t>
      </w:r>
      <w:proofErr w:type="spellEnd"/>
      <w:r w:rsidRPr="00EB74BF">
        <w:rPr>
          <w:rFonts w:ascii="Arial" w:hAnsi="Arial" w:cs="Arial"/>
          <w:sz w:val="24"/>
          <w:szCs w:val="24"/>
        </w:rPr>
        <w:t> », « </w:t>
      </w:r>
      <w:proofErr w:type="spellStart"/>
      <w:r w:rsidRPr="00386F23">
        <w:rPr>
          <w:rFonts w:ascii="Microsoft Sans Serif" w:hAnsi="Microsoft Sans Serif" w:cs="Microsoft Sans Serif"/>
          <w:i/>
          <w:sz w:val="24"/>
          <w:szCs w:val="24"/>
        </w:rPr>
        <w:t>bgsound</w:t>
      </w:r>
      <w:proofErr w:type="spellEnd"/>
      <w:r w:rsidRPr="00EB74BF">
        <w:rPr>
          <w:rFonts w:ascii="Arial" w:hAnsi="Arial" w:cs="Arial"/>
          <w:sz w:val="24"/>
          <w:szCs w:val="24"/>
        </w:rPr>
        <w:t xml:space="preserve"> », ou proposé en téléchargement, doit proposer une de ces solutions : </w:t>
      </w:r>
    </w:p>
    <w:p w14:paraId="07DA6979" w14:textId="77777777" w:rsidR="001A6591" w:rsidRPr="00EB74BF" w:rsidRDefault="001A6591" w:rsidP="00023C58">
      <w:pPr>
        <w:pBdr>
          <w:top w:val="single" w:sz="4" w:space="1" w:color="auto"/>
          <w:left w:val="single" w:sz="4" w:space="6" w:color="auto"/>
          <w:bottom w:val="single" w:sz="4" w:space="1" w:color="auto"/>
          <w:right w:val="single" w:sz="4" w:space="4" w:color="auto"/>
        </w:pBdr>
        <w:spacing w:line="360" w:lineRule="auto"/>
        <w:rPr>
          <w:rFonts w:ascii="Arial" w:hAnsi="Arial" w:cs="Arial"/>
          <w:sz w:val="24"/>
          <w:szCs w:val="24"/>
        </w:rPr>
      </w:pPr>
      <w:r w:rsidRPr="00EB74BF">
        <w:rPr>
          <w:rFonts w:ascii="Arial" w:hAnsi="Arial" w:cs="Arial"/>
          <w:sz w:val="24"/>
          <w:szCs w:val="24"/>
        </w:rPr>
        <w:t>•</w:t>
      </w:r>
      <w:r w:rsidR="00386F23">
        <w:rPr>
          <w:rFonts w:ascii="Arial" w:hAnsi="Arial" w:cs="Arial"/>
          <w:sz w:val="24"/>
          <w:szCs w:val="24"/>
        </w:rPr>
        <w:t xml:space="preserve">  </w:t>
      </w:r>
      <w:r w:rsidRPr="00EB74BF">
        <w:rPr>
          <w:rFonts w:ascii="Arial" w:hAnsi="Arial" w:cs="Arial"/>
          <w:sz w:val="24"/>
          <w:szCs w:val="24"/>
        </w:rPr>
        <w:t xml:space="preserve">L’arrière-plan sonore peut être désactivé ; </w:t>
      </w:r>
    </w:p>
    <w:p w14:paraId="610D0B5D" w14:textId="77777777" w:rsidR="001A6591" w:rsidRPr="00EB74BF" w:rsidRDefault="001A6591" w:rsidP="00023C58">
      <w:pPr>
        <w:pBdr>
          <w:top w:val="single" w:sz="4" w:space="1" w:color="auto"/>
          <w:left w:val="single" w:sz="4" w:space="6" w:color="auto"/>
          <w:bottom w:val="single" w:sz="4" w:space="1" w:color="auto"/>
          <w:right w:val="single" w:sz="4" w:space="4" w:color="auto"/>
        </w:pBdr>
        <w:spacing w:line="360" w:lineRule="auto"/>
        <w:rPr>
          <w:rFonts w:ascii="Arial" w:hAnsi="Arial" w:cs="Arial"/>
          <w:sz w:val="24"/>
          <w:szCs w:val="24"/>
        </w:rPr>
      </w:pPr>
      <w:r w:rsidRPr="00EB74BF">
        <w:rPr>
          <w:rFonts w:ascii="Arial" w:hAnsi="Arial" w:cs="Arial"/>
          <w:sz w:val="24"/>
          <w:szCs w:val="24"/>
        </w:rPr>
        <w:t>•</w:t>
      </w:r>
      <w:r w:rsidR="00386F23">
        <w:rPr>
          <w:rFonts w:ascii="Arial" w:hAnsi="Arial" w:cs="Arial"/>
          <w:sz w:val="24"/>
          <w:szCs w:val="24"/>
        </w:rPr>
        <w:t xml:space="preserve">  </w:t>
      </w:r>
      <w:r w:rsidRPr="00EB74BF">
        <w:rPr>
          <w:rFonts w:ascii="Arial" w:hAnsi="Arial" w:cs="Arial"/>
          <w:sz w:val="24"/>
          <w:szCs w:val="24"/>
        </w:rPr>
        <w:t xml:space="preserve">La ou les pistes de dialogue sont 20 décibels plus élevées que l’arrière-plan sonore ; </w:t>
      </w:r>
    </w:p>
    <w:p w14:paraId="4C79E8C5" w14:textId="77777777" w:rsidR="001A6591" w:rsidRPr="00EB74BF" w:rsidRDefault="001A6591" w:rsidP="00023C58">
      <w:pPr>
        <w:pBdr>
          <w:top w:val="single" w:sz="4" w:space="1" w:color="auto"/>
          <w:left w:val="single" w:sz="4" w:space="6" w:color="auto"/>
          <w:bottom w:val="single" w:sz="4" w:space="1" w:color="auto"/>
          <w:right w:val="single" w:sz="4" w:space="4" w:color="auto"/>
        </w:pBdr>
        <w:spacing w:line="360" w:lineRule="auto"/>
        <w:rPr>
          <w:rFonts w:ascii="Arial" w:hAnsi="Arial" w:cs="Arial"/>
          <w:sz w:val="24"/>
          <w:szCs w:val="24"/>
        </w:rPr>
      </w:pPr>
      <w:r w:rsidRPr="00EB74BF">
        <w:rPr>
          <w:rFonts w:ascii="Arial" w:hAnsi="Arial" w:cs="Arial"/>
          <w:sz w:val="24"/>
          <w:szCs w:val="24"/>
        </w:rPr>
        <w:t>•</w:t>
      </w:r>
      <w:r w:rsidR="00386F23">
        <w:rPr>
          <w:rFonts w:ascii="Arial" w:hAnsi="Arial" w:cs="Arial"/>
          <w:sz w:val="24"/>
          <w:szCs w:val="24"/>
        </w:rPr>
        <w:t xml:space="preserve">  </w:t>
      </w:r>
      <w:r w:rsidRPr="00EB74BF">
        <w:rPr>
          <w:rFonts w:ascii="Arial" w:hAnsi="Arial" w:cs="Arial"/>
          <w:sz w:val="24"/>
          <w:szCs w:val="24"/>
        </w:rPr>
        <w:t xml:space="preserve">Il existe une version alternative pour laquelle l’arrière-plan sonore peut être désactivé ; </w:t>
      </w:r>
    </w:p>
    <w:p w14:paraId="7BE39C50" w14:textId="77777777" w:rsidR="001A6591" w:rsidRPr="00EB74BF" w:rsidRDefault="001A6591" w:rsidP="00023C58">
      <w:pPr>
        <w:pBdr>
          <w:top w:val="single" w:sz="4" w:space="1" w:color="auto"/>
          <w:left w:val="single" w:sz="4" w:space="6" w:color="auto"/>
          <w:bottom w:val="single" w:sz="4" w:space="1" w:color="auto"/>
          <w:right w:val="single" w:sz="4" w:space="4" w:color="auto"/>
        </w:pBdr>
        <w:spacing w:line="360" w:lineRule="auto"/>
        <w:rPr>
          <w:rFonts w:ascii="Arial" w:hAnsi="Arial" w:cs="Arial"/>
          <w:sz w:val="24"/>
          <w:szCs w:val="24"/>
        </w:rPr>
      </w:pPr>
      <w:r w:rsidRPr="00EB74BF">
        <w:rPr>
          <w:rFonts w:ascii="Arial" w:hAnsi="Arial" w:cs="Arial"/>
          <w:sz w:val="24"/>
          <w:szCs w:val="24"/>
        </w:rPr>
        <w:lastRenderedPageBreak/>
        <w:t>•</w:t>
      </w:r>
      <w:r w:rsidR="00386F23">
        <w:rPr>
          <w:rFonts w:ascii="Arial" w:hAnsi="Arial" w:cs="Arial"/>
          <w:sz w:val="24"/>
          <w:szCs w:val="24"/>
        </w:rPr>
        <w:t xml:space="preserve">  </w:t>
      </w:r>
      <w:r w:rsidRPr="00EB74BF">
        <w:rPr>
          <w:rFonts w:ascii="Arial" w:hAnsi="Arial" w:cs="Arial"/>
          <w:sz w:val="24"/>
          <w:szCs w:val="24"/>
        </w:rPr>
        <w:t xml:space="preserve">Il existe une version alternative pour laquelle la ou les pistes de dialogue sont 20 décibels plus élevées que l’arrière-plan sonore </w:t>
      </w:r>
    </w:p>
    <w:p w14:paraId="65F0A597" w14:textId="77777777" w:rsidR="00EF2E2B" w:rsidRPr="00EB74BF" w:rsidRDefault="001A6591" w:rsidP="00023C58">
      <w:pPr>
        <w:pBdr>
          <w:top w:val="single" w:sz="4" w:space="1" w:color="auto"/>
          <w:left w:val="single" w:sz="4" w:space="6" w:color="auto"/>
          <w:bottom w:val="single" w:sz="4" w:space="1" w:color="auto"/>
          <w:right w:val="single" w:sz="4" w:space="4" w:color="auto"/>
        </w:pBdr>
        <w:spacing w:line="360" w:lineRule="auto"/>
        <w:rPr>
          <w:rFonts w:ascii="Arial" w:hAnsi="Arial" w:cs="Arial"/>
          <w:sz w:val="24"/>
          <w:szCs w:val="24"/>
        </w:rPr>
      </w:pPr>
      <w:r w:rsidRPr="00EB74BF">
        <w:rPr>
          <w:rFonts w:ascii="Arial" w:hAnsi="Arial" w:cs="Arial"/>
          <w:sz w:val="24"/>
          <w:szCs w:val="24"/>
        </w:rPr>
        <w:t xml:space="preserve">Chaque média temporel doit proposer une </w:t>
      </w:r>
      <w:r w:rsidR="00504267" w:rsidRPr="00EB74BF">
        <w:rPr>
          <w:rFonts w:ascii="Arial" w:hAnsi="Arial" w:cs="Arial"/>
          <w:sz w:val="24"/>
          <w:szCs w:val="24"/>
        </w:rPr>
        <w:t>alternative en langue des signes complète et pertinente.</w:t>
      </w:r>
    </w:p>
    <w:p w14:paraId="5C0D8DDC" w14:textId="77777777" w:rsidR="00A628AE" w:rsidRDefault="00A628AE">
      <w:pPr>
        <w:rPr>
          <w:rFonts w:cs="Arial"/>
          <w:i/>
          <w:sz w:val="28"/>
          <w:szCs w:val="32"/>
        </w:rPr>
      </w:pPr>
      <w:r>
        <w:rPr>
          <w:rFonts w:cs="Arial"/>
          <w:i/>
          <w:sz w:val="28"/>
          <w:szCs w:val="32"/>
        </w:rPr>
        <w:br w:type="page"/>
      </w:r>
    </w:p>
    <w:p w14:paraId="0F08225E" w14:textId="77777777" w:rsidR="00A628AE" w:rsidRPr="00FA63E7" w:rsidRDefault="00A628AE" w:rsidP="00980ED1">
      <w:pPr>
        <w:pStyle w:val="Titre2"/>
        <w:spacing w:before="360" w:after="360"/>
      </w:pPr>
      <w:bookmarkStart w:id="63" w:name="_Toc497144466"/>
      <w:bookmarkStart w:id="64" w:name="_Toc526267432"/>
      <w:r>
        <w:lastRenderedPageBreak/>
        <w:t>Consultation et navigation</w:t>
      </w:r>
      <w:bookmarkEnd w:id="63"/>
      <w:bookmarkEnd w:id="64"/>
    </w:p>
    <w:p w14:paraId="461B23C6" w14:textId="77777777" w:rsidR="00A628AE" w:rsidRPr="00980ED1" w:rsidRDefault="00A628AE" w:rsidP="00980ED1">
      <w:pPr>
        <w:spacing w:line="360" w:lineRule="auto"/>
        <w:rPr>
          <w:rFonts w:ascii="Arial" w:hAnsi="Arial" w:cs="Arial"/>
          <w:b/>
          <w:color w:val="1F4E79" w:themeColor="accent1" w:themeShade="80"/>
          <w:sz w:val="28"/>
          <w:szCs w:val="28"/>
        </w:rPr>
      </w:pPr>
      <w:bookmarkStart w:id="65" w:name="_Toc422191002"/>
      <w:r w:rsidRPr="00980ED1">
        <w:rPr>
          <w:rFonts w:ascii="Arial" w:hAnsi="Arial" w:cs="Arial"/>
          <w:b/>
          <w:color w:val="1F4E79" w:themeColor="accent1" w:themeShade="80"/>
          <w:sz w:val="28"/>
          <w:szCs w:val="28"/>
        </w:rPr>
        <w:t>&gt;&gt; Niveau 1 - Niveaux ergonomiques et graphiques insuffisants</w:t>
      </w:r>
    </w:p>
    <w:p w14:paraId="1A38428A" w14:textId="77777777" w:rsidR="00A628AE" w:rsidRDefault="00A628AE" w:rsidP="00980ED1">
      <w:pPr>
        <w:spacing w:line="360" w:lineRule="auto"/>
        <w:rPr>
          <w:rFonts w:ascii="Arial" w:hAnsi="Arial" w:cs="Arial"/>
          <w:sz w:val="24"/>
          <w:szCs w:val="24"/>
        </w:rPr>
      </w:pPr>
      <w:r w:rsidRPr="00980ED1">
        <w:rPr>
          <w:rFonts w:ascii="Arial" w:hAnsi="Arial" w:cs="Arial"/>
          <w:sz w:val="24"/>
          <w:szCs w:val="24"/>
        </w:rPr>
        <w:t>Niveaux ergonomiques et graphiques non adaptés aux personnes porteuses de troubles</w:t>
      </w:r>
    </w:p>
    <w:p w14:paraId="7B5D7947" w14:textId="77777777" w:rsidR="00980ED1" w:rsidRPr="00980ED1" w:rsidRDefault="00980ED1" w:rsidP="00980ED1">
      <w:pPr>
        <w:spacing w:line="360" w:lineRule="auto"/>
        <w:rPr>
          <w:rFonts w:ascii="Arial" w:hAnsi="Arial" w:cs="Arial"/>
          <w:sz w:val="24"/>
          <w:szCs w:val="24"/>
        </w:rPr>
      </w:pPr>
    </w:p>
    <w:p w14:paraId="4C028E21" w14:textId="77777777" w:rsidR="00A628AE" w:rsidRPr="00980ED1" w:rsidRDefault="00A628AE" w:rsidP="00980ED1">
      <w:pPr>
        <w:spacing w:line="360" w:lineRule="auto"/>
        <w:rPr>
          <w:rFonts w:ascii="Arial" w:hAnsi="Arial" w:cs="Arial"/>
          <w:b/>
          <w:color w:val="1F4E79" w:themeColor="accent1" w:themeShade="80"/>
          <w:sz w:val="28"/>
          <w:szCs w:val="28"/>
        </w:rPr>
      </w:pPr>
      <w:r w:rsidRPr="00980ED1">
        <w:rPr>
          <w:rFonts w:ascii="Arial" w:hAnsi="Arial" w:cs="Arial"/>
          <w:b/>
          <w:color w:val="1F4E79" w:themeColor="accent1" w:themeShade="80"/>
          <w:sz w:val="28"/>
          <w:szCs w:val="28"/>
        </w:rPr>
        <w:t>&gt;&gt; Niveau 2 - Adapté aux élèves et enseignants ne présentant pas de troubles particuliers.</w:t>
      </w:r>
    </w:p>
    <w:p w14:paraId="19137337" w14:textId="77777777" w:rsidR="00A628AE" w:rsidRPr="00980ED1" w:rsidRDefault="00A628AE" w:rsidP="00980ED1">
      <w:pPr>
        <w:spacing w:line="360" w:lineRule="auto"/>
        <w:rPr>
          <w:rFonts w:ascii="Arial" w:hAnsi="Arial" w:cs="Arial"/>
          <w:b/>
          <w:i/>
          <w:sz w:val="26"/>
          <w:szCs w:val="26"/>
        </w:rPr>
      </w:pPr>
      <w:r w:rsidRPr="00980ED1">
        <w:rPr>
          <w:rFonts w:ascii="Arial" w:hAnsi="Arial" w:cs="Arial"/>
          <w:b/>
          <w:i/>
          <w:sz w:val="26"/>
          <w:szCs w:val="26"/>
        </w:rPr>
        <w:t xml:space="preserve">Utiliser des contrastes de couleurs suffisamment élevés (BP 5-2). </w:t>
      </w:r>
    </w:p>
    <w:p w14:paraId="1A37B5B0" w14:textId="77777777" w:rsidR="00A628AE" w:rsidRPr="00980ED1" w:rsidRDefault="00A628AE" w:rsidP="00980ED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980ED1">
        <w:rPr>
          <w:rFonts w:ascii="Arial" w:hAnsi="Arial" w:cs="Arial"/>
          <w:sz w:val="24"/>
          <w:szCs w:val="24"/>
        </w:rPr>
        <w:t xml:space="preserve">Les contrastes de couleurs entre le texte et l’arrière-plan doivent être suffisants. Les tests peuvent s’effectuer avec différents outils par exemple « </w:t>
      </w:r>
      <w:proofErr w:type="spellStart"/>
      <w:r w:rsidRPr="00980ED1">
        <w:rPr>
          <w:rFonts w:ascii="Arial" w:hAnsi="Arial" w:cs="Arial"/>
          <w:sz w:val="24"/>
          <w:szCs w:val="24"/>
        </w:rPr>
        <w:t>Colour</w:t>
      </w:r>
      <w:proofErr w:type="spellEnd"/>
      <w:r w:rsidRPr="00980ED1">
        <w:rPr>
          <w:rFonts w:ascii="Arial" w:hAnsi="Arial" w:cs="Arial"/>
          <w:sz w:val="24"/>
          <w:szCs w:val="24"/>
        </w:rPr>
        <w:t xml:space="preserve"> </w:t>
      </w:r>
      <w:proofErr w:type="spellStart"/>
      <w:r w:rsidRPr="00980ED1">
        <w:rPr>
          <w:rFonts w:ascii="Arial" w:hAnsi="Arial" w:cs="Arial"/>
          <w:sz w:val="24"/>
          <w:szCs w:val="24"/>
        </w:rPr>
        <w:t>Contrast</w:t>
      </w:r>
      <w:proofErr w:type="spellEnd"/>
      <w:r w:rsidRPr="00980ED1">
        <w:rPr>
          <w:rFonts w:ascii="Arial" w:hAnsi="Arial" w:cs="Arial"/>
          <w:sz w:val="24"/>
          <w:szCs w:val="24"/>
        </w:rPr>
        <w:t xml:space="preserve"> Analyser » ou bien avec l'outil http://www.tanaguru.com/fr/.</w:t>
      </w:r>
    </w:p>
    <w:p w14:paraId="6641D6F5" w14:textId="77777777" w:rsidR="00980ED1" w:rsidRDefault="00980ED1" w:rsidP="00980ED1">
      <w:pPr>
        <w:spacing w:line="360" w:lineRule="auto"/>
        <w:rPr>
          <w:rFonts w:ascii="Arial" w:hAnsi="Arial" w:cs="Arial"/>
          <w:sz w:val="24"/>
          <w:szCs w:val="24"/>
        </w:rPr>
      </w:pPr>
    </w:p>
    <w:p w14:paraId="06E073C9" w14:textId="77777777" w:rsidR="00A628AE" w:rsidRPr="00980ED1" w:rsidRDefault="00A628AE" w:rsidP="00980ED1">
      <w:pPr>
        <w:spacing w:line="360" w:lineRule="auto"/>
        <w:rPr>
          <w:rFonts w:ascii="Arial" w:hAnsi="Arial" w:cs="Arial"/>
          <w:sz w:val="24"/>
          <w:szCs w:val="24"/>
        </w:rPr>
      </w:pPr>
      <w:r w:rsidRPr="00980ED1">
        <w:rPr>
          <w:rFonts w:ascii="Arial" w:hAnsi="Arial" w:cs="Arial"/>
          <w:sz w:val="24"/>
          <w:szCs w:val="24"/>
        </w:rPr>
        <w:t>Exemple conforme</w:t>
      </w:r>
      <w:r w:rsidRPr="00980ED1">
        <w:rPr>
          <w:rFonts w:ascii="Arial" w:hAnsi="Arial" w:cs="Arial"/>
          <w:b/>
          <w:sz w:val="24"/>
          <w:szCs w:val="24"/>
        </w:rPr>
        <w:t xml:space="preserve"> </w:t>
      </w:r>
      <w:r w:rsidRPr="00980ED1">
        <w:rPr>
          <w:rFonts w:ascii="Arial" w:hAnsi="Arial" w:cs="Arial"/>
          <w:sz w:val="24"/>
          <w:szCs w:val="24"/>
        </w:rPr>
        <w:t>à l’accessibilité :</w:t>
      </w:r>
    </w:p>
    <w:p w14:paraId="6BC6A661" w14:textId="77777777" w:rsidR="00A628AE" w:rsidRPr="00980ED1" w:rsidRDefault="00A628AE" w:rsidP="00980ED1">
      <w:pPr>
        <w:spacing w:line="360" w:lineRule="auto"/>
        <w:rPr>
          <w:rFonts w:ascii="Arial" w:hAnsi="Arial" w:cs="Arial"/>
          <w:sz w:val="24"/>
          <w:szCs w:val="24"/>
        </w:rPr>
      </w:pPr>
      <w:r w:rsidRPr="00980ED1">
        <w:rPr>
          <w:rFonts w:ascii="Arial" w:hAnsi="Arial" w:cs="Arial"/>
          <w:noProof/>
          <w:sz w:val="24"/>
          <w:szCs w:val="24"/>
        </w:rPr>
        <w:drawing>
          <wp:inline distT="0" distB="0" distL="0" distR="0" wp14:anchorId="53C4E666" wp14:editId="43C7C1D4">
            <wp:extent cx="4596130" cy="2652584"/>
            <wp:effectExtent l="0" t="0" r="1270" b="0"/>
            <wp:docPr id="1" name="Image 3" descr="Exemple d'utilisation de l'outil de vérification de contraste Colour Contrast Analyser" title="Illustration du critère BP5-2 Utiliser des contrastes de couleurs suffisamment élev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6538" cy="2652820"/>
                    </a:xfrm>
                    <a:prstGeom prst="rect">
                      <a:avLst/>
                    </a:prstGeom>
                    <a:noFill/>
                    <a:ln>
                      <a:noFill/>
                    </a:ln>
                  </pic:spPr>
                </pic:pic>
              </a:graphicData>
            </a:graphic>
          </wp:inline>
        </w:drawing>
      </w:r>
    </w:p>
    <w:p w14:paraId="3EE9D891" w14:textId="77777777" w:rsidR="00A628AE" w:rsidRPr="00980ED1" w:rsidRDefault="00A628AE" w:rsidP="00980ED1">
      <w:pPr>
        <w:spacing w:line="360" w:lineRule="auto"/>
        <w:rPr>
          <w:rFonts w:ascii="Arial" w:hAnsi="Arial" w:cs="Arial"/>
          <w:b/>
          <w:i/>
          <w:sz w:val="26"/>
          <w:szCs w:val="26"/>
        </w:rPr>
      </w:pPr>
      <w:r w:rsidRPr="00980ED1">
        <w:rPr>
          <w:rFonts w:ascii="Arial" w:hAnsi="Arial" w:cs="Arial"/>
          <w:b/>
          <w:i/>
          <w:sz w:val="26"/>
          <w:szCs w:val="26"/>
        </w:rPr>
        <w:t>Faciliter la navigation dans un ensemble de pages. Pouvoir identifier la page courante (BP 9-1).</w:t>
      </w:r>
    </w:p>
    <w:p w14:paraId="2C25F9EF" w14:textId="77777777" w:rsidR="00A628AE" w:rsidRPr="00980ED1" w:rsidRDefault="00A628AE" w:rsidP="00980ED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980ED1">
        <w:rPr>
          <w:rFonts w:ascii="Arial" w:hAnsi="Arial" w:cs="Arial"/>
          <w:sz w:val="24"/>
          <w:szCs w:val="24"/>
        </w:rPr>
        <w:t>Dans chaque ensemble de pages, le menu ou les barres de navigation doivent être toujours à la même place. Leur positionnement doit être cohérent au niveau de la page (exemple : éviter un menu en pied de page).</w:t>
      </w:r>
    </w:p>
    <w:p w14:paraId="47F215B3" w14:textId="77777777" w:rsidR="00A628AE" w:rsidRPr="00980ED1" w:rsidRDefault="00A628AE" w:rsidP="00980ED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980ED1">
        <w:rPr>
          <w:rFonts w:ascii="Arial" w:hAnsi="Arial" w:cs="Arial"/>
          <w:sz w:val="24"/>
          <w:szCs w:val="24"/>
        </w:rPr>
        <w:t>Si un moteur de recherche est présent, celui-ci doit être atteignable de manière identique sur chaque ensemble de pages.</w:t>
      </w:r>
    </w:p>
    <w:p w14:paraId="2D373FA2" w14:textId="77777777" w:rsidR="00A628AE" w:rsidRPr="00980ED1" w:rsidRDefault="00A628AE" w:rsidP="00980ED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980ED1">
        <w:rPr>
          <w:rFonts w:ascii="Arial" w:hAnsi="Arial" w:cs="Arial"/>
          <w:sz w:val="24"/>
          <w:szCs w:val="24"/>
        </w:rPr>
        <w:lastRenderedPageBreak/>
        <w:t>Il est recommandé la présence d’au moins deux moyens de navigation différents sur chaque ensemble de pages, tel</w:t>
      </w:r>
      <w:r w:rsidR="00EC2AAB">
        <w:rPr>
          <w:rFonts w:ascii="Arial" w:hAnsi="Arial" w:cs="Arial"/>
          <w:sz w:val="24"/>
          <w:szCs w:val="24"/>
        </w:rPr>
        <w:t>s</w:t>
      </w:r>
      <w:r w:rsidRPr="00980ED1">
        <w:rPr>
          <w:rFonts w:ascii="Arial" w:hAnsi="Arial" w:cs="Arial"/>
          <w:sz w:val="24"/>
          <w:szCs w:val="24"/>
        </w:rPr>
        <w:t xml:space="preserve"> que le menu, le moteur, le fil d’Ariane, le plan du site, …</w:t>
      </w:r>
    </w:p>
    <w:p w14:paraId="3B90E7E5" w14:textId="77777777" w:rsidR="00EC2AAB" w:rsidRDefault="00EC2AAB" w:rsidP="00980ED1">
      <w:pPr>
        <w:spacing w:line="360" w:lineRule="auto"/>
        <w:rPr>
          <w:rFonts w:ascii="Arial" w:hAnsi="Arial" w:cs="Arial"/>
          <w:sz w:val="24"/>
          <w:szCs w:val="24"/>
        </w:rPr>
      </w:pPr>
    </w:p>
    <w:p w14:paraId="411CFEF4" w14:textId="77777777" w:rsidR="00A628AE" w:rsidRPr="00980ED1" w:rsidRDefault="00A628AE" w:rsidP="00980ED1">
      <w:pPr>
        <w:spacing w:line="360" w:lineRule="auto"/>
        <w:rPr>
          <w:rFonts w:ascii="Arial" w:hAnsi="Arial" w:cs="Arial"/>
          <w:sz w:val="24"/>
          <w:szCs w:val="24"/>
        </w:rPr>
      </w:pPr>
      <w:r w:rsidRPr="00980ED1">
        <w:rPr>
          <w:rFonts w:ascii="Arial" w:hAnsi="Arial" w:cs="Arial"/>
          <w:sz w:val="24"/>
          <w:szCs w:val="24"/>
        </w:rPr>
        <w:t>Exemple conforme</w:t>
      </w:r>
      <w:r w:rsidRPr="00980ED1">
        <w:rPr>
          <w:rFonts w:ascii="Arial" w:hAnsi="Arial" w:cs="Arial"/>
          <w:b/>
          <w:sz w:val="24"/>
          <w:szCs w:val="24"/>
        </w:rPr>
        <w:t xml:space="preserve"> </w:t>
      </w:r>
      <w:r w:rsidRPr="00980ED1">
        <w:rPr>
          <w:rFonts w:ascii="Arial" w:hAnsi="Arial" w:cs="Arial"/>
          <w:sz w:val="24"/>
          <w:szCs w:val="24"/>
        </w:rPr>
        <w:t>à l’accessibilité :</w:t>
      </w:r>
    </w:p>
    <w:p w14:paraId="106DAA6A" w14:textId="77777777" w:rsidR="00A628AE" w:rsidRPr="00980ED1" w:rsidRDefault="00A628AE" w:rsidP="00980ED1">
      <w:pPr>
        <w:spacing w:line="360" w:lineRule="auto"/>
        <w:rPr>
          <w:rFonts w:ascii="Arial" w:hAnsi="Arial" w:cs="Arial"/>
          <w:sz w:val="24"/>
          <w:szCs w:val="24"/>
        </w:rPr>
      </w:pPr>
      <w:r w:rsidRPr="00980ED1">
        <w:rPr>
          <w:rFonts w:ascii="Arial" w:hAnsi="Arial" w:cs="Arial"/>
          <w:noProof/>
          <w:sz w:val="24"/>
          <w:szCs w:val="24"/>
        </w:rPr>
        <w:drawing>
          <wp:inline distT="0" distB="0" distL="0" distR="0" wp14:anchorId="6163B5A2" wp14:editId="493BFCF7">
            <wp:extent cx="5667375" cy="3477657"/>
            <wp:effectExtent l="0" t="0" r="0" b="8890"/>
            <wp:docPr id="4" name="Image 4" descr="Exemple d'identification d'au moins deux moyens de navigation : moteur de recherche et menu horizontal.&#10;Présence d'un fil d'ariane." title="Illustration du critère BP9-1 Faciliter la navigation dans un ensemble de pages. Pouvoir identifier la page cou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7375" cy="3477657"/>
                    </a:xfrm>
                    <a:prstGeom prst="rect">
                      <a:avLst/>
                    </a:prstGeom>
                    <a:noFill/>
                    <a:ln>
                      <a:noFill/>
                    </a:ln>
                  </pic:spPr>
                </pic:pic>
              </a:graphicData>
            </a:graphic>
          </wp:inline>
        </w:drawing>
      </w:r>
    </w:p>
    <w:p w14:paraId="5A2F5AD4" w14:textId="77777777" w:rsidR="00FC0A00" w:rsidRPr="00980ED1" w:rsidRDefault="00FC0A00" w:rsidP="00980ED1">
      <w:pPr>
        <w:spacing w:line="360" w:lineRule="auto"/>
        <w:rPr>
          <w:rFonts w:ascii="Arial" w:hAnsi="Arial" w:cs="Arial"/>
          <w:b/>
          <w:i/>
          <w:sz w:val="26"/>
          <w:szCs w:val="26"/>
        </w:rPr>
      </w:pPr>
      <w:r w:rsidRPr="00980ED1">
        <w:rPr>
          <w:rFonts w:ascii="Arial" w:hAnsi="Arial" w:cs="Arial"/>
          <w:b/>
          <w:i/>
          <w:sz w:val="26"/>
          <w:szCs w:val="26"/>
        </w:rPr>
        <w:t>Définir les pages Web et s’assurer de la conformité des informations de balisage et de fonctionnement</w:t>
      </w:r>
      <w:r w:rsidR="00980ED1" w:rsidRPr="00980ED1">
        <w:rPr>
          <w:rFonts w:ascii="Arial" w:hAnsi="Arial" w:cs="Arial"/>
          <w:b/>
          <w:i/>
          <w:sz w:val="26"/>
          <w:szCs w:val="26"/>
        </w:rPr>
        <w:t xml:space="preserve"> (BP 10-2)</w:t>
      </w:r>
      <w:r w:rsidRPr="00980ED1">
        <w:rPr>
          <w:rFonts w:ascii="Arial" w:hAnsi="Arial" w:cs="Arial"/>
          <w:b/>
          <w:i/>
          <w:sz w:val="26"/>
          <w:szCs w:val="26"/>
        </w:rPr>
        <w:t>.</w:t>
      </w:r>
    </w:p>
    <w:p w14:paraId="65BC6B4D" w14:textId="77777777" w:rsidR="00FC0A00" w:rsidRPr="00980ED1" w:rsidRDefault="00FC0A00" w:rsidP="00980ED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980ED1">
        <w:rPr>
          <w:rFonts w:ascii="Arial" w:hAnsi="Arial" w:cs="Arial"/>
          <w:sz w:val="24"/>
          <w:szCs w:val="24"/>
        </w:rPr>
        <w:t xml:space="preserve">Chaque page web doit contenir un titre </w:t>
      </w:r>
      <w:r w:rsidR="00D53B58" w:rsidRPr="00980ED1">
        <w:rPr>
          <w:rFonts w:ascii="Arial" w:hAnsi="Arial" w:cs="Arial"/>
          <w:sz w:val="24"/>
          <w:szCs w:val="24"/>
        </w:rPr>
        <w:t>pertinent (</w:t>
      </w:r>
      <w:r w:rsidRPr="00980ED1">
        <w:rPr>
          <w:rFonts w:ascii="Arial" w:hAnsi="Arial" w:cs="Arial"/>
          <w:sz w:val="24"/>
          <w:szCs w:val="24"/>
        </w:rPr>
        <w:t>balise « </w:t>
      </w:r>
      <w:proofErr w:type="spellStart"/>
      <w:r w:rsidRPr="00EC2AAB">
        <w:rPr>
          <w:rFonts w:ascii="Microsoft Sans Serif" w:hAnsi="Microsoft Sans Serif" w:cs="Microsoft Sans Serif"/>
          <w:i/>
          <w:sz w:val="24"/>
          <w:szCs w:val="24"/>
        </w:rPr>
        <w:t>title</w:t>
      </w:r>
      <w:proofErr w:type="spellEnd"/>
      <w:r w:rsidRPr="00980ED1">
        <w:rPr>
          <w:rFonts w:ascii="Arial" w:hAnsi="Arial" w:cs="Arial"/>
          <w:sz w:val="24"/>
          <w:szCs w:val="24"/>
        </w:rPr>
        <w:t> »), la langue par défaut de la page doit être renseignée (</w:t>
      </w:r>
      <w:r w:rsidR="004F5242" w:rsidRPr="00980ED1">
        <w:rPr>
          <w:rFonts w:ascii="Arial" w:hAnsi="Arial" w:cs="Arial"/>
          <w:sz w:val="24"/>
          <w:szCs w:val="24"/>
        </w:rPr>
        <w:t>attribut « </w:t>
      </w:r>
      <w:proofErr w:type="spellStart"/>
      <w:r w:rsidRPr="00EC2AAB">
        <w:rPr>
          <w:rFonts w:ascii="Microsoft Sans Serif" w:hAnsi="Microsoft Sans Serif" w:cs="Microsoft Sans Serif"/>
          <w:i/>
          <w:sz w:val="24"/>
          <w:szCs w:val="24"/>
        </w:rPr>
        <w:t>lang</w:t>
      </w:r>
      <w:proofErr w:type="spellEnd"/>
      <w:r w:rsidR="004F5242" w:rsidRPr="00980ED1">
        <w:rPr>
          <w:rFonts w:ascii="Arial" w:hAnsi="Arial" w:cs="Arial"/>
          <w:sz w:val="24"/>
          <w:szCs w:val="24"/>
        </w:rPr>
        <w:t> »</w:t>
      </w:r>
      <w:r w:rsidRPr="00980ED1">
        <w:rPr>
          <w:rFonts w:ascii="Arial" w:hAnsi="Arial" w:cs="Arial"/>
          <w:sz w:val="24"/>
          <w:szCs w:val="24"/>
        </w:rPr>
        <w:t xml:space="preserve">) et les balises ne doivent pas être utilisées uniquement pour la présentation. </w:t>
      </w:r>
    </w:p>
    <w:p w14:paraId="086D6595" w14:textId="77777777" w:rsidR="00FC0A00" w:rsidRPr="00980ED1" w:rsidRDefault="00FC0A00" w:rsidP="00980ED1">
      <w:pPr>
        <w:spacing w:line="360" w:lineRule="auto"/>
        <w:rPr>
          <w:rFonts w:ascii="Arial" w:hAnsi="Arial" w:cs="Arial"/>
          <w:b/>
          <w:i/>
          <w:sz w:val="24"/>
          <w:szCs w:val="24"/>
        </w:rPr>
      </w:pPr>
    </w:p>
    <w:p w14:paraId="67DEBB3A" w14:textId="77777777" w:rsidR="002B2369" w:rsidRPr="00980ED1" w:rsidRDefault="002B2369" w:rsidP="00980ED1">
      <w:pPr>
        <w:spacing w:line="360" w:lineRule="auto"/>
        <w:rPr>
          <w:rFonts w:ascii="Arial" w:hAnsi="Arial" w:cs="Arial"/>
          <w:b/>
          <w:i/>
          <w:sz w:val="24"/>
          <w:szCs w:val="24"/>
        </w:rPr>
      </w:pPr>
      <w:r w:rsidRPr="00980ED1">
        <w:rPr>
          <w:rFonts w:ascii="Arial" w:hAnsi="Arial" w:cs="Arial"/>
          <w:b/>
          <w:i/>
          <w:sz w:val="24"/>
          <w:szCs w:val="24"/>
        </w:rPr>
        <w:t xml:space="preserve">Donner un titre pertinent à chaque cadre ou « fenêtre » en ligne ou page web (BP </w:t>
      </w:r>
      <w:r w:rsidR="00EC2AAB">
        <w:rPr>
          <w:rFonts w:ascii="Arial" w:hAnsi="Arial" w:cs="Arial"/>
          <w:b/>
          <w:i/>
          <w:sz w:val="24"/>
          <w:szCs w:val="24"/>
        </w:rPr>
        <w:t xml:space="preserve"> </w:t>
      </w:r>
      <w:r w:rsidR="00A06956">
        <w:rPr>
          <w:rFonts w:ascii="Arial" w:hAnsi="Arial" w:cs="Arial"/>
          <w:b/>
          <w:i/>
          <w:sz w:val="24"/>
          <w:szCs w:val="24"/>
        </w:rPr>
        <w:t> </w:t>
      </w:r>
      <w:r w:rsidRPr="00980ED1">
        <w:rPr>
          <w:rFonts w:ascii="Arial" w:hAnsi="Arial" w:cs="Arial"/>
          <w:b/>
          <w:i/>
          <w:sz w:val="24"/>
          <w:szCs w:val="24"/>
        </w:rPr>
        <w:t>11-1).</w:t>
      </w:r>
    </w:p>
    <w:p w14:paraId="66C17F74" w14:textId="77777777" w:rsidR="002B2369" w:rsidRPr="00980ED1" w:rsidRDefault="002B2369" w:rsidP="00980ED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980ED1">
        <w:rPr>
          <w:rFonts w:ascii="Arial" w:hAnsi="Arial" w:cs="Arial"/>
          <w:sz w:val="24"/>
          <w:szCs w:val="24"/>
        </w:rPr>
        <w:t>Le cadre correspond à un élément HTML (balise &lt;</w:t>
      </w:r>
      <w:r w:rsidRPr="00EC2AAB">
        <w:rPr>
          <w:rFonts w:ascii="Microsoft Sans Serif" w:hAnsi="Microsoft Sans Serif" w:cs="Microsoft Sans Serif"/>
          <w:i/>
          <w:sz w:val="24"/>
          <w:szCs w:val="24"/>
        </w:rPr>
        <w:t>frame</w:t>
      </w:r>
      <w:r w:rsidRPr="00980ED1">
        <w:rPr>
          <w:rFonts w:ascii="Arial" w:hAnsi="Arial" w:cs="Arial"/>
          <w:sz w:val="24"/>
          <w:szCs w:val="24"/>
        </w:rPr>
        <w:t>&gt;) permettant d’incorporer des contenus externes dans une page web à l’intérieur de zones rectangulaires.</w:t>
      </w:r>
    </w:p>
    <w:p w14:paraId="284367BF" w14:textId="77777777" w:rsidR="002B2369" w:rsidRPr="00980ED1" w:rsidRDefault="002B2369" w:rsidP="00980ED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980ED1">
        <w:rPr>
          <w:rFonts w:ascii="Arial" w:hAnsi="Arial" w:cs="Arial"/>
          <w:sz w:val="24"/>
          <w:szCs w:val="24"/>
        </w:rPr>
        <w:t>Un cadre (balise &lt;</w:t>
      </w:r>
      <w:r w:rsidRPr="00EC2AAB">
        <w:rPr>
          <w:rFonts w:ascii="Microsoft Sans Serif" w:hAnsi="Microsoft Sans Serif" w:cs="Microsoft Sans Serif"/>
          <w:i/>
          <w:sz w:val="24"/>
          <w:szCs w:val="24"/>
        </w:rPr>
        <w:t>frame</w:t>
      </w:r>
      <w:r w:rsidRPr="00980ED1">
        <w:rPr>
          <w:rFonts w:ascii="Arial" w:hAnsi="Arial" w:cs="Arial"/>
          <w:sz w:val="24"/>
          <w:szCs w:val="24"/>
        </w:rPr>
        <w:t>&gt;) est nécessairement relié à une balise &lt;</w:t>
      </w:r>
      <w:proofErr w:type="spellStart"/>
      <w:r w:rsidRPr="00EC2AAB">
        <w:rPr>
          <w:rFonts w:ascii="Microsoft Sans Serif" w:hAnsi="Microsoft Sans Serif" w:cs="Microsoft Sans Serif"/>
          <w:i/>
          <w:sz w:val="24"/>
          <w:szCs w:val="24"/>
        </w:rPr>
        <w:t>frameset</w:t>
      </w:r>
      <w:proofErr w:type="spellEnd"/>
      <w:r w:rsidRPr="00980ED1">
        <w:rPr>
          <w:rFonts w:ascii="Arial" w:hAnsi="Arial" w:cs="Arial"/>
          <w:sz w:val="24"/>
          <w:szCs w:val="24"/>
        </w:rPr>
        <w:t>&gt;. Plusieurs cadres peuvent être définis dans une même page web ; il est cependant recommandé de ne pas dépasser le nombre de 3.</w:t>
      </w:r>
    </w:p>
    <w:p w14:paraId="3CEFE5BA" w14:textId="77777777" w:rsidR="002B2369" w:rsidRPr="00980ED1" w:rsidRDefault="002B2369" w:rsidP="00980ED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p>
    <w:p w14:paraId="5A4CD428" w14:textId="77777777" w:rsidR="002B2369" w:rsidRPr="00980ED1" w:rsidRDefault="002B2369" w:rsidP="00980ED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980ED1">
        <w:rPr>
          <w:rFonts w:ascii="Arial" w:hAnsi="Arial" w:cs="Arial"/>
          <w:sz w:val="24"/>
          <w:szCs w:val="24"/>
        </w:rPr>
        <w:t>Le cadre en ligne (balise &lt;</w:t>
      </w:r>
      <w:proofErr w:type="spellStart"/>
      <w:r w:rsidRPr="00546B90">
        <w:rPr>
          <w:rFonts w:ascii="Microsoft Sans Serif" w:hAnsi="Microsoft Sans Serif" w:cs="Microsoft Sans Serif"/>
          <w:i/>
          <w:sz w:val="24"/>
          <w:szCs w:val="24"/>
        </w:rPr>
        <w:t>iframe</w:t>
      </w:r>
      <w:proofErr w:type="spellEnd"/>
      <w:r w:rsidRPr="00980ED1">
        <w:rPr>
          <w:rFonts w:ascii="Arial" w:hAnsi="Arial" w:cs="Arial"/>
          <w:sz w:val="24"/>
          <w:szCs w:val="24"/>
        </w:rPr>
        <w:t>&gt;) permet d’afficher un contenu externe dans la page web dans laquelle il est implémenté. Un cadre en ligne doit avoir un titre de cadre (attribut &lt;</w:t>
      </w:r>
      <w:proofErr w:type="spellStart"/>
      <w:r w:rsidRPr="00980ED1">
        <w:rPr>
          <w:rFonts w:ascii="Arial" w:hAnsi="Arial" w:cs="Arial"/>
          <w:sz w:val="24"/>
          <w:szCs w:val="24"/>
        </w:rPr>
        <w:t>title</w:t>
      </w:r>
      <w:proofErr w:type="spellEnd"/>
      <w:r w:rsidRPr="00980ED1">
        <w:rPr>
          <w:rFonts w:ascii="Arial" w:hAnsi="Arial" w:cs="Arial"/>
          <w:sz w:val="24"/>
          <w:szCs w:val="24"/>
        </w:rPr>
        <w:t>&gt; dans la balise &lt;</w:t>
      </w:r>
      <w:proofErr w:type="spellStart"/>
      <w:r w:rsidRPr="00546B90">
        <w:rPr>
          <w:rFonts w:ascii="Microsoft Sans Serif" w:hAnsi="Microsoft Sans Serif" w:cs="Microsoft Sans Serif"/>
          <w:i/>
          <w:sz w:val="24"/>
          <w:szCs w:val="24"/>
        </w:rPr>
        <w:t>iframe</w:t>
      </w:r>
      <w:proofErr w:type="spellEnd"/>
      <w:r w:rsidRPr="00980ED1">
        <w:rPr>
          <w:rFonts w:ascii="Arial" w:hAnsi="Arial" w:cs="Arial"/>
          <w:sz w:val="24"/>
          <w:szCs w:val="24"/>
        </w:rPr>
        <w:t>&gt;) ainsi qu’une alternative.</w:t>
      </w:r>
    </w:p>
    <w:p w14:paraId="5073D63A" w14:textId="77777777" w:rsidR="002B2369" w:rsidRPr="00980ED1" w:rsidRDefault="002B2369" w:rsidP="00980ED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980ED1">
        <w:rPr>
          <w:rFonts w:ascii="Arial" w:hAnsi="Arial" w:cs="Arial"/>
          <w:sz w:val="24"/>
          <w:szCs w:val="24"/>
        </w:rPr>
        <w:t>L’alternative est une liste de liens permettant un accès direct aux contenus d’un jeu de cadres (&lt;</w:t>
      </w:r>
      <w:proofErr w:type="spellStart"/>
      <w:r w:rsidRPr="00980ED1">
        <w:rPr>
          <w:rFonts w:ascii="Arial" w:hAnsi="Arial" w:cs="Arial"/>
          <w:sz w:val="24"/>
          <w:szCs w:val="24"/>
        </w:rPr>
        <w:t>frameset</w:t>
      </w:r>
      <w:proofErr w:type="spellEnd"/>
      <w:r w:rsidRPr="00980ED1">
        <w:rPr>
          <w:rFonts w:ascii="Arial" w:hAnsi="Arial" w:cs="Arial"/>
          <w:sz w:val="24"/>
          <w:szCs w:val="24"/>
        </w:rPr>
        <w:t>&gt;) ou d’un cadre en ligne (&lt;</w:t>
      </w:r>
      <w:proofErr w:type="spellStart"/>
      <w:r w:rsidRPr="00546B90">
        <w:rPr>
          <w:rFonts w:ascii="Microsoft Sans Serif" w:hAnsi="Microsoft Sans Serif" w:cs="Microsoft Sans Serif"/>
          <w:i/>
          <w:sz w:val="24"/>
          <w:szCs w:val="24"/>
        </w:rPr>
        <w:t>iframe</w:t>
      </w:r>
      <w:proofErr w:type="spellEnd"/>
      <w:r w:rsidRPr="00980ED1">
        <w:rPr>
          <w:rFonts w:ascii="Arial" w:hAnsi="Arial" w:cs="Arial"/>
          <w:sz w:val="24"/>
          <w:szCs w:val="24"/>
        </w:rPr>
        <w:t>&gt;) placée entre les balises &lt;</w:t>
      </w:r>
      <w:proofErr w:type="spellStart"/>
      <w:r w:rsidRPr="00546B90">
        <w:rPr>
          <w:rFonts w:ascii="Microsoft Sans Serif" w:hAnsi="Microsoft Sans Serif" w:cs="Microsoft Sans Serif"/>
          <w:i/>
          <w:sz w:val="24"/>
          <w:szCs w:val="24"/>
        </w:rPr>
        <w:t>noframes</w:t>
      </w:r>
      <w:proofErr w:type="spellEnd"/>
      <w:r w:rsidRPr="00980ED1">
        <w:rPr>
          <w:rFonts w:ascii="Arial" w:hAnsi="Arial" w:cs="Arial"/>
          <w:sz w:val="24"/>
          <w:szCs w:val="24"/>
        </w:rPr>
        <w:t>&gt; et &lt;/</w:t>
      </w:r>
      <w:proofErr w:type="spellStart"/>
      <w:r w:rsidRPr="00546B90">
        <w:rPr>
          <w:rFonts w:ascii="Microsoft Sans Serif" w:hAnsi="Microsoft Sans Serif" w:cs="Microsoft Sans Serif"/>
          <w:i/>
          <w:sz w:val="24"/>
          <w:szCs w:val="24"/>
        </w:rPr>
        <w:t>noframes</w:t>
      </w:r>
      <w:proofErr w:type="spellEnd"/>
      <w:r w:rsidRPr="00980ED1">
        <w:rPr>
          <w:rFonts w:ascii="Arial" w:hAnsi="Arial" w:cs="Arial"/>
          <w:sz w:val="24"/>
          <w:szCs w:val="24"/>
        </w:rPr>
        <w:t>&gt;.</w:t>
      </w:r>
    </w:p>
    <w:p w14:paraId="06EE44CB" w14:textId="77777777" w:rsidR="002B2369" w:rsidRPr="00980ED1" w:rsidRDefault="002B2369" w:rsidP="00980ED1">
      <w:pPr>
        <w:spacing w:line="360" w:lineRule="auto"/>
        <w:rPr>
          <w:rFonts w:ascii="Arial" w:hAnsi="Arial" w:cs="Arial"/>
          <w:sz w:val="24"/>
          <w:szCs w:val="24"/>
        </w:rPr>
      </w:pPr>
      <w:r w:rsidRPr="00980ED1">
        <w:rPr>
          <w:rFonts w:ascii="Arial" w:hAnsi="Arial" w:cs="Arial"/>
          <w:sz w:val="24"/>
          <w:szCs w:val="24"/>
        </w:rPr>
        <w:t>Exemple conforme</w:t>
      </w:r>
      <w:r w:rsidRPr="00980ED1">
        <w:rPr>
          <w:rFonts w:ascii="Arial" w:hAnsi="Arial" w:cs="Arial"/>
          <w:b/>
          <w:sz w:val="24"/>
          <w:szCs w:val="24"/>
        </w:rPr>
        <w:t xml:space="preserve"> </w:t>
      </w:r>
      <w:r w:rsidRPr="00980ED1">
        <w:rPr>
          <w:rFonts w:ascii="Arial" w:hAnsi="Arial" w:cs="Arial"/>
          <w:sz w:val="24"/>
          <w:szCs w:val="24"/>
        </w:rPr>
        <w:t>à l’accessibilité :</w:t>
      </w:r>
    </w:p>
    <w:p w14:paraId="7DD1CB6D" w14:textId="77777777" w:rsidR="002B2369" w:rsidRPr="00980ED1" w:rsidRDefault="002B2369" w:rsidP="00980ED1">
      <w:pPr>
        <w:spacing w:line="360" w:lineRule="auto"/>
        <w:rPr>
          <w:rFonts w:ascii="Arial" w:hAnsi="Arial" w:cs="Arial"/>
          <w:sz w:val="24"/>
          <w:szCs w:val="24"/>
        </w:rPr>
      </w:pPr>
      <w:r w:rsidRPr="00980ED1">
        <w:rPr>
          <w:rFonts w:ascii="Arial" w:hAnsi="Arial" w:cs="Arial"/>
          <w:noProof/>
          <w:sz w:val="24"/>
          <w:szCs w:val="24"/>
        </w:rPr>
        <w:drawing>
          <wp:inline distT="0" distB="0" distL="0" distR="0" wp14:anchorId="1D6465E7" wp14:editId="2FA5FE0D">
            <wp:extent cx="5975985" cy="2822522"/>
            <wp:effectExtent l="0" t="0" r="0" b="0"/>
            <wp:docPr id="2020" name="Image 17" descr="Exemple de code html avec balises &lt;frameset&gt;&lt;/frameset&gt;, &lt;frame&gt;&lt;/frame&gt; et &lt;noframe&gt;&lt;/noframe&gt;" title="Illustration du critère BP 11-1 : Donner un titre pertinent à chaque cadre ou &quot;fenêtre&quot; en ligne ou pag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5985" cy="2822522"/>
                    </a:xfrm>
                    <a:prstGeom prst="rect">
                      <a:avLst/>
                    </a:prstGeom>
                    <a:noFill/>
                    <a:ln>
                      <a:noFill/>
                    </a:ln>
                  </pic:spPr>
                </pic:pic>
              </a:graphicData>
            </a:graphic>
          </wp:inline>
        </w:drawing>
      </w:r>
    </w:p>
    <w:p w14:paraId="747610D3" w14:textId="77777777" w:rsidR="002B2369" w:rsidRPr="00980ED1" w:rsidRDefault="002B2369" w:rsidP="00980ED1">
      <w:pPr>
        <w:spacing w:line="360" w:lineRule="auto"/>
        <w:rPr>
          <w:rFonts w:ascii="Arial" w:hAnsi="Arial" w:cs="Arial"/>
          <w:sz w:val="24"/>
          <w:szCs w:val="24"/>
        </w:rPr>
      </w:pPr>
      <w:r w:rsidRPr="00980ED1">
        <w:rPr>
          <w:rFonts w:ascii="Arial" w:hAnsi="Arial" w:cs="Arial"/>
          <w:sz w:val="24"/>
          <w:szCs w:val="24"/>
        </w:rPr>
        <w:br w:type="page"/>
      </w:r>
    </w:p>
    <w:p w14:paraId="70707525" w14:textId="77777777" w:rsidR="00A628AE" w:rsidRPr="00546B90" w:rsidRDefault="00A628AE" w:rsidP="00980ED1">
      <w:pPr>
        <w:spacing w:line="360" w:lineRule="auto"/>
        <w:rPr>
          <w:rFonts w:ascii="Arial" w:hAnsi="Arial" w:cs="Arial"/>
          <w:b/>
          <w:color w:val="1F4E79" w:themeColor="accent1" w:themeShade="80"/>
          <w:sz w:val="28"/>
          <w:szCs w:val="28"/>
        </w:rPr>
      </w:pPr>
      <w:r w:rsidRPr="00546B90">
        <w:rPr>
          <w:rFonts w:ascii="Arial" w:hAnsi="Arial" w:cs="Arial"/>
          <w:b/>
          <w:color w:val="1F4E79" w:themeColor="accent1" w:themeShade="80"/>
          <w:sz w:val="28"/>
          <w:szCs w:val="28"/>
        </w:rPr>
        <w:lastRenderedPageBreak/>
        <w:t>&gt;&gt; Niveau 3 - Adapté aux élèves et enseignants avec des difficultés ne nécessitant pas de ressource alternative</w:t>
      </w:r>
    </w:p>
    <w:p w14:paraId="254B0E72" w14:textId="77777777" w:rsidR="00A628AE" w:rsidRPr="00546B90" w:rsidRDefault="00A628AE" w:rsidP="00980ED1">
      <w:pPr>
        <w:spacing w:line="360" w:lineRule="auto"/>
        <w:rPr>
          <w:rFonts w:ascii="Arial" w:hAnsi="Arial" w:cs="Arial"/>
          <w:b/>
          <w:i/>
          <w:sz w:val="26"/>
          <w:szCs w:val="26"/>
        </w:rPr>
      </w:pPr>
      <w:r w:rsidRPr="00546B90">
        <w:rPr>
          <w:rFonts w:ascii="Arial" w:hAnsi="Arial" w:cs="Arial"/>
          <w:b/>
          <w:i/>
          <w:sz w:val="26"/>
          <w:szCs w:val="26"/>
        </w:rPr>
        <w:t xml:space="preserve">Ne pas donner l’information uniquement par la couleur (BP 5-1). </w:t>
      </w:r>
    </w:p>
    <w:p w14:paraId="4B75E495" w14:textId="77777777" w:rsidR="00A628AE" w:rsidRPr="00980ED1" w:rsidRDefault="00A628AE" w:rsidP="00980ED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980ED1">
        <w:rPr>
          <w:rFonts w:ascii="Arial" w:hAnsi="Arial" w:cs="Arial"/>
          <w:sz w:val="24"/>
          <w:szCs w:val="24"/>
        </w:rPr>
        <w:t>Les champs obligatoires, souvent signalés en rouge, peuvent être par exempl</w:t>
      </w:r>
      <w:r w:rsidR="004F5242" w:rsidRPr="00980ED1">
        <w:rPr>
          <w:rFonts w:ascii="Arial" w:hAnsi="Arial" w:cs="Arial"/>
          <w:sz w:val="24"/>
          <w:szCs w:val="24"/>
        </w:rPr>
        <w:t>e marqués d’un astérisque « * »</w:t>
      </w:r>
      <w:r w:rsidRPr="00980ED1">
        <w:rPr>
          <w:rFonts w:ascii="Arial" w:hAnsi="Arial" w:cs="Arial"/>
          <w:sz w:val="24"/>
          <w:szCs w:val="24"/>
        </w:rPr>
        <w:t xml:space="preserve"> placé dans l’intitulé. Par ailleurs </w:t>
      </w:r>
      <w:r w:rsidR="00A06956">
        <w:rPr>
          <w:rFonts w:ascii="Arial" w:hAnsi="Arial" w:cs="Arial"/>
          <w:sz w:val="24"/>
          <w:szCs w:val="24"/>
        </w:rPr>
        <w:t>la signification</w:t>
      </w:r>
      <w:r w:rsidRPr="00980ED1">
        <w:rPr>
          <w:rFonts w:ascii="Arial" w:hAnsi="Arial" w:cs="Arial"/>
          <w:sz w:val="24"/>
          <w:szCs w:val="24"/>
        </w:rPr>
        <w:t xml:space="preserve"> de cet astérisque doit être mentionné</w:t>
      </w:r>
      <w:r w:rsidR="00A06956">
        <w:rPr>
          <w:rFonts w:ascii="Arial" w:hAnsi="Arial" w:cs="Arial"/>
          <w:sz w:val="24"/>
          <w:szCs w:val="24"/>
        </w:rPr>
        <w:t>e</w:t>
      </w:r>
      <w:r w:rsidRPr="00980ED1">
        <w:rPr>
          <w:rFonts w:ascii="Arial" w:hAnsi="Arial" w:cs="Arial"/>
          <w:sz w:val="24"/>
          <w:szCs w:val="24"/>
        </w:rPr>
        <w:t xml:space="preserve"> en haut du formulaire </w:t>
      </w:r>
      <w:r w:rsidRPr="00980ED1">
        <w:rPr>
          <w:rFonts w:ascii="Arial" w:hAnsi="Arial" w:cs="Arial"/>
          <w:color w:val="000000" w:themeColor="text1"/>
          <w:sz w:val="24"/>
          <w:szCs w:val="24"/>
        </w:rPr>
        <w:t xml:space="preserve">pour en informer </w:t>
      </w:r>
      <w:r w:rsidR="002E53D1">
        <w:rPr>
          <w:rFonts w:ascii="Arial" w:hAnsi="Arial" w:cs="Arial"/>
          <w:color w:val="000000" w:themeColor="text1"/>
          <w:sz w:val="24"/>
          <w:szCs w:val="24"/>
        </w:rPr>
        <w:t>l’utilisateur</w:t>
      </w:r>
      <w:r w:rsidRPr="00980ED1">
        <w:rPr>
          <w:rFonts w:ascii="Arial" w:hAnsi="Arial" w:cs="Arial"/>
          <w:color w:val="000000" w:themeColor="text1"/>
          <w:sz w:val="24"/>
          <w:szCs w:val="24"/>
        </w:rPr>
        <w:t xml:space="preserve">, par exemple </w:t>
      </w:r>
      <w:r w:rsidRPr="00980ED1">
        <w:rPr>
          <w:rFonts w:ascii="Arial" w:hAnsi="Arial" w:cs="Arial"/>
          <w:sz w:val="24"/>
          <w:szCs w:val="24"/>
        </w:rPr>
        <w:t>avec la formulation : « Les champs obligatoires sont marqués d’un astérisque « * » ».</w:t>
      </w:r>
    </w:p>
    <w:p w14:paraId="04CF18AD" w14:textId="77777777" w:rsidR="00A628AE" w:rsidRPr="00980ED1" w:rsidRDefault="00A628AE" w:rsidP="00980ED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980ED1">
        <w:rPr>
          <w:rFonts w:ascii="Arial" w:hAnsi="Arial" w:cs="Arial"/>
          <w:sz w:val="24"/>
          <w:szCs w:val="24"/>
        </w:rPr>
        <w:t xml:space="preserve">L’information doit rester accessible même si elle est imprimée en noir et blanc. </w:t>
      </w:r>
    </w:p>
    <w:p w14:paraId="17F25195" w14:textId="77777777" w:rsidR="00546B90" w:rsidRDefault="00546B90" w:rsidP="00980ED1">
      <w:pPr>
        <w:spacing w:line="360" w:lineRule="auto"/>
        <w:rPr>
          <w:rFonts w:ascii="Arial" w:hAnsi="Arial" w:cs="Arial"/>
          <w:sz w:val="24"/>
          <w:szCs w:val="24"/>
        </w:rPr>
      </w:pPr>
    </w:p>
    <w:p w14:paraId="46308577" w14:textId="77777777" w:rsidR="00A628AE" w:rsidRPr="00980ED1" w:rsidRDefault="00A628AE" w:rsidP="00980ED1">
      <w:pPr>
        <w:spacing w:line="360" w:lineRule="auto"/>
        <w:rPr>
          <w:rFonts w:ascii="Arial" w:hAnsi="Arial" w:cs="Arial"/>
          <w:sz w:val="24"/>
          <w:szCs w:val="24"/>
        </w:rPr>
      </w:pPr>
      <w:r w:rsidRPr="00980ED1">
        <w:rPr>
          <w:rFonts w:ascii="Arial" w:hAnsi="Arial" w:cs="Arial"/>
          <w:sz w:val="24"/>
          <w:szCs w:val="24"/>
        </w:rPr>
        <w:t xml:space="preserve">Exemple </w:t>
      </w:r>
      <w:r w:rsidRPr="00546B90">
        <w:rPr>
          <w:rFonts w:ascii="Arial" w:hAnsi="Arial" w:cs="Arial"/>
          <w:b/>
          <w:sz w:val="24"/>
          <w:szCs w:val="24"/>
          <w:u w:val="single"/>
        </w:rPr>
        <w:t>non conforme</w:t>
      </w:r>
      <w:r w:rsidRPr="00980ED1">
        <w:rPr>
          <w:rFonts w:ascii="Arial" w:hAnsi="Arial" w:cs="Arial"/>
          <w:b/>
          <w:sz w:val="24"/>
          <w:szCs w:val="24"/>
        </w:rPr>
        <w:t xml:space="preserve"> </w:t>
      </w:r>
      <w:r w:rsidRPr="00980ED1">
        <w:rPr>
          <w:rFonts w:ascii="Arial" w:hAnsi="Arial" w:cs="Arial"/>
          <w:sz w:val="24"/>
          <w:szCs w:val="24"/>
        </w:rPr>
        <w:t>à l’accessibilité :</w:t>
      </w:r>
    </w:p>
    <w:p w14:paraId="4E7CF2E2" w14:textId="77777777" w:rsidR="00A628AE" w:rsidRPr="00980ED1" w:rsidRDefault="00A628AE" w:rsidP="00980ED1">
      <w:pPr>
        <w:spacing w:line="360" w:lineRule="auto"/>
        <w:rPr>
          <w:rFonts w:ascii="Arial" w:hAnsi="Arial" w:cs="Arial"/>
          <w:sz w:val="24"/>
          <w:szCs w:val="24"/>
        </w:rPr>
      </w:pPr>
      <w:r w:rsidRPr="00980ED1">
        <w:rPr>
          <w:rFonts w:ascii="Arial" w:hAnsi="Arial" w:cs="Arial"/>
          <w:noProof/>
          <w:sz w:val="24"/>
          <w:szCs w:val="24"/>
        </w:rPr>
        <w:drawing>
          <wp:inline distT="0" distB="0" distL="0" distR="0" wp14:anchorId="0E0FF5DE" wp14:editId="15580185">
            <wp:extent cx="5975985" cy="2081523"/>
            <wp:effectExtent l="0" t="0" r="0" b="1905"/>
            <wp:docPr id="2041" name="Image 5" descr="Exemple de formulaire dont les champs obligatoires sont écrits en vert." title="Illustration du critère BP 5-1 : Ne pas donner l'information uniquement par la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5985" cy="2081523"/>
                    </a:xfrm>
                    <a:prstGeom prst="rect">
                      <a:avLst/>
                    </a:prstGeom>
                    <a:noFill/>
                    <a:ln>
                      <a:noFill/>
                    </a:ln>
                  </pic:spPr>
                </pic:pic>
              </a:graphicData>
            </a:graphic>
          </wp:inline>
        </w:drawing>
      </w:r>
    </w:p>
    <w:p w14:paraId="2A7E9AF9" w14:textId="77777777" w:rsidR="00546B90" w:rsidRDefault="00546B90" w:rsidP="00980ED1">
      <w:pPr>
        <w:spacing w:line="360" w:lineRule="auto"/>
        <w:rPr>
          <w:rFonts w:ascii="Arial" w:hAnsi="Arial" w:cs="Arial"/>
          <w:sz w:val="24"/>
          <w:szCs w:val="24"/>
        </w:rPr>
      </w:pPr>
    </w:p>
    <w:p w14:paraId="560C1840" w14:textId="77777777" w:rsidR="00A628AE" w:rsidRPr="00980ED1" w:rsidRDefault="00A628AE" w:rsidP="00980ED1">
      <w:pPr>
        <w:spacing w:line="360" w:lineRule="auto"/>
        <w:rPr>
          <w:rFonts w:ascii="Arial" w:hAnsi="Arial" w:cs="Arial"/>
          <w:sz w:val="24"/>
          <w:szCs w:val="24"/>
        </w:rPr>
      </w:pPr>
      <w:r w:rsidRPr="00980ED1">
        <w:rPr>
          <w:rFonts w:ascii="Arial" w:hAnsi="Arial" w:cs="Arial"/>
          <w:sz w:val="24"/>
          <w:szCs w:val="24"/>
        </w:rPr>
        <w:t>Dans une version imprimée en noir et blanc, l’information n’est</w:t>
      </w:r>
      <w:r w:rsidR="004F5242" w:rsidRPr="00980ED1">
        <w:rPr>
          <w:rFonts w:ascii="Arial" w:hAnsi="Arial" w:cs="Arial"/>
          <w:sz w:val="24"/>
          <w:szCs w:val="24"/>
        </w:rPr>
        <w:t xml:space="preserve"> </w:t>
      </w:r>
      <w:r w:rsidRPr="00980ED1">
        <w:rPr>
          <w:rFonts w:ascii="Arial" w:hAnsi="Arial" w:cs="Arial"/>
          <w:sz w:val="24"/>
          <w:szCs w:val="24"/>
        </w:rPr>
        <w:t>plus accessible :</w:t>
      </w:r>
    </w:p>
    <w:p w14:paraId="290B2844" w14:textId="77777777" w:rsidR="00A628AE" w:rsidRPr="00980ED1" w:rsidRDefault="00A628AE" w:rsidP="00980ED1">
      <w:pPr>
        <w:spacing w:line="360" w:lineRule="auto"/>
        <w:rPr>
          <w:rFonts w:ascii="Arial" w:hAnsi="Arial" w:cs="Arial"/>
          <w:sz w:val="24"/>
          <w:szCs w:val="24"/>
        </w:rPr>
      </w:pPr>
      <w:r w:rsidRPr="00980ED1">
        <w:rPr>
          <w:rFonts w:ascii="Arial" w:hAnsi="Arial" w:cs="Arial"/>
          <w:noProof/>
          <w:sz w:val="24"/>
          <w:szCs w:val="24"/>
        </w:rPr>
        <w:drawing>
          <wp:inline distT="0" distB="0" distL="0" distR="0" wp14:anchorId="6C3F03CF" wp14:editId="48821AC1">
            <wp:extent cx="5216525" cy="1922780"/>
            <wp:effectExtent l="0" t="0" r="0" b="7620"/>
            <wp:docPr id="2042" name="Image 6" descr="Exemple de formulaire dont les champs obligatoires sont en vert, en version noir et blanc. L'information n'est plus accessible." title="Illustration du critère BP 5-1 : Ne pas donner l'information uniquement par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6525" cy="1922780"/>
                    </a:xfrm>
                    <a:prstGeom prst="rect">
                      <a:avLst/>
                    </a:prstGeom>
                    <a:noFill/>
                    <a:ln>
                      <a:noFill/>
                    </a:ln>
                  </pic:spPr>
                </pic:pic>
              </a:graphicData>
            </a:graphic>
          </wp:inline>
        </w:drawing>
      </w:r>
    </w:p>
    <w:p w14:paraId="2C148A74" w14:textId="77777777" w:rsidR="00A628AE" w:rsidRPr="00980ED1" w:rsidRDefault="00A628AE" w:rsidP="00980ED1">
      <w:pPr>
        <w:spacing w:line="360" w:lineRule="auto"/>
        <w:rPr>
          <w:rFonts w:ascii="Arial" w:hAnsi="Arial" w:cs="Arial"/>
          <w:sz w:val="24"/>
          <w:szCs w:val="24"/>
        </w:rPr>
      </w:pPr>
    </w:p>
    <w:p w14:paraId="2B103E23" w14:textId="77777777" w:rsidR="00A628AE" w:rsidRPr="00546B90" w:rsidRDefault="00A628AE" w:rsidP="00980ED1">
      <w:pPr>
        <w:spacing w:line="360" w:lineRule="auto"/>
        <w:rPr>
          <w:rFonts w:ascii="Arial" w:hAnsi="Arial" w:cs="Arial"/>
          <w:b/>
          <w:i/>
          <w:sz w:val="26"/>
          <w:szCs w:val="26"/>
        </w:rPr>
      </w:pPr>
      <w:r w:rsidRPr="00546B90">
        <w:rPr>
          <w:rFonts w:ascii="Arial" w:hAnsi="Arial" w:cs="Arial"/>
          <w:b/>
          <w:i/>
          <w:sz w:val="26"/>
          <w:szCs w:val="26"/>
        </w:rPr>
        <w:lastRenderedPageBreak/>
        <w:t>S’assurer que l’ordre de tabulation est cohérent. La tabulation clavier doit accéder à chaque élément recevant le focus</w:t>
      </w:r>
      <w:r w:rsidRPr="00546B90">
        <w:rPr>
          <w:rFonts w:ascii="Arial" w:hAnsi="Arial" w:cs="Arial"/>
          <w:i/>
          <w:sz w:val="26"/>
          <w:szCs w:val="26"/>
        </w:rPr>
        <w:t xml:space="preserve"> (soit sur un lien soit sur un champ de saisie) </w:t>
      </w:r>
      <w:r w:rsidRPr="00546B90">
        <w:rPr>
          <w:rFonts w:ascii="Arial" w:hAnsi="Arial" w:cs="Arial"/>
          <w:b/>
          <w:i/>
          <w:sz w:val="26"/>
          <w:szCs w:val="26"/>
        </w:rPr>
        <w:t>(BP 9-2).</w:t>
      </w:r>
      <w:r w:rsidRPr="00546B90">
        <w:rPr>
          <w:rFonts w:ascii="Arial" w:hAnsi="Arial" w:cs="Arial"/>
          <w:i/>
          <w:sz w:val="26"/>
          <w:szCs w:val="26"/>
        </w:rPr>
        <w:t xml:space="preserve"> </w:t>
      </w:r>
    </w:p>
    <w:p w14:paraId="292C8ED2" w14:textId="77777777" w:rsidR="00A628AE" w:rsidRPr="00980ED1" w:rsidRDefault="00A628AE" w:rsidP="00980ED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980ED1">
        <w:rPr>
          <w:rFonts w:ascii="Arial" w:hAnsi="Arial" w:cs="Arial"/>
          <w:sz w:val="24"/>
          <w:szCs w:val="24"/>
        </w:rPr>
        <w:t>La navigation sur chaque page via les touches du clavier doit être présente.</w:t>
      </w:r>
    </w:p>
    <w:p w14:paraId="2D6FDA6B" w14:textId="77777777" w:rsidR="00A628AE" w:rsidRPr="00980ED1" w:rsidRDefault="00A628AE" w:rsidP="00980ED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980ED1">
        <w:rPr>
          <w:rFonts w:ascii="Arial" w:hAnsi="Arial" w:cs="Arial"/>
          <w:sz w:val="24"/>
          <w:szCs w:val="24"/>
        </w:rPr>
        <w:t xml:space="preserve">Elle doit permettre de naviguer sur la plateforme à l’aide de la touche TAB du clavier et d’accéder à un lien ou à un élément de formulaire via une combinaison de touches tapée au clavier par exemple. </w:t>
      </w:r>
    </w:p>
    <w:p w14:paraId="371B0354" w14:textId="77777777" w:rsidR="00A628AE" w:rsidRPr="00980ED1" w:rsidRDefault="00A628AE" w:rsidP="00980ED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980ED1">
        <w:rPr>
          <w:rFonts w:ascii="Arial" w:hAnsi="Arial" w:cs="Arial"/>
          <w:sz w:val="24"/>
          <w:szCs w:val="24"/>
        </w:rPr>
        <w:t>La navigation par clavier est définie au travers de l’attribut &lt;</w:t>
      </w:r>
      <w:proofErr w:type="spellStart"/>
      <w:r w:rsidRPr="00546B90">
        <w:rPr>
          <w:rFonts w:ascii="Microsoft Sans Serif" w:hAnsi="Microsoft Sans Serif" w:cs="Microsoft Sans Serif"/>
          <w:i/>
          <w:sz w:val="24"/>
          <w:szCs w:val="24"/>
        </w:rPr>
        <w:t>accesskey</w:t>
      </w:r>
      <w:proofErr w:type="spellEnd"/>
      <w:r w:rsidRPr="00980ED1">
        <w:rPr>
          <w:rFonts w:ascii="Arial" w:hAnsi="Arial" w:cs="Arial"/>
          <w:sz w:val="24"/>
          <w:szCs w:val="24"/>
        </w:rPr>
        <w:t>&gt;</w:t>
      </w:r>
    </w:p>
    <w:p w14:paraId="225B79CB" w14:textId="77777777" w:rsidR="00546B90" w:rsidRDefault="00546B90" w:rsidP="00980ED1">
      <w:pPr>
        <w:spacing w:line="360" w:lineRule="auto"/>
        <w:rPr>
          <w:rFonts w:ascii="Arial" w:hAnsi="Arial" w:cs="Arial"/>
          <w:sz w:val="24"/>
          <w:szCs w:val="24"/>
        </w:rPr>
      </w:pPr>
    </w:p>
    <w:p w14:paraId="2A5C3724" w14:textId="77777777" w:rsidR="00A628AE" w:rsidRPr="00980ED1" w:rsidRDefault="00A628AE" w:rsidP="00980ED1">
      <w:pPr>
        <w:spacing w:line="360" w:lineRule="auto"/>
        <w:rPr>
          <w:rFonts w:ascii="Arial" w:hAnsi="Arial" w:cs="Arial"/>
          <w:sz w:val="24"/>
          <w:szCs w:val="24"/>
        </w:rPr>
      </w:pPr>
      <w:r w:rsidRPr="00980ED1">
        <w:rPr>
          <w:rFonts w:ascii="Arial" w:hAnsi="Arial" w:cs="Arial"/>
          <w:sz w:val="24"/>
          <w:szCs w:val="24"/>
        </w:rPr>
        <w:t>Exemple conforme</w:t>
      </w:r>
      <w:r w:rsidRPr="00980ED1">
        <w:rPr>
          <w:rFonts w:ascii="Arial" w:hAnsi="Arial" w:cs="Arial"/>
          <w:b/>
          <w:sz w:val="24"/>
          <w:szCs w:val="24"/>
        </w:rPr>
        <w:t xml:space="preserve"> </w:t>
      </w:r>
      <w:r w:rsidRPr="00980ED1">
        <w:rPr>
          <w:rFonts w:ascii="Arial" w:hAnsi="Arial" w:cs="Arial"/>
          <w:sz w:val="24"/>
          <w:szCs w:val="24"/>
        </w:rPr>
        <w:t>à l’accessibilité :</w:t>
      </w:r>
    </w:p>
    <w:p w14:paraId="2EBC241D" w14:textId="77777777" w:rsidR="00A628AE" w:rsidRPr="00980ED1" w:rsidRDefault="00A628AE" w:rsidP="00980ED1">
      <w:pPr>
        <w:spacing w:line="360" w:lineRule="auto"/>
        <w:rPr>
          <w:rFonts w:ascii="Arial" w:hAnsi="Arial" w:cs="Arial"/>
          <w:sz w:val="24"/>
          <w:szCs w:val="24"/>
        </w:rPr>
      </w:pPr>
      <w:r w:rsidRPr="00980ED1">
        <w:rPr>
          <w:rFonts w:ascii="Arial" w:hAnsi="Arial" w:cs="Arial"/>
          <w:noProof/>
          <w:sz w:val="24"/>
          <w:szCs w:val="24"/>
        </w:rPr>
        <w:drawing>
          <wp:inline distT="0" distB="0" distL="0" distR="0" wp14:anchorId="42493003" wp14:editId="0CC3AB06">
            <wp:extent cx="5975985" cy="3202547"/>
            <wp:effectExtent l="0" t="0" r="0" b="0"/>
            <wp:docPr id="2043" name="Image 7" descr="Exemple de focus clavier permettant d'activer le menu, et ainsi l'accès aux sous-rubriques." title="Illustration du critère BP 9-2 : S'assurer que l'ordre de tabulation est cohérent. La tabulation clavier doit accéder à chaque élément recevant le focus (soit sur un lien soit sur un champ de sai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5985" cy="3202547"/>
                    </a:xfrm>
                    <a:prstGeom prst="rect">
                      <a:avLst/>
                    </a:prstGeom>
                    <a:noFill/>
                    <a:ln>
                      <a:noFill/>
                    </a:ln>
                  </pic:spPr>
                </pic:pic>
              </a:graphicData>
            </a:graphic>
          </wp:inline>
        </w:drawing>
      </w:r>
    </w:p>
    <w:p w14:paraId="02C243AE" w14:textId="77777777" w:rsidR="00A628AE" w:rsidRPr="00980ED1" w:rsidRDefault="00A628AE" w:rsidP="00980ED1">
      <w:pPr>
        <w:spacing w:line="360" w:lineRule="auto"/>
        <w:rPr>
          <w:rFonts w:ascii="Arial" w:hAnsi="Arial" w:cs="Arial"/>
          <w:sz w:val="24"/>
          <w:szCs w:val="24"/>
        </w:rPr>
      </w:pPr>
    </w:p>
    <w:p w14:paraId="71AB2733" w14:textId="77777777" w:rsidR="00A628AE" w:rsidRPr="00546B90" w:rsidRDefault="00A628AE" w:rsidP="00980ED1">
      <w:pPr>
        <w:spacing w:line="360" w:lineRule="auto"/>
        <w:rPr>
          <w:rFonts w:ascii="Arial" w:hAnsi="Arial" w:cs="Arial"/>
          <w:b/>
          <w:i/>
          <w:sz w:val="26"/>
          <w:szCs w:val="26"/>
        </w:rPr>
      </w:pPr>
      <w:r w:rsidRPr="00546B90">
        <w:rPr>
          <w:rFonts w:ascii="Arial" w:hAnsi="Arial" w:cs="Arial"/>
          <w:b/>
          <w:i/>
          <w:sz w:val="26"/>
          <w:szCs w:val="26"/>
        </w:rPr>
        <w:t>Permettre l’adaptabilité par la prise de contrôle des procédés de rafraîchissement, des changements brusques de luminosité, des ouvertures de nouvelles fenêtres et des contenus en mouvement ou clignotant, des temps d’affichage (BP 10-1).</w:t>
      </w:r>
    </w:p>
    <w:p w14:paraId="4E0BCA30" w14:textId="77777777" w:rsidR="007E2E3A" w:rsidRPr="00980ED1" w:rsidRDefault="00A628AE" w:rsidP="00980ED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980ED1">
        <w:rPr>
          <w:rFonts w:ascii="Arial" w:hAnsi="Arial" w:cs="Arial"/>
          <w:sz w:val="24"/>
          <w:szCs w:val="24"/>
        </w:rPr>
        <w:t xml:space="preserve">Le fait d’éviter les perturbations de l’affichage par des événements non contrôlables </w:t>
      </w:r>
      <w:r w:rsidRPr="00980ED1">
        <w:rPr>
          <w:rFonts w:ascii="Arial" w:hAnsi="Arial" w:cs="Arial"/>
          <w:color w:val="000000" w:themeColor="text1"/>
          <w:sz w:val="24"/>
          <w:szCs w:val="24"/>
        </w:rPr>
        <w:t xml:space="preserve">profite à tous. Par </w:t>
      </w:r>
      <w:r w:rsidRPr="00980ED1">
        <w:rPr>
          <w:rFonts w:ascii="Arial" w:hAnsi="Arial" w:cs="Arial"/>
          <w:sz w:val="24"/>
          <w:szCs w:val="24"/>
        </w:rPr>
        <w:t>exemple, le clignotement est largement perçu comme un distracteur.</w:t>
      </w:r>
      <w:r w:rsidR="004F5242" w:rsidRPr="00980ED1">
        <w:rPr>
          <w:rFonts w:ascii="Arial" w:hAnsi="Arial" w:cs="Arial"/>
          <w:sz w:val="24"/>
          <w:szCs w:val="24"/>
        </w:rPr>
        <w:t xml:space="preserve"> </w:t>
      </w:r>
      <w:r w:rsidR="007E2E3A" w:rsidRPr="00980ED1">
        <w:rPr>
          <w:rFonts w:ascii="Arial" w:hAnsi="Arial" w:cs="Arial"/>
          <w:sz w:val="24"/>
          <w:szCs w:val="24"/>
        </w:rPr>
        <w:t>Les effets de cha</w:t>
      </w:r>
      <w:r w:rsidR="00FA4473">
        <w:rPr>
          <w:rFonts w:ascii="Arial" w:hAnsi="Arial" w:cs="Arial"/>
          <w:sz w:val="24"/>
          <w:szCs w:val="24"/>
        </w:rPr>
        <w:t>ngements brusques de luminosité</w:t>
      </w:r>
      <w:r w:rsidR="007E2E3A" w:rsidRPr="00980ED1">
        <w:rPr>
          <w:rFonts w:ascii="Arial" w:hAnsi="Arial" w:cs="Arial"/>
          <w:sz w:val="24"/>
          <w:szCs w:val="24"/>
        </w:rPr>
        <w:t xml:space="preserve"> doivent être </w:t>
      </w:r>
      <w:r w:rsidR="00E9526D" w:rsidRPr="00980ED1">
        <w:rPr>
          <w:rFonts w:ascii="Arial" w:hAnsi="Arial" w:cs="Arial"/>
          <w:sz w:val="24"/>
          <w:szCs w:val="24"/>
        </w:rPr>
        <w:t>inférieurs</w:t>
      </w:r>
      <w:r w:rsidR="007E2E3A" w:rsidRPr="00980ED1">
        <w:rPr>
          <w:rFonts w:ascii="Arial" w:hAnsi="Arial" w:cs="Arial"/>
          <w:sz w:val="24"/>
          <w:szCs w:val="24"/>
        </w:rPr>
        <w:t xml:space="preserve"> à 3 par seconde.  </w:t>
      </w:r>
    </w:p>
    <w:p w14:paraId="35586B2E" w14:textId="77777777" w:rsidR="00A628AE" w:rsidRPr="00980ED1" w:rsidRDefault="004F5242" w:rsidP="00980ED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980ED1">
        <w:rPr>
          <w:rFonts w:ascii="Arial" w:hAnsi="Arial" w:cs="Arial"/>
          <w:sz w:val="24"/>
          <w:szCs w:val="24"/>
        </w:rPr>
        <w:lastRenderedPageBreak/>
        <w:t>Les procédés de rafraîchissement (caractérisés par les balises « </w:t>
      </w:r>
      <w:proofErr w:type="spellStart"/>
      <w:r w:rsidRPr="00546B90">
        <w:rPr>
          <w:rFonts w:ascii="Microsoft Sans Serif" w:hAnsi="Microsoft Sans Serif" w:cs="Microsoft Sans Serif"/>
          <w:i/>
          <w:sz w:val="24"/>
          <w:szCs w:val="24"/>
        </w:rPr>
        <w:t>object</w:t>
      </w:r>
      <w:proofErr w:type="spellEnd"/>
      <w:r w:rsidRPr="00980ED1">
        <w:rPr>
          <w:rFonts w:ascii="Arial" w:hAnsi="Arial" w:cs="Arial"/>
          <w:sz w:val="24"/>
          <w:szCs w:val="24"/>
        </w:rPr>
        <w:t> » « </w:t>
      </w:r>
      <w:proofErr w:type="spellStart"/>
      <w:r w:rsidRPr="00546B90">
        <w:rPr>
          <w:rFonts w:ascii="Microsoft Sans Serif" w:hAnsi="Microsoft Sans Serif" w:cs="Microsoft Sans Serif"/>
          <w:i/>
          <w:sz w:val="24"/>
          <w:szCs w:val="24"/>
        </w:rPr>
        <w:t>embed</w:t>
      </w:r>
      <w:proofErr w:type="spellEnd"/>
      <w:r w:rsidRPr="00980ED1">
        <w:rPr>
          <w:rFonts w:ascii="Arial" w:hAnsi="Arial" w:cs="Arial"/>
          <w:sz w:val="24"/>
          <w:szCs w:val="24"/>
        </w:rPr>
        <w:t> » « </w:t>
      </w:r>
      <w:r w:rsidRPr="00546B90">
        <w:rPr>
          <w:rFonts w:ascii="Microsoft Sans Serif" w:hAnsi="Microsoft Sans Serif" w:cs="Microsoft Sans Serif"/>
          <w:i/>
          <w:sz w:val="24"/>
          <w:szCs w:val="24"/>
        </w:rPr>
        <w:t>SVG</w:t>
      </w:r>
      <w:r w:rsidRPr="00980ED1">
        <w:rPr>
          <w:rFonts w:ascii="Arial" w:hAnsi="Arial" w:cs="Arial"/>
          <w:sz w:val="24"/>
          <w:szCs w:val="24"/>
        </w:rPr>
        <w:t> » « </w:t>
      </w:r>
      <w:proofErr w:type="spellStart"/>
      <w:r w:rsidRPr="00546B90">
        <w:rPr>
          <w:rFonts w:ascii="Microsoft Sans Serif" w:hAnsi="Microsoft Sans Serif" w:cs="Microsoft Sans Serif"/>
          <w:i/>
          <w:sz w:val="24"/>
          <w:szCs w:val="24"/>
        </w:rPr>
        <w:t>canvas</w:t>
      </w:r>
      <w:proofErr w:type="spellEnd"/>
      <w:r w:rsidRPr="00980ED1">
        <w:rPr>
          <w:rFonts w:ascii="Arial" w:hAnsi="Arial" w:cs="Arial"/>
          <w:sz w:val="24"/>
          <w:szCs w:val="24"/>
        </w:rPr>
        <w:t> » et « </w:t>
      </w:r>
      <w:proofErr w:type="spellStart"/>
      <w:r w:rsidRPr="00546B90">
        <w:rPr>
          <w:rFonts w:ascii="Microsoft Sans Serif" w:hAnsi="Microsoft Sans Serif" w:cs="Microsoft Sans Serif"/>
          <w:i/>
          <w:sz w:val="24"/>
          <w:szCs w:val="24"/>
        </w:rPr>
        <w:t>meta</w:t>
      </w:r>
      <w:proofErr w:type="spellEnd"/>
      <w:r w:rsidRPr="00980ED1">
        <w:rPr>
          <w:rFonts w:ascii="Arial" w:hAnsi="Arial" w:cs="Arial"/>
          <w:sz w:val="24"/>
          <w:szCs w:val="24"/>
        </w:rPr>
        <w:t xml:space="preserve"> ») doivent </w:t>
      </w:r>
      <w:r w:rsidR="00FA4473">
        <w:rPr>
          <w:rFonts w:ascii="Arial" w:hAnsi="Arial" w:cs="Arial"/>
          <w:sz w:val="24"/>
          <w:szCs w:val="24"/>
        </w:rPr>
        <w:t>pouvoir être</w:t>
      </w:r>
      <w:r w:rsidRPr="00980ED1">
        <w:rPr>
          <w:rFonts w:ascii="Arial" w:hAnsi="Arial" w:cs="Arial"/>
          <w:sz w:val="24"/>
          <w:szCs w:val="24"/>
        </w:rPr>
        <w:t xml:space="preserve"> arrêt</w:t>
      </w:r>
      <w:r w:rsidR="00FA4473">
        <w:rPr>
          <w:rFonts w:ascii="Arial" w:hAnsi="Arial" w:cs="Arial"/>
          <w:sz w:val="24"/>
          <w:szCs w:val="24"/>
        </w:rPr>
        <w:t>és</w:t>
      </w:r>
      <w:r w:rsidRPr="00980ED1">
        <w:rPr>
          <w:rFonts w:ascii="Arial" w:hAnsi="Arial" w:cs="Arial"/>
          <w:sz w:val="24"/>
          <w:szCs w:val="24"/>
        </w:rPr>
        <w:t xml:space="preserve"> ou relanc</w:t>
      </w:r>
      <w:r w:rsidR="00FA4473">
        <w:rPr>
          <w:rFonts w:ascii="Arial" w:hAnsi="Arial" w:cs="Arial"/>
          <w:sz w:val="24"/>
          <w:szCs w:val="24"/>
        </w:rPr>
        <w:t xml:space="preserve">és par l’utilisateur. </w:t>
      </w:r>
      <w:r w:rsidRPr="00980ED1">
        <w:rPr>
          <w:rFonts w:ascii="Arial" w:hAnsi="Arial" w:cs="Arial"/>
          <w:sz w:val="24"/>
          <w:szCs w:val="24"/>
        </w:rPr>
        <w:t xml:space="preserve"> </w:t>
      </w:r>
      <w:r w:rsidR="00FA4473">
        <w:rPr>
          <w:rFonts w:ascii="Arial" w:hAnsi="Arial" w:cs="Arial"/>
          <w:sz w:val="24"/>
          <w:szCs w:val="24"/>
        </w:rPr>
        <w:t>L</w:t>
      </w:r>
      <w:r w:rsidRPr="00980ED1">
        <w:rPr>
          <w:rFonts w:ascii="Arial" w:hAnsi="Arial" w:cs="Arial"/>
          <w:sz w:val="24"/>
          <w:szCs w:val="24"/>
        </w:rPr>
        <w:t>a limite de temps entre deux rafra</w:t>
      </w:r>
      <w:r w:rsidR="002E53D1">
        <w:rPr>
          <w:rFonts w:ascii="Arial" w:hAnsi="Arial" w:cs="Arial"/>
          <w:sz w:val="24"/>
          <w:szCs w:val="24"/>
        </w:rPr>
        <w:t>î</w:t>
      </w:r>
      <w:r w:rsidRPr="00980ED1">
        <w:rPr>
          <w:rFonts w:ascii="Arial" w:hAnsi="Arial" w:cs="Arial"/>
          <w:sz w:val="24"/>
          <w:szCs w:val="24"/>
        </w:rPr>
        <w:t>chissements</w:t>
      </w:r>
      <w:r w:rsidR="00FA4473">
        <w:rPr>
          <w:rFonts w:ascii="Arial" w:hAnsi="Arial" w:cs="Arial"/>
          <w:sz w:val="24"/>
          <w:szCs w:val="24"/>
        </w:rPr>
        <w:t xml:space="preserve"> doit pouvoir être augmentée ou diminuée</w:t>
      </w:r>
      <w:r w:rsidRPr="00980ED1">
        <w:rPr>
          <w:rFonts w:ascii="Arial" w:hAnsi="Arial" w:cs="Arial"/>
          <w:sz w:val="24"/>
          <w:szCs w:val="24"/>
        </w:rPr>
        <w:t>.</w:t>
      </w:r>
    </w:p>
    <w:p w14:paraId="1C149217" w14:textId="77777777" w:rsidR="00A628AE" w:rsidRPr="00980ED1" w:rsidRDefault="002E53D1" w:rsidP="00980ED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980ED1">
        <w:rPr>
          <w:rFonts w:ascii="Arial" w:hAnsi="Arial" w:cs="Arial"/>
          <w:sz w:val="24"/>
          <w:szCs w:val="24"/>
        </w:rPr>
        <w:t>L</w:t>
      </w:r>
      <w:r>
        <w:rPr>
          <w:rFonts w:ascii="Arial" w:hAnsi="Arial" w:cs="Arial"/>
          <w:sz w:val="24"/>
          <w:szCs w:val="24"/>
        </w:rPr>
        <w:t>’utilisateur</w:t>
      </w:r>
      <w:r w:rsidRPr="00980ED1">
        <w:rPr>
          <w:rFonts w:ascii="Arial" w:hAnsi="Arial" w:cs="Arial"/>
          <w:sz w:val="24"/>
          <w:szCs w:val="24"/>
        </w:rPr>
        <w:t xml:space="preserve"> </w:t>
      </w:r>
      <w:r w:rsidR="00A628AE" w:rsidRPr="00980ED1">
        <w:rPr>
          <w:rFonts w:ascii="Arial" w:hAnsi="Arial" w:cs="Arial"/>
          <w:sz w:val="24"/>
          <w:szCs w:val="24"/>
        </w:rPr>
        <w:t xml:space="preserve">doit avoir le contrôle de chaque élément animé (par un bouton </w:t>
      </w:r>
      <w:proofErr w:type="spellStart"/>
      <w:r w:rsidR="00A628AE" w:rsidRPr="00980ED1">
        <w:rPr>
          <w:rFonts w:ascii="Arial" w:hAnsi="Arial" w:cs="Arial"/>
          <w:sz w:val="24"/>
          <w:szCs w:val="24"/>
        </w:rPr>
        <w:t>play</w:t>
      </w:r>
      <w:proofErr w:type="spellEnd"/>
      <w:r w:rsidR="00A628AE" w:rsidRPr="00980ED1">
        <w:rPr>
          <w:rFonts w:ascii="Arial" w:hAnsi="Arial" w:cs="Arial"/>
          <w:sz w:val="24"/>
          <w:szCs w:val="24"/>
        </w:rPr>
        <w:t>/pause).</w:t>
      </w:r>
    </w:p>
    <w:p w14:paraId="5C352FAE" w14:textId="77777777" w:rsidR="007E2E3A" w:rsidRPr="00980ED1" w:rsidRDefault="002E53D1" w:rsidP="00980ED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Pr>
          <w:rFonts w:ascii="Arial" w:hAnsi="Arial" w:cs="Arial"/>
          <w:sz w:val="24"/>
          <w:szCs w:val="24"/>
        </w:rPr>
        <w:t>Il</w:t>
      </w:r>
      <w:r w:rsidRPr="00980ED1">
        <w:rPr>
          <w:rFonts w:ascii="Arial" w:hAnsi="Arial" w:cs="Arial"/>
          <w:sz w:val="24"/>
          <w:szCs w:val="24"/>
        </w:rPr>
        <w:t xml:space="preserve"> </w:t>
      </w:r>
      <w:r w:rsidR="007E2E3A" w:rsidRPr="00980ED1">
        <w:rPr>
          <w:rFonts w:ascii="Arial" w:hAnsi="Arial" w:cs="Arial"/>
          <w:sz w:val="24"/>
          <w:szCs w:val="24"/>
        </w:rPr>
        <w:t>doit être</w:t>
      </w:r>
      <w:r w:rsidR="00FA4473">
        <w:rPr>
          <w:rFonts w:ascii="Arial" w:hAnsi="Arial" w:cs="Arial"/>
          <w:sz w:val="24"/>
          <w:szCs w:val="24"/>
        </w:rPr>
        <w:t xml:space="preserve"> averti de l’ouverture de toute nouvelle fenêtre</w:t>
      </w:r>
      <w:r w:rsidR="007E2E3A" w:rsidRPr="00980ED1">
        <w:rPr>
          <w:rFonts w:ascii="Arial" w:hAnsi="Arial" w:cs="Arial"/>
          <w:sz w:val="24"/>
          <w:szCs w:val="24"/>
        </w:rPr>
        <w:t xml:space="preserve"> qu’elle soit effectuée via un lien, un code javascript, via un formulaire ou une balise « </w:t>
      </w:r>
      <w:proofErr w:type="spellStart"/>
      <w:r w:rsidR="007E2E3A" w:rsidRPr="00546B90">
        <w:rPr>
          <w:rFonts w:ascii="Microsoft Sans Serif" w:hAnsi="Microsoft Sans Serif" w:cs="Microsoft Sans Serif"/>
          <w:i/>
          <w:sz w:val="24"/>
          <w:szCs w:val="24"/>
        </w:rPr>
        <w:t>object</w:t>
      </w:r>
      <w:proofErr w:type="spellEnd"/>
      <w:r w:rsidR="007E2E3A" w:rsidRPr="00980ED1">
        <w:rPr>
          <w:rFonts w:ascii="Arial" w:hAnsi="Arial" w:cs="Arial"/>
          <w:sz w:val="24"/>
          <w:szCs w:val="24"/>
        </w:rPr>
        <w:t> » ou « </w:t>
      </w:r>
      <w:proofErr w:type="spellStart"/>
      <w:r w:rsidR="007E2E3A" w:rsidRPr="00546B90">
        <w:rPr>
          <w:rFonts w:ascii="Microsoft Sans Serif" w:hAnsi="Microsoft Sans Serif" w:cs="Microsoft Sans Serif"/>
          <w:i/>
          <w:sz w:val="24"/>
          <w:szCs w:val="24"/>
        </w:rPr>
        <w:t>embed</w:t>
      </w:r>
      <w:proofErr w:type="spellEnd"/>
      <w:r w:rsidR="007E2E3A" w:rsidRPr="00980ED1">
        <w:rPr>
          <w:rFonts w:ascii="Arial" w:hAnsi="Arial" w:cs="Arial"/>
          <w:sz w:val="24"/>
          <w:szCs w:val="24"/>
        </w:rPr>
        <w:t> »</w:t>
      </w:r>
    </w:p>
    <w:p w14:paraId="7F73104E" w14:textId="77777777" w:rsidR="00A628AE" w:rsidRPr="00980ED1" w:rsidRDefault="00A628AE" w:rsidP="00980ED1">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980ED1">
        <w:rPr>
          <w:rFonts w:ascii="Arial" w:hAnsi="Arial" w:cs="Arial"/>
          <w:sz w:val="24"/>
          <w:szCs w:val="24"/>
        </w:rPr>
        <w:t xml:space="preserve">Le défilement horizontal s’avère très gênant pour la lecture (pour tous les </w:t>
      </w:r>
      <w:r w:rsidRPr="00980ED1">
        <w:rPr>
          <w:rFonts w:ascii="Arial" w:hAnsi="Arial" w:cs="Arial"/>
          <w:color w:val="000000" w:themeColor="text1"/>
          <w:sz w:val="24"/>
          <w:szCs w:val="24"/>
        </w:rPr>
        <w:t xml:space="preserve">utilisateurs), </w:t>
      </w:r>
      <w:r w:rsidRPr="00980ED1">
        <w:rPr>
          <w:rFonts w:ascii="Arial" w:hAnsi="Arial" w:cs="Arial"/>
          <w:sz w:val="24"/>
          <w:szCs w:val="24"/>
        </w:rPr>
        <w:t>il est donc à éviter. La conception adapt</w:t>
      </w:r>
      <w:r w:rsidR="00FA4473">
        <w:rPr>
          <w:rFonts w:ascii="Arial" w:hAnsi="Arial" w:cs="Arial"/>
          <w:sz w:val="24"/>
          <w:szCs w:val="24"/>
        </w:rPr>
        <w:t>at</w:t>
      </w:r>
      <w:r w:rsidRPr="00980ED1">
        <w:rPr>
          <w:rFonts w:ascii="Arial" w:hAnsi="Arial" w:cs="Arial"/>
          <w:sz w:val="24"/>
          <w:szCs w:val="24"/>
        </w:rPr>
        <w:t>ive (</w:t>
      </w:r>
      <w:r w:rsidRPr="0039608D">
        <w:rPr>
          <w:rFonts w:ascii="Arial" w:hAnsi="Arial" w:cs="Arial"/>
          <w:i/>
          <w:sz w:val="24"/>
          <w:szCs w:val="24"/>
        </w:rPr>
        <w:t>responsive design</w:t>
      </w:r>
      <w:r w:rsidRPr="00980ED1">
        <w:rPr>
          <w:rFonts w:ascii="Arial" w:hAnsi="Arial" w:cs="Arial"/>
          <w:sz w:val="24"/>
          <w:szCs w:val="24"/>
        </w:rPr>
        <w:t>) privilégie des pages longues avec défilement vertical mais structurées.</w:t>
      </w:r>
    </w:p>
    <w:p w14:paraId="7C458854" w14:textId="77777777" w:rsidR="00A628AE" w:rsidRDefault="00A628AE" w:rsidP="00A628AE">
      <w:pPr>
        <w:rPr>
          <w:rFonts w:cs="Arial"/>
          <w:sz w:val="28"/>
          <w:szCs w:val="32"/>
        </w:rPr>
      </w:pPr>
    </w:p>
    <w:p w14:paraId="128BF26F" w14:textId="77777777" w:rsidR="00546B90" w:rsidRDefault="00546B90">
      <w:pPr>
        <w:spacing w:before="240" w:line="360" w:lineRule="auto"/>
        <w:jc w:val="both"/>
        <w:rPr>
          <w:rFonts w:cs="Arial"/>
          <w:sz w:val="28"/>
          <w:szCs w:val="32"/>
        </w:rPr>
      </w:pPr>
      <w:r>
        <w:rPr>
          <w:rFonts w:cs="Arial"/>
          <w:sz w:val="28"/>
          <w:szCs w:val="32"/>
        </w:rPr>
        <w:br w:type="page"/>
      </w:r>
    </w:p>
    <w:p w14:paraId="1DE03FCD" w14:textId="77777777" w:rsidR="00A628AE" w:rsidRPr="00546B90" w:rsidRDefault="00A628AE" w:rsidP="00546B90">
      <w:pPr>
        <w:spacing w:line="360" w:lineRule="auto"/>
        <w:rPr>
          <w:rFonts w:ascii="Arial" w:hAnsi="Arial" w:cs="Arial"/>
          <w:b/>
          <w:color w:val="1F4E79" w:themeColor="accent1" w:themeShade="80"/>
          <w:sz w:val="28"/>
          <w:szCs w:val="28"/>
        </w:rPr>
      </w:pPr>
      <w:r w:rsidRPr="00546B90">
        <w:rPr>
          <w:rFonts w:ascii="Arial" w:hAnsi="Arial" w:cs="Arial"/>
          <w:b/>
          <w:color w:val="1F4E79" w:themeColor="accent1" w:themeShade="80"/>
          <w:sz w:val="28"/>
          <w:szCs w:val="28"/>
        </w:rPr>
        <w:lastRenderedPageBreak/>
        <w:t xml:space="preserve">&gt;&gt; Niveau 4 - Adapté aux </w:t>
      </w:r>
      <w:r w:rsidR="00401427">
        <w:rPr>
          <w:rFonts w:ascii="Arial" w:hAnsi="Arial" w:cs="Arial"/>
          <w:b/>
          <w:color w:val="1F4E79" w:themeColor="accent1" w:themeShade="80"/>
          <w:sz w:val="28"/>
          <w:szCs w:val="28"/>
        </w:rPr>
        <w:t>utilisateurs</w:t>
      </w:r>
      <w:r w:rsidRPr="00546B90">
        <w:rPr>
          <w:rFonts w:ascii="Arial" w:hAnsi="Arial" w:cs="Arial"/>
          <w:b/>
          <w:color w:val="1F4E79" w:themeColor="accent1" w:themeShade="80"/>
          <w:sz w:val="28"/>
          <w:szCs w:val="28"/>
        </w:rPr>
        <w:t xml:space="preserve"> avec des troubles nécessitant des ressources alternatives (Niveau A2RNE)</w:t>
      </w:r>
    </w:p>
    <w:p w14:paraId="3EFC6D25" w14:textId="77777777" w:rsidR="00E9526D" w:rsidRPr="00587B83" w:rsidRDefault="00E9526D" w:rsidP="00546B90">
      <w:pPr>
        <w:spacing w:line="360" w:lineRule="auto"/>
        <w:rPr>
          <w:rFonts w:ascii="Arial" w:hAnsi="Arial" w:cs="Arial"/>
          <w:b/>
          <w:i/>
          <w:sz w:val="26"/>
          <w:szCs w:val="26"/>
        </w:rPr>
      </w:pPr>
      <w:r w:rsidRPr="00587B83">
        <w:rPr>
          <w:rFonts w:ascii="Arial" w:hAnsi="Arial" w:cs="Arial"/>
          <w:b/>
          <w:i/>
          <w:sz w:val="26"/>
          <w:szCs w:val="26"/>
        </w:rPr>
        <w:t xml:space="preserve">Faciliter la navigation dans un ensemble de pages par au moins deux systèmes de navigation différents (menu de navigation, plan de site ou moteur de recherche) </w:t>
      </w:r>
      <w:r w:rsidR="00DE59E3">
        <w:rPr>
          <w:rFonts w:ascii="Arial" w:hAnsi="Arial" w:cs="Arial"/>
          <w:b/>
          <w:i/>
          <w:sz w:val="26"/>
          <w:szCs w:val="26"/>
        </w:rPr>
        <w:t>u</w:t>
      </w:r>
      <w:r w:rsidRPr="00587B83">
        <w:rPr>
          <w:rFonts w:ascii="Arial" w:hAnsi="Arial" w:cs="Arial"/>
          <w:b/>
          <w:i/>
          <w:sz w:val="26"/>
          <w:szCs w:val="26"/>
        </w:rPr>
        <w:t>n fil d’Ariane et l’indication de la page active doivent être présents dans le menu de navigation.</w:t>
      </w:r>
      <w:r w:rsidR="002E53D1">
        <w:rPr>
          <w:rFonts w:ascii="Arial" w:hAnsi="Arial" w:cs="Arial"/>
          <w:b/>
          <w:i/>
          <w:sz w:val="26"/>
          <w:szCs w:val="26"/>
        </w:rPr>
        <w:t xml:space="preserve"> (BP 9-3)</w:t>
      </w:r>
    </w:p>
    <w:p w14:paraId="74F3FDD4" w14:textId="77777777" w:rsidR="00E9526D" w:rsidRPr="00546B90" w:rsidRDefault="00E9526D" w:rsidP="00546B90">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546B90">
        <w:rPr>
          <w:rFonts w:ascii="Arial" w:hAnsi="Arial" w:cs="Arial"/>
          <w:sz w:val="24"/>
          <w:szCs w:val="24"/>
        </w:rPr>
        <w:t>Les menus et barres de navigation doivent être toujours à la même place et avoir une présentation cohérente et compréhensible. Un fil d’Ariane doit être présent ainsi que le plan du site permettant une autre navigation. Le moteur de recherche doit être accessible de manière identique quelle que soit la page où on se situe.</w:t>
      </w:r>
    </w:p>
    <w:p w14:paraId="4F5DA29A" w14:textId="77777777" w:rsidR="00E9526D" w:rsidRPr="00546B90" w:rsidRDefault="00E9526D" w:rsidP="00546B90">
      <w:pPr>
        <w:spacing w:line="360" w:lineRule="auto"/>
        <w:rPr>
          <w:rFonts w:ascii="Arial" w:hAnsi="Arial" w:cs="Arial"/>
          <w:b/>
          <w:i/>
          <w:sz w:val="24"/>
          <w:szCs w:val="24"/>
        </w:rPr>
      </w:pPr>
    </w:p>
    <w:p w14:paraId="5633E00F" w14:textId="77777777" w:rsidR="00401427" w:rsidRPr="00401427" w:rsidRDefault="00401427" w:rsidP="00401427">
      <w:pPr>
        <w:spacing w:line="360" w:lineRule="auto"/>
        <w:rPr>
          <w:rFonts w:ascii="Arial" w:hAnsi="Arial" w:cs="Arial"/>
          <w:b/>
          <w:i/>
          <w:sz w:val="26"/>
          <w:szCs w:val="26"/>
        </w:rPr>
      </w:pPr>
      <w:r>
        <w:rPr>
          <w:rFonts w:ascii="Arial" w:hAnsi="Arial" w:cs="Arial"/>
          <w:b/>
          <w:i/>
          <w:sz w:val="26"/>
          <w:szCs w:val="26"/>
        </w:rPr>
        <w:t> </w:t>
      </w:r>
      <w:r w:rsidR="002E53D1" w:rsidRPr="002E53D1">
        <w:rPr>
          <w:rFonts w:ascii="Arial" w:hAnsi="Arial" w:cs="Arial"/>
          <w:b/>
          <w:i/>
          <w:sz w:val="26"/>
          <w:szCs w:val="26"/>
        </w:rPr>
        <w:t>Proposer des versions accessibles ou rendre accessibles les documents en téléchargement.</w:t>
      </w:r>
      <w:r w:rsidR="002E53D1" w:rsidRPr="002E53D1" w:rsidDel="002E53D1">
        <w:rPr>
          <w:rFonts w:ascii="Arial" w:hAnsi="Arial" w:cs="Arial"/>
          <w:b/>
          <w:i/>
          <w:sz w:val="26"/>
          <w:szCs w:val="26"/>
        </w:rPr>
        <w:t xml:space="preserve"> </w:t>
      </w:r>
      <w:r>
        <w:rPr>
          <w:rFonts w:ascii="Arial" w:hAnsi="Arial" w:cs="Arial"/>
          <w:b/>
          <w:i/>
          <w:sz w:val="26"/>
          <w:szCs w:val="26"/>
        </w:rPr>
        <w:t>(</w:t>
      </w:r>
      <w:r w:rsidRPr="00401427">
        <w:rPr>
          <w:rFonts w:ascii="Arial" w:hAnsi="Arial" w:cs="Arial"/>
          <w:b/>
          <w:i/>
          <w:sz w:val="26"/>
          <w:szCs w:val="26"/>
        </w:rPr>
        <w:t>BP 10-3</w:t>
      </w:r>
      <w:r>
        <w:rPr>
          <w:rFonts w:ascii="Arial" w:hAnsi="Arial" w:cs="Arial"/>
          <w:b/>
          <w:i/>
          <w:sz w:val="26"/>
          <w:szCs w:val="26"/>
        </w:rPr>
        <w:t>)</w:t>
      </w:r>
      <w:r w:rsidRPr="00401427">
        <w:rPr>
          <w:rFonts w:ascii="Arial" w:hAnsi="Arial" w:cs="Arial"/>
          <w:b/>
          <w:i/>
          <w:sz w:val="26"/>
          <w:szCs w:val="26"/>
        </w:rPr>
        <w:t>.</w:t>
      </w:r>
    </w:p>
    <w:p w14:paraId="1F2791CB" w14:textId="77777777" w:rsidR="00401427" w:rsidRPr="00401427" w:rsidRDefault="00401427" w:rsidP="00401427">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401427">
        <w:rPr>
          <w:rFonts w:ascii="Arial" w:hAnsi="Arial" w:cs="Arial"/>
          <w:sz w:val="24"/>
          <w:szCs w:val="24"/>
        </w:rPr>
        <w:t xml:space="preserve">Les documents en téléchargement doivent posséder une version accessible et avant le téléchargement des informations au moins </w:t>
      </w:r>
      <w:r w:rsidR="00D53B58" w:rsidRPr="00401427">
        <w:rPr>
          <w:rFonts w:ascii="Arial" w:hAnsi="Arial" w:cs="Arial"/>
          <w:sz w:val="24"/>
          <w:szCs w:val="24"/>
        </w:rPr>
        <w:t>sur son</w:t>
      </w:r>
      <w:r w:rsidR="0039608D">
        <w:rPr>
          <w:rFonts w:ascii="Arial" w:hAnsi="Arial" w:cs="Arial"/>
          <w:sz w:val="24"/>
          <w:szCs w:val="24"/>
        </w:rPr>
        <w:t xml:space="preserve"> type et </w:t>
      </w:r>
      <w:r w:rsidRPr="00401427">
        <w:rPr>
          <w:rFonts w:ascii="Arial" w:hAnsi="Arial" w:cs="Arial"/>
          <w:sz w:val="24"/>
          <w:szCs w:val="24"/>
        </w:rPr>
        <w:t>son poids doivent être présente</w:t>
      </w:r>
      <w:r w:rsidR="002E53D1">
        <w:rPr>
          <w:rFonts w:ascii="Arial" w:hAnsi="Arial" w:cs="Arial"/>
          <w:sz w:val="24"/>
          <w:szCs w:val="24"/>
        </w:rPr>
        <w:t>s</w:t>
      </w:r>
      <w:r w:rsidRPr="00401427">
        <w:rPr>
          <w:rFonts w:ascii="Arial" w:hAnsi="Arial" w:cs="Arial"/>
          <w:sz w:val="24"/>
          <w:szCs w:val="24"/>
        </w:rPr>
        <w:t>.</w:t>
      </w:r>
    </w:p>
    <w:p w14:paraId="4C10D344" w14:textId="77777777" w:rsidR="00401427" w:rsidRDefault="00401427" w:rsidP="00401427">
      <w:pPr>
        <w:pStyle w:val="Paragraphe"/>
        <w:spacing w:line="360" w:lineRule="auto"/>
        <w:rPr>
          <w:rFonts w:ascii="Arial" w:hAnsi="Arial"/>
          <w:sz w:val="24"/>
        </w:rPr>
      </w:pPr>
    </w:p>
    <w:p w14:paraId="3C85AC39" w14:textId="77777777" w:rsidR="00401427" w:rsidRPr="00401427" w:rsidRDefault="00401427" w:rsidP="00401427">
      <w:pPr>
        <w:spacing w:line="360" w:lineRule="auto"/>
        <w:rPr>
          <w:rFonts w:ascii="Arial" w:hAnsi="Arial" w:cs="Arial"/>
          <w:b/>
          <w:i/>
          <w:sz w:val="26"/>
          <w:szCs w:val="26"/>
        </w:rPr>
      </w:pPr>
      <w:r w:rsidRPr="00401427">
        <w:rPr>
          <w:rFonts w:ascii="Arial" w:hAnsi="Arial" w:cs="Arial"/>
          <w:b/>
          <w:i/>
          <w:sz w:val="26"/>
          <w:szCs w:val="26"/>
        </w:rPr>
        <w:t>S’assurer que les éléments cryptiques contenus dans une page web possèdent une alternative</w:t>
      </w:r>
      <w:r>
        <w:rPr>
          <w:rFonts w:ascii="Arial" w:hAnsi="Arial" w:cs="Arial"/>
          <w:b/>
          <w:i/>
          <w:sz w:val="26"/>
          <w:szCs w:val="26"/>
        </w:rPr>
        <w:t xml:space="preserve"> (BP 10-4)</w:t>
      </w:r>
      <w:r w:rsidRPr="00401427">
        <w:rPr>
          <w:rFonts w:ascii="Arial" w:hAnsi="Arial" w:cs="Arial"/>
          <w:b/>
          <w:i/>
          <w:sz w:val="26"/>
          <w:szCs w:val="26"/>
        </w:rPr>
        <w:t>.</w:t>
      </w:r>
    </w:p>
    <w:p w14:paraId="6F2CDC59" w14:textId="77777777" w:rsidR="00401427" w:rsidRPr="00401427" w:rsidRDefault="00401427" w:rsidP="00401427">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401427">
        <w:rPr>
          <w:rFonts w:ascii="Arial" w:hAnsi="Arial" w:cs="Arial"/>
          <w:sz w:val="24"/>
          <w:szCs w:val="24"/>
        </w:rPr>
        <w:t>Les éléments cryptiques (Emoticon, codes ASCII, symboles…) doivent posséder une alternative afin d’être interprétés par les systèmes d’assistance.</w:t>
      </w:r>
    </w:p>
    <w:p w14:paraId="270E33C6" w14:textId="77777777" w:rsidR="00E9526D" w:rsidRDefault="00E9526D" w:rsidP="00546B90">
      <w:pPr>
        <w:spacing w:line="360" w:lineRule="auto"/>
        <w:rPr>
          <w:rFonts w:ascii="Arial" w:hAnsi="Arial" w:cs="Arial"/>
          <w:b/>
          <w:i/>
          <w:sz w:val="24"/>
          <w:szCs w:val="24"/>
        </w:rPr>
      </w:pPr>
    </w:p>
    <w:p w14:paraId="66E50D11" w14:textId="77777777" w:rsidR="00401427" w:rsidRDefault="00401427">
      <w:pPr>
        <w:spacing w:before="240" w:line="360" w:lineRule="auto"/>
        <w:jc w:val="both"/>
        <w:rPr>
          <w:rFonts w:ascii="Arial" w:hAnsi="Arial" w:cs="Arial"/>
          <w:b/>
          <w:i/>
          <w:sz w:val="24"/>
          <w:szCs w:val="24"/>
        </w:rPr>
      </w:pPr>
      <w:r>
        <w:rPr>
          <w:rFonts w:ascii="Arial" w:hAnsi="Arial" w:cs="Arial"/>
          <w:b/>
          <w:i/>
          <w:sz w:val="24"/>
          <w:szCs w:val="24"/>
        </w:rPr>
        <w:br w:type="page"/>
      </w:r>
    </w:p>
    <w:p w14:paraId="7C3332B8" w14:textId="77777777" w:rsidR="00A628AE" w:rsidRPr="00401427" w:rsidRDefault="00A628AE" w:rsidP="00546B90">
      <w:pPr>
        <w:spacing w:line="360" w:lineRule="auto"/>
        <w:rPr>
          <w:rFonts w:ascii="Arial" w:hAnsi="Arial" w:cs="Arial"/>
          <w:b/>
          <w:color w:val="1F4E79" w:themeColor="accent1" w:themeShade="80"/>
          <w:sz w:val="28"/>
          <w:szCs w:val="28"/>
        </w:rPr>
      </w:pPr>
      <w:r w:rsidRPr="00401427">
        <w:rPr>
          <w:rFonts w:ascii="Arial" w:hAnsi="Arial" w:cs="Arial"/>
          <w:b/>
          <w:color w:val="1F4E79" w:themeColor="accent1" w:themeShade="80"/>
          <w:sz w:val="28"/>
          <w:szCs w:val="28"/>
        </w:rPr>
        <w:lastRenderedPageBreak/>
        <w:t>&gt;&gt; Niveau 5 – Nativement orienté accessibilité (Niveau AA du RGAA 3.0)</w:t>
      </w:r>
    </w:p>
    <w:p w14:paraId="532DAC1D" w14:textId="77777777" w:rsidR="00401427" w:rsidRDefault="00401427" w:rsidP="00546B90">
      <w:pPr>
        <w:spacing w:line="360" w:lineRule="auto"/>
        <w:rPr>
          <w:rFonts w:ascii="Arial" w:hAnsi="Arial" w:cs="Arial"/>
          <w:b/>
          <w:i/>
          <w:sz w:val="24"/>
          <w:szCs w:val="24"/>
        </w:rPr>
      </w:pPr>
    </w:p>
    <w:p w14:paraId="34E48427" w14:textId="77777777" w:rsidR="00611B60" w:rsidRDefault="00E9526D" w:rsidP="00546B90">
      <w:pPr>
        <w:spacing w:line="360" w:lineRule="auto"/>
        <w:rPr>
          <w:rFonts w:ascii="Arial" w:hAnsi="Arial" w:cs="Arial"/>
          <w:b/>
          <w:i/>
          <w:sz w:val="26"/>
          <w:szCs w:val="26"/>
        </w:rPr>
      </w:pPr>
      <w:r w:rsidRPr="00401427">
        <w:rPr>
          <w:rFonts w:ascii="Arial" w:hAnsi="Arial" w:cs="Arial"/>
          <w:b/>
          <w:i/>
          <w:sz w:val="26"/>
          <w:szCs w:val="26"/>
        </w:rPr>
        <w:t>Indiquer la page en cours de consultation dans le menu de navigation</w:t>
      </w:r>
      <w:r w:rsidR="00DB31A6">
        <w:rPr>
          <w:rFonts w:ascii="Arial" w:hAnsi="Arial" w:cs="Arial"/>
          <w:b/>
          <w:i/>
          <w:sz w:val="26"/>
          <w:szCs w:val="26"/>
        </w:rPr>
        <w:t xml:space="preserve"> </w:t>
      </w:r>
    </w:p>
    <w:p w14:paraId="1A30A456" w14:textId="7B743A10" w:rsidR="00E9526D" w:rsidRPr="00401427" w:rsidRDefault="00E9526D" w:rsidP="00546B90">
      <w:pPr>
        <w:spacing w:line="360" w:lineRule="auto"/>
        <w:rPr>
          <w:rFonts w:ascii="Arial" w:hAnsi="Arial" w:cs="Arial"/>
          <w:b/>
          <w:i/>
          <w:sz w:val="26"/>
          <w:szCs w:val="26"/>
          <w:u w:val="single"/>
        </w:rPr>
      </w:pPr>
      <w:r w:rsidRPr="00401427">
        <w:rPr>
          <w:rFonts w:ascii="Arial" w:hAnsi="Arial" w:cs="Arial"/>
          <w:b/>
          <w:i/>
          <w:sz w:val="26"/>
          <w:szCs w:val="26"/>
        </w:rPr>
        <w:t>(BP</w:t>
      </w:r>
      <w:r w:rsidR="00401427">
        <w:rPr>
          <w:rFonts w:ascii="Arial" w:hAnsi="Arial" w:cs="Arial"/>
          <w:b/>
          <w:i/>
          <w:sz w:val="26"/>
          <w:szCs w:val="26"/>
        </w:rPr>
        <w:t xml:space="preserve"> </w:t>
      </w:r>
      <w:r w:rsidR="002E53D1">
        <w:rPr>
          <w:rFonts w:ascii="Arial" w:hAnsi="Arial" w:cs="Arial"/>
          <w:b/>
          <w:i/>
          <w:sz w:val="26"/>
          <w:szCs w:val="26"/>
        </w:rPr>
        <w:t> </w:t>
      </w:r>
      <w:r w:rsidRPr="00401427">
        <w:rPr>
          <w:rFonts w:ascii="Arial" w:hAnsi="Arial" w:cs="Arial"/>
          <w:b/>
          <w:i/>
          <w:sz w:val="26"/>
          <w:szCs w:val="26"/>
        </w:rPr>
        <w:t>17-1).</w:t>
      </w:r>
    </w:p>
    <w:p w14:paraId="571D3BE0" w14:textId="77777777" w:rsidR="00E9526D" w:rsidRPr="00546B90" w:rsidRDefault="001E0A64" w:rsidP="00546B90">
      <w:pPr>
        <w:pBdr>
          <w:top w:val="single" w:sz="4" w:space="1" w:color="auto"/>
          <w:left w:val="single" w:sz="4" w:space="4" w:color="auto"/>
          <w:bottom w:val="single" w:sz="4" w:space="1" w:color="auto"/>
          <w:right w:val="single" w:sz="4" w:space="4" w:color="auto"/>
        </w:pBdr>
        <w:spacing w:line="360" w:lineRule="auto"/>
        <w:rPr>
          <w:rFonts w:ascii="Arial" w:hAnsi="Arial" w:cs="Arial"/>
          <w:b/>
          <w:i/>
          <w:sz w:val="24"/>
          <w:szCs w:val="24"/>
        </w:rPr>
      </w:pPr>
      <w:r w:rsidRPr="00546B90">
        <w:rPr>
          <w:rFonts w:ascii="Arial" w:hAnsi="Arial" w:cs="Arial"/>
          <w:sz w:val="24"/>
          <w:szCs w:val="24"/>
        </w:rPr>
        <w:t>La page en cours de consultation doit être indiquée dans le menu de navigation.</w:t>
      </w:r>
    </w:p>
    <w:p w14:paraId="6089A84E" w14:textId="77777777" w:rsidR="00401427" w:rsidRDefault="00401427" w:rsidP="00546B90">
      <w:pPr>
        <w:spacing w:line="360" w:lineRule="auto"/>
        <w:rPr>
          <w:rFonts w:ascii="Arial" w:hAnsi="Arial" w:cs="Arial"/>
          <w:b/>
          <w:i/>
          <w:sz w:val="24"/>
          <w:szCs w:val="24"/>
        </w:rPr>
      </w:pPr>
    </w:p>
    <w:p w14:paraId="1C0A8FA1" w14:textId="77777777" w:rsidR="00E9526D" w:rsidRPr="00401427" w:rsidRDefault="001E0A64" w:rsidP="00546B90">
      <w:pPr>
        <w:spacing w:line="360" w:lineRule="auto"/>
        <w:rPr>
          <w:rFonts w:ascii="Arial" w:hAnsi="Arial" w:cs="Arial"/>
          <w:b/>
          <w:i/>
          <w:sz w:val="26"/>
          <w:szCs w:val="26"/>
        </w:rPr>
      </w:pPr>
      <w:r w:rsidRPr="00401427">
        <w:rPr>
          <w:rFonts w:ascii="Arial" w:hAnsi="Arial" w:cs="Arial"/>
          <w:b/>
          <w:i/>
          <w:sz w:val="26"/>
          <w:szCs w:val="26"/>
        </w:rPr>
        <w:t> </w:t>
      </w:r>
      <w:r w:rsidR="00E9526D" w:rsidRPr="00401427">
        <w:rPr>
          <w:rFonts w:ascii="Arial" w:hAnsi="Arial" w:cs="Arial"/>
          <w:b/>
          <w:i/>
          <w:sz w:val="26"/>
          <w:szCs w:val="26"/>
        </w:rPr>
        <w:t>Ne pas faire dépendre l'accomplissement d'une tâche d'une limite de temps sauf si elle est essentielle et s'assurer que les données saisies sont récupérées après une interruption de session authentifiée</w:t>
      </w:r>
      <w:r w:rsidRPr="00401427">
        <w:rPr>
          <w:rFonts w:ascii="Arial" w:hAnsi="Arial" w:cs="Arial"/>
          <w:b/>
          <w:i/>
          <w:sz w:val="26"/>
          <w:szCs w:val="26"/>
        </w:rPr>
        <w:t xml:space="preserve"> (BP 17-2)</w:t>
      </w:r>
      <w:r w:rsidR="00E9526D" w:rsidRPr="00401427">
        <w:rPr>
          <w:rFonts w:ascii="Arial" w:hAnsi="Arial" w:cs="Arial"/>
          <w:b/>
          <w:i/>
          <w:sz w:val="26"/>
          <w:szCs w:val="26"/>
        </w:rPr>
        <w:t>.</w:t>
      </w:r>
    </w:p>
    <w:p w14:paraId="5C34DE6A" w14:textId="77777777" w:rsidR="001E0A64" w:rsidRPr="00546B90" w:rsidRDefault="00E9526D" w:rsidP="00546B90">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546B90">
        <w:rPr>
          <w:rFonts w:ascii="Arial" w:hAnsi="Arial" w:cs="Arial"/>
          <w:sz w:val="24"/>
          <w:szCs w:val="24"/>
        </w:rPr>
        <w:t xml:space="preserve">Une tâche ne doit pas requérir une limite de temps pour être accomplie sauf si elle se déroule en temps réel ou cette limite est essentielle pour son bon déroulement. </w:t>
      </w:r>
    </w:p>
    <w:p w14:paraId="73457AEC" w14:textId="77777777" w:rsidR="00E9526D" w:rsidRPr="00546B90" w:rsidRDefault="00E9526D" w:rsidP="00546B90">
      <w:pPr>
        <w:pBdr>
          <w:top w:val="single" w:sz="4" w:space="1" w:color="auto"/>
          <w:left w:val="single" w:sz="4" w:space="4" w:color="auto"/>
          <w:bottom w:val="single" w:sz="4" w:space="1" w:color="auto"/>
          <w:right w:val="single" w:sz="4" w:space="4" w:color="auto"/>
        </w:pBdr>
        <w:spacing w:line="360" w:lineRule="auto"/>
        <w:rPr>
          <w:rFonts w:ascii="Arial" w:hAnsi="Arial" w:cs="Arial"/>
          <w:b/>
          <w:i/>
          <w:sz w:val="24"/>
          <w:szCs w:val="24"/>
        </w:rPr>
      </w:pPr>
      <w:r w:rsidRPr="00546B90">
        <w:rPr>
          <w:rFonts w:ascii="Arial" w:hAnsi="Arial" w:cs="Arial"/>
          <w:sz w:val="24"/>
          <w:szCs w:val="24"/>
        </w:rPr>
        <w:t>Après une interruption de session authentifiée, l’utilisateur doit pouvoir récupérer toutes les données saisies avant cette interruption.</w:t>
      </w:r>
    </w:p>
    <w:p w14:paraId="4B899796" w14:textId="77777777" w:rsidR="00E9526D" w:rsidRPr="00546B90" w:rsidRDefault="00E9526D" w:rsidP="00546B90">
      <w:pPr>
        <w:spacing w:line="360" w:lineRule="auto"/>
        <w:rPr>
          <w:rFonts w:ascii="Arial" w:hAnsi="Arial" w:cs="Arial"/>
          <w:b/>
          <w:i/>
          <w:sz w:val="24"/>
          <w:szCs w:val="24"/>
        </w:rPr>
      </w:pPr>
    </w:p>
    <w:p w14:paraId="78892609" w14:textId="77777777" w:rsidR="00E9526D" w:rsidRPr="00546B90" w:rsidRDefault="00E9526D" w:rsidP="00546B90">
      <w:pPr>
        <w:spacing w:line="360" w:lineRule="auto"/>
        <w:rPr>
          <w:rFonts w:ascii="Arial" w:hAnsi="Arial" w:cs="Arial"/>
          <w:b/>
          <w:i/>
          <w:sz w:val="24"/>
          <w:szCs w:val="24"/>
        </w:rPr>
      </w:pPr>
    </w:p>
    <w:p w14:paraId="40853196" w14:textId="77777777" w:rsidR="00E9526D" w:rsidRPr="00401427" w:rsidRDefault="00E9526D" w:rsidP="00546B90">
      <w:pPr>
        <w:spacing w:line="360" w:lineRule="auto"/>
        <w:rPr>
          <w:rFonts w:ascii="Arial" w:hAnsi="Arial" w:cs="Arial"/>
          <w:b/>
          <w:i/>
          <w:sz w:val="26"/>
          <w:szCs w:val="26"/>
        </w:rPr>
      </w:pPr>
      <w:r w:rsidRPr="00401427">
        <w:rPr>
          <w:rFonts w:ascii="Arial" w:hAnsi="Arial" w:cs="Arial"/>
          <w:b/>
          <w:i/>
          <w:sz w:val="26"/>
          <w:szCs w:val="26"/>
        </w:rPr>
        <w:t>Indiquer le sens des mots qui ne peuvent être compris sans en connaître la prononciation. S'assurer de proposer une version alternative de textes d'un niveau de lecture plus avancé que le premier cycle de l'enseignement secondaire</w:t>
      </w:r>
      <w:r w:rsidR="00205551" w:rsidRPr="00401427">
        <w:rPr>
          <w:rFonts w:ascii="Arial" w:hAnsi="Arial" w:cs="Arial"/>
          <w:b/>
          <w:i/>
          <w:sz w:val="26"/>
          <w:szCs w:val="26"/>
        </w:rPr>
        <w:t xml:space="preserve"> (BP 17-3)</w:t>
      </w:r>
      <w:r w:rsidRPr="00401427">
        <w:rPr>
          <w:rFonts w:ascii="Arial" w:hAnsi="Arial" w:cs="Arial"/>
          <w:b/>
          <w:i/>
          <w:sz w:val="26"/>
          <w:szCs w:val="26"/>
        </w:rPr>
        <w:t>.</w:t>
      </w:r>
    </w:p>
    <w:p w14:paraId="50CC2D52" w14:textId="77777777" w:rsidR="00E9526D" w:rsidRPr="00546B90" w:rsidRDefault="00E9526D" w:rsidP="00546B90">
      <w:pPr>
        <w:pBdr>
          <w:top w:val="single" w:sz="4" w:space="1" w:color="auto"/>
          <w:left w:val="single" w:sz="4" w:space="4" w:color="auto"/>
          <w:bottom w:val="single" w:sz="4" w:space="1" w:color="auto"/>
          <w:right w:val="single" w:sz="4" w:space="4" w:color="auto"/>
        </w:pBdr>
        <w:spacing w:line="360" w:lineRule="auto"/>
        <w:rPr>
          <w:rFonts w:ascii="Arial" w:hAnsi="Arial" w:cs="Arial"/>
          <w:b/>
          <w:i/>
          <w:sz w:val="24"/>
          <w:szCs w:val="24"/>
        </w:rPr>
      </w:pPr>
      <w:r w:rsidRPr="00546B90">
        <w:rPr>
          <w:rFonts w:ascii="Arial" w:hAnsi="Arial" w:cs="Arial"/>
          <w:sz w:val="24"/>
          <w:szCs w:val="24"/>
        </w:rPr>
        <w:t xml:space="preserve">Les textes trop complexes doivent posséder une version alternative afin d’être compris par un public </w:t>
      </w:r>
      <w:r w:rsidR="00D53B58">
        <w:rPr>
          <w:rFonts w:ascii="Arial" w:hAnsi="Arial" w:cs="Arial"/>
          <w:sz w:val="24"/>
          <w:szCs w:val="24"/>
        </w:rPr>
        <w:t xml:space="preserve">présentant </w:t>
      </w:r>
      <w:r w:rsidR="00D53B58" w:rsidRPr="00546B90">
        <w:rPr>
          <w:rFonts w:ascii="Arial" w:hAnsi="Arial" w:cs="Arial"/>
          <w:sz w:val="24"/>
          <w:szCs w:val="24"/>
        </w:rPr>
        <w:t>des</w:t>
      </w:r>
      <w:r w:rsidRPr="00546B90">
        <w:rPr>
          <w:rFonts w:ascii="Arial" w:hAnsi="Arial" w:cs="Arial"/>
          <w:sz w:val="24"/>
          <w:szCs w:val="24"/>
        </w:rPr>
        <w:t xml:space="preserve"> troubles</w:t>
      </w:r>
      <w:r w:rsidR="00401427">
        <w:rPr>
          <w:rFonts w:ascii="Arial" w:hAnsi="Arial" w:cs="Arial"/>
          <w:sz w:val="24"/>
          <w:szCs w:val="24"/>
        </w:rPr>
        <w:t>, quand c’est possible pédagogiquement</w:t>
      </w:r>
      <w:r w:rsidRPr="00546B90">
        <w:rPr>
          <w:rFonts w:ascii="Arial" w:hAnsi="Arial" w:cs="Arial"/>
          <w:sz w:val="24"/>
          <w:szCs w:val="24"/>
        </w:rPr>
        <w:t xml:space="preserve">. Les sigles et abréviations doivent être clairement explicités soit par un texte adjacent, soit par un lien vers un glossaire soit avec un lien externe. </w:t>
      </w:r>
    </w:p>
    <w:p w14:paraId="43F376DC" w14:textId="77777777" w:rsidR="00A628AE" w:rsidRPr="00D67370" w:rsidRDefault="00A628AE" w:rsidP="00A628AE">
      <w:pPr>
        <w:rPr>
          <w:rFonts w:cs="Arial"/>
          <w:i/>
          <w:sz w:val="28"/>
          <w:szCs w:val="32"/>
        </w:rPr>
      </w:pPr>
    </w:p>
    <w:bookmarkEnd w:id="65"/>
    <w:p w14:paraId="6E23A81E" w14:textId="77777777" w:rsidR="00A628AE" w:rsidRDefault="00A628AE" w:rsidP="00A628AE">
      <w:pPr>
        <w:rPr>
          <w:rFonts w:cs="Arial"/>
          <w:b/>
          <w:bCs/>
          <w:iCs/>
          <w:color w:val="6666FF"/>
          <w:sz w:val="30"/>
          <w:szCs w:val="30"/>
        </w:rPr>
      </w:pPr>
      <w:r>
        <w:br w:type="page"/>
      </w:r>
    </w:p>
    <w:p w14:paraId="68F56AB3" w14:textId="77777777" w:rsidR="00F4613C" w:rsidRPr="00FA63E7" w:rsidRDefault="00F4613C" w:rsidP="000D7D34">
      <w:pPr>
        <w:pStyle w:val="Titre2"/>
        <w:spacing w:before="360" w:after="360" w:line="360" w:lineRule="auto"/>
      </w:pPr>
      <w:bookmarkStart w:id="66" w:name="_Toc497144469"/>
      <w:bookmarkStart w:id="67" w:name="_Toc526267433"/>
      <w:r w:rsidRPr="00FA63E7">
        <w:lastRenderedPageBreak/>
        <w:t>Tableau</w:t>
      </w:r>
      <w:bookmarkEnd w:id="62"/>
      <w:r w:rsidR="00192293">
        <w:t>x et formulaires</w:t>
      </w:r>
      <w:bookmarkEnd w:id="66"/>
      <w:bookmarkEnd w:id="67"/>
    </w:p>
    <w:p w14:paraId="2A0B5322" w14:textId="77777777" w:rsidR="00192293" w:rsidRDefault="00192293" w:rsidP="000D7D34">
      <w:pPr>
        <w:spacing w:line="360" w:lineRule="auto"/>
        <w:rPr>
          <w:rFonts w:ascii="Arial" w:hAnsi="Arial" w:cs="Arial"/>
          <w:b/>
          <w:color w:val="1F4E79" w:themeColor="accent1" w:themeShade="80"/>
          <w:sz w:val="28"/>
          <w:szCs w:val="28"/>
        </w:rPr>
      </w:pPr>
      <w:bookmarkStart w:id="68" w:name="_Toc422191005"/>
      <w:r w:rsidRPr="000D7D34">
        <w:rPr>
          <w:rFonts w:ascii="Arial" w:hAnsi="Arial" w:cs="Arial"/>
          <w:b/>
          <w:color w:val="1F4E79" w:themeColor="accent1" w:themeShade="80"/>
          <w:sz w:val="28"/>
          <w:szCs w:val="28"/>
        </w:rPr>
        <w:t>&gt;&gt; Niveau 1 - Niveaux ergonomiques et graphiques insuffisants</w:t>
      </w:r>
    </w:p>
    <w:p w14:paraId="0F810DBB" w14:textId="77777777" w:rsidR="000D7D34" w:rsidRPr="000D7D34" w:rsidRDefault="000D7D34" w:rsidP="000D7D34">
      <w:pPr>
        <w:spacing w:line="360" w:lineRule="auto"/>
        <w:rPr>
          <w:rFonts w:ascii="Arial" w:hAnsi="Arial" w:cs="Arial"/>
          <w:b/>
          <w:color w:val="1F4E79" w:themeColor="accent1" w:themeShade="80"/>
          <w:sz w:val="28"/>
          <w:szCs w:val="28"/>
        </w:rPr>
      </w:pPr>
    </w:p>
    <w:p w14:paraId="64F87242" w14:textId="77777777" w:rsidR="00192293" w:rsidRPr="000D7D34" w:rsidRDefault="00E2648C" w:rsidP="000D7D34">
      <w:pPr>
        <w:spacing w:line="360" w:lineRule="auto"/>
        <w:rPr>
          <w:rFonts w:ascii="Arial" w:hAnsi="Arial" w:cs="Arial"/>
          <w:b/>
          <w:color w:val="1F4E79" w:themeColor="accent1" w:themeShade="80"/>
          <w:sz w:val="28"/>
          <w:szCs w:val="28"/>
        </w:rPr>
      </w:pPr>
      <w:r w:rsidRPr="000D7D34">
        <w:rPr>
          <w:rFonts w:ascii="Arial" w:hAnsi="Arial" w:cs="Arial"/>
          <w:b/>
          <w:color w:val="1F4E79" w:themeColor="accent1" w:themeShade="80"/>
          <w:sz w:val="28"/>
          <w:szCs w:val="28"/>
        </w:rPr>
        <w:t>&gt;&gt; Niveau 2 - Adapté aux utilisateurs dits « ordinaires »</w:t>
      </w:r>
    </w:p>
    <w:p w14:paraId="2A443814" w14:textId="77777777" w:rsidR="00192293" w:rsidRPr="000D7D34" w:rsidRDefault="00192293" w:rsidP="000D7D34">
      <w:pPr>
        <w:spacing w:line="360" w:lineRule="auto"/>
        <w:rPr>
          <w:rFonts w:ascii="Arial" w:hAnsi="Arial" w:cs="Arial"/>
          <w:b/>
          <w:i/>
          <w:sz w:val="26"/>
          <w:szCs w:val="26"/>
        </w:rPr>
      </w:pPr>
      <w:r w:rsidRPr="000D7D34">
        <w:rPr>
          <w:rFonts w:ascii="Arial" w:hAnsi="Arial" w:cs="Arial"/>
          <w:b/>
          <w:i/>
          <w:sz w:val="26"/>
          <w:szCs w:val="26"/>
        </w:rPr>
        <w:t>Regrouper les informations de manière pertinente, donner à chaque bouton de validation un intitulé explicite</w:t>
      </w:r>
      <w:r w:rsidR="00155AC2" w:rsidRPr="000D7D34">
        <w:rPr>
          <w:rFonts w:ascii="Arial" w:hAnsi="Arial" w:cs="Arial"/>
          <w:b/>
          <w:i/>
          <w:sz w:val="26"/>
          <w:szCs w:val="26"/>
        </w:rPr>
        <w:t xml:space="preserve"> (BP 8-1).</w:t>
      </w:r>
    </w:p>
    <w:p w14:paraId="16281289" w14:textId="77777777" w:rsidR="008A5B8F" w:rsidRPr="000D7D34" w:rsidRDefault="00622BD1" w:rsidP="000D7D34">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0D7D34">
        <w:rPr>
          <w:rFonts w:ascii="Arial" w:hAnsi="Arial" w:cs="Arial"/>
          <w:sz w:val="24"/>
          <w:szCs w:val="24"/>
        </w:rPr>
        <w:t>À</w:t>
      </w:r>
      <w:r w:rsidR="00192293" w:rsidRPr="000D7D34">
        <w:rPr>
          <w:rFonts w:ascii="Arial" w:hAnsi="Arial" w:cs="Arial"/>
          <w:sz w:val="24"/>
          <w:szCs w:val="24"/>
        </w:rPr>
        <w:t xml:space="preserve"> chaque champ de formulaire doi</w:t>
      </w:r>
      <w:r w:rsidR="000D7D34">
        <w:rPr>
          <w:rFonts w:ascii="Arial" w:hAnsi="Arial" w:cs="Arial"/>
          <w:sz w:val="24"/>
          <w:szCs w:val="24"/>
        </w:rPr>
        <w:t>ven</w:t>
      </w:r>
      <w:r w:rsidR="00192293" w:rsidRPr="000D7D34">
        <w:rPr>
          <w:rFonts w:ascii="Arial" w:hAnsi="Arial" w:cs="Arial"/>
          <w:sz w:val="24"/>
          <w:szCs w:val="24"/>
        </w:rPr>
        <w:t>t être associé</w:t>
      </w:r>
      <w:r w:rsidR="000D7D34">
        <w:rPr>
          <w:rFonts w:ascii="Arial" w:hAnsi="Arial" w:cs="Arial"/>
          <w:sz w:val="24"/>
          <w:szCs w:val="24"/>
        </w:rPr>
        <w:t>s</w:t>
      </w:r>
      <w:r w:rsidR="00192293" w:rsidRPr="000D7D34">
        <w:rPr>
          <w:rFonts w:ascii="Arial" w:hAnsi="Arial" w:cs="Arial"/>
          <w:sz w:val="24"/>
          <w:szCs w:val="24"/>
        </w:rPr>
        <w:t xml:space="preserve"> une étiquette</w:t>
      </w:r>
      <w:r w:rsidR="005F681C" w:rsidRPr="000D7D34">
        <w:rPr>
          <w:rFonts w:ascii="Arial" w:hAnsi="Arial" w:cs="Arial"/>
          <w:sz w:val="24"/>
          <w:szCs w:val="24"/>
        </w:rPr>
        <w:t xml:space="preserve"> pertinente</w:t>
      </w:r>
      <w:r w:rsidR="00192293" w:rsidRPr="000D7D34">
        <w:rPr>
          <w:rFonts w:ascii="Arial" w:hAnsi="Arial" w:cs="Arial"/>
          <w:sz w:val="24"/>
          <w:szCs w:val="24"/>
        </w:rPr>
        <w:t xml:space="preserve"> (balise </w:t>
      </w:r>
      <w:r w:rsidR="00192293" w:rsidRPr="000D7D34">
        <w:rPr>
          <w:rFonts w:ascii="Microsoft Sans Serif" w:hAnsi="Microsoft Sans Serif" w:cs="Microsoft Sans Serif"/>
          <w:i/>
          <w:sz w:val="24"/>
          <w:szCs w:val="24"/>
        </w:rPr>
        <w:t>Label</w:t>
      </w:r>
      <w:r w:rsidR="00192293" w:rsidRPr="000D7D34">
        <w:rPr>
          <w:rFonts w:ascii="Arial" w:hAnsi="Arial" w:cs="Arial"/>
          <w:sz w:val="24"/>
          <w:szCs w:val="24"/>
        </w:rPr>
        <w:t>)</w:t>
      </w:r>
      <w:r w:rsidR="008A5B8F" w:rsidRPr="000D7D34">
        <w:rPr>
          <w:rFonts w:ascii="Arial" w:hAnsi="Arial" w:cs="Arial"/>
          <w:sz w:val="24"/>
          <w:szCs w:val="24"/>
        </w:rPr>
        <w:t xml:space="preserve"> et un titre pertinent (attribut « </w:t>
      </w:r>
      <w:proofErr w:type="spellStart"/>
      <w:r w:rsidR="008A5B8F" w:rsidRPr="000D7D34">
        <w:rPr>
          <w:rFonts w:ascii="Microsoft Sans Serif" w:hAnsi="Microsoft Sans Serif" w:cs="Microsoft Sans Serif"/>
          <w:i/>
          <w:sz w:val="24"/>
          <w:szCs w:val="24"/>
        </w:rPr>
        <w:t>title</w:t>
      </w:r>
      <w:proofErr w:type="spellEnd"/>
      <w:r w:rsidR="008A5B8F" w:rsidRPr="000D7D34">
        <w:rPr>
          <w:rFonts w:ascii="Arial" w:hAnsi="Arial" w:cs="Arial"/>
          <w:sz w:val="24"/>
          <w:szCs w:val="24"/>
        </w:rPr>
        <w:t> »)</w:t>
      </w:r>
      <w:r w:rsidR="004A4178" w:rsidRPr="000D7D34">
        <w:rPr>
          <w:rFonts w:ascii="Arial" w:hAnsi="Arial" w:cs="Arial"/>
          <w:sz w:val="24"/>
          <w:szCs w:val="24"/>
        </w:rPr>
        <w:t>.</w:t>
      </w:r>
    </w:p>
    <w:p w14:paraId="1A5BDF3F" w14:textId="77777777" w:rsidR="00F00CC9" w:rsidRPr="000D7D34" w:rsidRDefault="008A5B8F" w:rsidP="000D7D34">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0D7D34">
        <w:rPr>
          <w:rFonts w:ascii="Arial" w:hAnsi="Arial" w:cs="Arial"/>
          <w:sz w:val="24"/>
          <w:szCs w:val="24"/>
        </w:rPr>
        <w:t>Les étiquettes de champs et son champ de destination doivent être accolés. Les regroupements de champs doivent avoir une légende pertinente</w:t>
      </w:r>
      <w:r w:rsidR="00F00CC9" w:rsidRPr="000D7D34">
        <w:rPr>
          <w:rFonts w:ascii="Arial" w:hAnsi="Arial" w:cs="Arial"/>
          <w:sz w:val="24"/>
          <w:szCs w:val="24"/>
        </w:rPr>
        <w:t xml:space="preserve">. </w:t>
      </w:r>
    </w:p>
    <w:p w14:paraId="519046AF" w14:textId="77777777" w:rsidR="00192293" w:rsidRPr="000D7D34" w:rsidRDefault="00F00CC9" w:rsidP="000D7D34">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0D7D34">
        <w:rPr>
          <w:rFonts w:ascii="Arial" w:hAnsi="Arial" w:cs="Arial"/>
          <w:sz w:val="24"/>
          <w:szCs w:val="24"/>
        </w:rPr>
        <w:t>Dans chaque formulaire les informations de même nature sont regroupées, si nécessaire, et doivent comporter une balise « </w:t>
      </w:r>
      <w:proofErr w:type="spellStart"/>
      <w:r w:rsidRPr="000D7D34">
        <w:rPr>
          <w:rFonts w:ascii="Microsoft Sans Serif" w:hAnsi="Microsoft Sans Serif" w:cs="Microsoft Sans Serif"/>
          <w:i/>
          <w:sz w:val="24"/>
          <w:szCs w:val="24"/>
        </w:rPr>
        <w:t>fieldset</w:t>
      </w:r>
      <w:proofErr w:type="spellEnd"/>
      <w:r w:rsidRPr="000D7D34">
        <w:rPr>
          <w:rFonts w:ascii="Arial" w:hAnsi="Arial" w:cs="Arial"/>
          <w:sz w:val="24"/>
          <w:szCs w:val="24"/>
        </w:rPr>
        <w:t> ».</w:t>
      </w:r>
    </w:p>
    <w:p w14:paraId="26F47667" w14:textId="77777777" w:rsidR="00192293" w:rsidRPr="000D7D34" w:rsidRDefault="00192293" w:rsidP="000D7D34">
      <w:pPr>
        <w:spacing w:line="360" w:lineRule="auto"/>
        <w:rPr>
          <w:rFonts w:ascii="Arial" w:hAnsi="Arial" w:cs="Arial"/>
          <w:sz w:val="24"/>
          <w:szCs w:val="24"/>
        </w:rPr>
      </w:pPr>
    </w:p>
    <w:p w14:paraId="0B6F0432" w14:textId="77777777" w:rsidR="00192293" w:rsidRPr="000D7D34" w:rsidRDefault="00192293" w:rsidP="000D7D34">
      <w:pPr>
        <w:spacing w:line="360" w:lineRule="auto"/>
        <w:rPr>
          <w:rFonts w:ascii="Arial" w:hAnsi="Arial" w:cs="Arial"/>
          <w:b/>
          <w:color w:val="1F4E79" w:themeColor="accent1" w:themeShade="80"/>
          <w:sz w:val="28"/>
          <w:szCs w:val="28"/>
        </w:rPr>
      </w:pPr>
      <w:r w:rsidRPr="000D7D34">
        <w:rPr>
          <w:rFonts w:ascii="Arial" w:hAnsi="Arial" w:cs="Arial"/>
          <w:b/>
          <w:color w:val="1F4E79" w:themeColor="accent1" w:themeShade="80"/>
          <w:sz w:val="28"/>
          <w:szCs w:val="28"/>
        </w:rPr>
        <w:t xml:space="preserve">&gt;&gt; Niveau 3 - Adapté aux élèves et enseignants avec des </w:t>
      </w:r>
      <w:r w:rsidR="00BA7ECB" w:rsidRPr="000D7D34">
        <w:rPr>
          <w:rFonts w:ascii="Arial" w:hAnsi="Arial" w:cs="Arial"/>
          <w:b/>
          <w:color w:val="1F4E79" w:themeColor="accent1" w:themeShade="80"/>
          <w:sz w:val="28"/>
          <w:szCs w:val="28"/>
        </w:rPr>
        <w:t xml:space="preserve">troubles </w:t>
      </w:r>
      <w:r w:rsidRPr="000D7D34">
        <w:rPr>
          <w:rFonts w:ascii="Arial" w:hAnsi="Arial" w:cs="Arial"/>
          <w:b/>
          <w:color w:val="1F4E79" w:themeColor="accent1" w:themeShade="80"/>
          <w:sz w:val="28"/>
          <w:szCs w:val="28"/>
        </w:rPr>
        <w:t>ne nécessitant pas de ressource alternative</w:t>
      </w:r>
    </w:p>
    <w:p w14:paraId="3D009D2C" w14:textId="77777777" w:rsidR="00192293" w:rsidRPr="000D7D34" w:rsidRDefault="00192293" w:rsidP="000D7D34">
      <w:pPr>
        <w:spacing w:line="360" w:lineRule="auto"/>
        <w:rPr>
          <w:rFonts w:ascii="Arial" w:hAnsi="Arial" w:cs="Arial"/>
          <w:b/>
          <w:i/>
          <w:sz w:val="26"/>
          <w:szCs w:val="26"/>
        </w:rPr>
      </w:pPr>
      <w:r w:rsidRPr="000D7D34">
        <w:rPr>
          <w:rFonts w:ascii="Arial" w:hAnsi="Arial" w:cs="Arial"/>
          <w:b/>
          <w:i/>
          <w:sz w:val="26"/>
          <w:szCs w:val="26"/>
        </w:rPr>
        <w:t>Proposer des tableaux de données aussi simples que possibles.</w:t>
      </w:r>
      <w:r w:rsidR="00155AC2" w:rsidRPr="000D7D34">
        <w:rPr>
          <w:rFonts w:ascii="Arial" w:hAnsi="Arial" w:cs="Arial"/>
          <w:b/>
          <w:i/>
          <w:sz w:val="26"/>
          <w:szCs w:val="26"/>
        </w:rPr>
        <w:t xml:space="preserve"> (BP 4-1).</w:t>
      </w:r>
    </w:p>
    <w:p w14:paraId="5B9A84DD" w14:textId="77777777" w:rsidR="00192293" w:rsidRPr="000D7D34" w:rsidRDefault="00192293" w:rsidP="000D7D34">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0D7D34">
        <w:rPr>
          <w:rFonts w:ascii="Arial" w:hAnsi="Arial" w:cs="Arial"/>
          <w:sz w:val="24"/>
          <w:szCs w:val="24"/>
        </w:rPr>
        <w:t>Les tableaux trop complexes avec plus de deux points d’entrée (lignes et colonnes) peuvent se révéler difficiles à appréhender.</w:t>
      </w:r>
    </w:p>
    <w:p w14:paraId="51E7F0FE" w14:textId="77777777" w:rsidR="00192293" w:rsidRPr="000D7D34" w:rsidRDefault="00192293" w:rsidP="000D7D34">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0D7D34">
        <w:rPr>
          <w:rFonts w:ascii="Arial" w:hAnsi="Arial" w:cs="Arial"/>
          <w:sz w:val="24"/>
          <w:szCs w:val="24"/>
        </w:rPr>
        <w:t xml:space="preserve">La lecture et la compréhension du tableau sont facilités pour tous, particulièrement pour les élèves </w:t>
      </w:r>
      <w:r w:rsidR="000D7D34">
        <w:rPr>
          <w:rFonts w:ascii="Arial" w:hAnsi="Arial" w:cs="Arial"/>
          <w:sz w:val="24"/>
          <w:szCs w:val="24"/>
        </w:rPr>
        <w:t xml:space="preserve">pour </w:t>
      </w:r>
      <w:r w:rsidR="00D53B58">
        <w:rPr>
          <w:rFonts w:ascii="Arial" w:hAnsi="Arial" w:cs="Arial"/>
          <w:sz w:val="24"/>
          <w:szCs w:val="24"/>
        </w:rPr>
        <w:t xml:space="preserve">qui </w:t>
      </w:r>
      <w:r w:rsidR="00D53B58" w:rsidRPr="000D7D34">
        <w:rPr>
          <w:rFonts w:ascii="Arial" w:hAnsi="Arial" w:cs="Arial"/>
          <w:sz w:val="24"/>
          <w:szCs w:val="24"/>
        </w:rPr>
        <w:t>«</w:t>
      </w:r>
      <w:r w:rsidRPr="000D7D34">
        <w:rPr>
          <w:rFonts w:ascii="Arial" w:hAnsi="Arial" w:cs="Arial"/>
          <w:sz w:val="24"/>
          <w:szCs w:val="24"/>
        </w:rPr>
        <w:t> comprendre » et « lire » sont des apprentissages lourds</w:t>
      </w:r>
      <w:r w:rsidR="000D7D34">
        <w:rPr>
          <w:rFonts w:ascii="Arial" w:hAnsi="Arial" w:cs="Arial"/>
          <w:sz w:val="24"/>
          <w:szCs w:val="24"/>
        </w:rPr>
        <w:t>,</w:t>
      </w:r>
      <w:r w:rsidRPr="000D7D34">
        <w:rPr>
          <w:rFonts w:ascii="Arial" w:hAnsi="Arial" w:cs="Arial"/>
          <w:sz w:val="24"/>
          <w:szCs w:val="24"/>
        </w:rPr>
        <w:t xml:space="preserve"> ou </w:t>
      </w:r>
      <w:r w:rsidR="000D7D34">
        <w:rPr>
          <w:rFonts w:ascii="Arial" w:hAnsi="Arial" w:cs="Arial"/>
          <w:sz w:val="24"/>
          <w:szCs w:val="24"/>
        </w:rPr>
        <w:t>qui utilisent</w:t>
      </w:r>
      <w:r w:rsidRPr="000D7D34">
        <w:rPr>
          <w:rFonts w:ascii="Arial" w:hAnsi="Arial" w:cs="Arial"/>
          <w:sz w:val="24"/>
          <w:szCs w:val="24"/>
        </w:rPr>
        <w:t xml:space="preserve"> des dispositifs techniques de lecture (lecture d’écran, plage braille tactile).</w:t>
      </w:r>
    </w:p>
    <w:p w14:paraId="4A1530E4" w14:textId="77777777" w:rsidR="00192293" w:rsidRPr="000D7D34" w:rsidRDefault="00192293" w:rsidP="000D7D34">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0D7D34">
        <w:rPr>
          <w:rFonts w:ascii="Arial" w:hAnsi="Arial" w:cs="Arial"/>
          <w:sz w:val="24"/>
          <w:szCs w:val="24"/>
        </w:rPr>
        <w:t>Il est conseillé de décomposer les tableaux complexes en plusieurs tableaux plus simples.</w:t>
      </w:r>
    </w:p>
    <w:p w14:paraId="2A0174E5" w14:textId="77777777" w:rsidR="00192293" w:rsidRPr="000D7D34" w:rsidRDefault="00192293" w:rsidP="000D7D34">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0D7D34">
        <w:rPr>
          <w:rFonts w:ascii="Arial" w:hAnsi="Arial" w:cs="Arial"/>
          <w:sz w:val="24"/>
          <w:szCs w:val="24"/>
        </w:rPr>
        <w:t>Parfois, il est plus approprié de proposer une liste d’éléments en lieu et place d’un tableau.</w:t>
      </w:r>
    </w:p>
    <w:p w14:paraId="14EE3568" w14:textId="77777777" w:rsidR="00BD5779" w:rsidRPr="000D7D34" w:rsidRDefault="00BD5779" w:rsidP="000D7D34">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0D7D34">
        <w:rPr>
          <w:rFonts w:ascii="Arial" w:hAnsi="Arial" w:cs="Arial"/>
          <w:sz w:val="24"/>
          <w:szCs w:val="24"/>
        </w:rPr>
        <w:t>Pour les tableaux de mise en forme</w:t>
      </w:r>
      <w:r w:rsidR="000D7D34">
        <w:rPr>
          <w:rFonts w:ascii="Arial" w:hAnsi="Arial" w:cs="Arial"/>
          <w:sz w:val="24"/>
          <w:szCs w:val="24"/>
        </w:rPr>
        <w:t>,</w:t>
      </w:r>
      <w:r w:rsidRPr="000D7D34">
        <w:rPr>
          <w:rFonts w:ascii="Arial" w:hAnsi="Arial" w:cs="Arial"/>
          <w:sz w:val="24"/>
          <w:szCs w:val="24"/>
        </w:rPr>
        <w:t xml:space="preserve"> le contenu linéarisé doit être compréhensible et la balise « table » doit posséder un attribut « </w:t>
      </w:r>
      <w:proofErr w:type="spellStart"/>
      <w:r w:rsidRPr="000D7D34">
        <w:rPr>
          <w:rFonts w:ascii="Microsoft Sans Serif" w:hAnsi="Microsoft Sans Serif" w:cs="Microsoft Sans Serif"/>
          <w:i/>
          <w:sz w:val="24"/>
          <w:szCs w:val="24"/>
        </w:rPr>
        <w:t>role</w:t>
      </w:r>
      <w:proofErr w:type="spellEnd"/>
      <w:r w:rsidRPr="000D7D34">
        <w:rPr>
          <w:rFonts w:ascii="Microsoft Sans Serif" w:hAnsi="Microsoft Sans Serif" w:cs="Microsoft Sans Serif"/>
          <w:i/>
          <w:sz w:val="24"/>
          <w:szCs w:val="24"/>
        </w:rPr>
        <w:t>=</w:t>
      </w:r>
      <w:proofErr w:type="spellStart"/>
      <w:r w:rsidRPr="000D7D34">
        <w:rPr>
          <w:rFonts w:ascii="Microsoft Sans Serif" w:hAnsi="Microsoft Sans Serif" w:cs="Microsoft Sans Serif"/>
          <w:i/>
          <w:sz w:val="24"/>
          <w:szCs w:val="24"/>
        </w:rPr>
        <w:t>presentation</w:t>
      </w:r>
      <w:proofErr w:type="spellEnd"/>
      <w:r w:rsidRPr="000D7D34">
        <w:rPr>
          <w:rFonts w:ascii="Arial" w:hAnsi="Arial" w:cs="Arial"/>
          <w:sz w:val="24"/>
          <w:szCs w:val="24"/>
        </w:rPr>
        <w:t> ».</w:t>
      </w:r>
    </w:p>
    <w:p w14:paraId="1183A3D0" w14:textId="77777777" w:rsidR="00192293" w:rsidRPr="000D7D34" w:rsidRDefault="00192293" w:rsidP="000D7D34">
      <w:pPr>
        <w:spacing w:line="360" w:lineRule="auto"/>
        <w:rPr>
          <w:rFonts w:ascii="Arial" w:hAnsi="Arial" w:cs="Arial"/>
          <w:sz w:val="24"/>
          <w:szCs w:val="24"/>
        </w:rPr>
      </w:pPr>
    </w:p>
    <w:p w14:paraId="02300B8D" w14:textId="77777777" w:rsidR="002E53D1" w:rsidRDefault="002E53D1" w:rsidP="000D7D34">
      <w:pPr>
        <w:spacing w:line="360" w:lineRule="auto"/>
        <w:rPr>
          <w:rFonts w:ascii="Arial" w:hAnsi="Arial" w:cs="Arial"/>
          <w:b/>
          <w:i/>
          <w:sz w:val="24"/>
          <w:szCs w:val="24"/>
        </w:rPr>
      </w:pPr>
    </w:p>
    <w:p w14:paraId="0837E16A" w14:textId="77777777" w:rsidR="00192293" w:rsidRPr="000D7D34" w:rsidRDefault="00192293" w:rsidP="000D7D34">
      <w:pPr>
        <w:spacing w:line="360" w:lineRule="auto"/>
        <w:rPr>
          <w:rFonts w:ascii="Arial" w:hAnsi="Arial" w:cs="Arial"/>
          <w:b/>
          <w:i/>
          <w:sz w:val="24"/>
          <w:szCs w:val="24"/>
        </w:rPr>
      </w:pPr>
      <w:r w:rsidRPr="000D7D34">
        <w:rPr>
          <w:rFonts w:ascii="Arial" w:hAnsi="Arial" w:cs="Arial"/>
          <w:b/>
          <w:i/>
          <w:sz w:val="24"/>
          <w:szCs w:val="24"/>
        </w:rPr>
        <w:lastRenderedPageBreak/>
        <w:t>Rendre possible la colorisation d’une ligne ou une colonne sur deux en respectant un contraste suffisant</w:t>
      </w:r>
      <w:r w:rsidR="00155AC2" w:rsidRPr="000D7D34">
        <w:rPr>
          <w:rFonts w:ascii="Arial" w:hAnsi="Arial" w:cs="Arial"/>
          <w:b/>
          <w:i/>
          <w:sz w:val="24"/>
          <w:szCs w:val="24"/>
        </w:rPr>
        <w:t xml:space="preserve"> (BP 4-3).</w:t>
      </w:r>
    </w:p>
    <w:p w14:paraId="62CF5408" w14:textId="77777777" w:rsidR="00192293" w:rsidRPr="000D7D34" w:rsidRDefault="00192293" w:rsidP="000D7D34">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0D7D34">
        <w:rPr>
          <w:rFonts w:ascii="Arial" w:hAnsi="Arial" w:cs="Arial"/>
          <w:sz w:val="24"/>
          <w:szCs w:val="24"/>
        </w:rPr>
        <w:t xml:space="preserve">Il est également recommandé de s’assurer que le contraste de couleur </w:t>
      </w:r>
      <w:r w:rsidR="000D7D34">
        <w:rPr>
          <w:rFonts w:ascii="Arial" w:hAnsi="Arial" w:cs="Arial"/>
          <w:sz w:val="24"/>
          <w:szCs w:val="24"/>
        </w:rPr>
        <w:t>après</w:t>
      </w:r>
      <w:r w:rsidRPr="000D7D34">
        <w:rPr>
          <w:rFonts w:ascii="Arial" w:hAnsi="Arial" w:cs="Arial"/>
          <w:sz w:val="24"/>
          <w:szCs w:val="24"/>
        </w:rPr>
        <w:t xml:space="preserve"> colorisation de la ligne et/ou de la colonne respecte les critères d’accessibilité.</w:t>
      </w:r>
    </w:p>
    <w:p w14:paraId="46D7B467" w14:textId="77777777" w:rsidR="000D7D34" w:rsidRDefault="000D7D34" w:rsidP="000D7D34">
      <w:pPr>
        <w:spacing w:line="360" w:lineRule="auto"/>
        <w:rPr>
          <w:rFonts w:ascii="Arial" w:hAnsi="Arial" w:cs="Arial"/>
          <w:sz w:val="24"/>
          <w:szCs w:val="24"/>
        </w:rPr>
      </w:pPr>
    </w:p>
    <w:p w14:paraId="5C30A77C" w14:textId="77777777" w:rsidR="00192293" w:rsidRPr="000D7D34" w:rsidRDefault="004A4178" w:rsidP="000D7D34">
      <w:pPr>
        <w:spacing w:line="360" w:lineRule="auto"/>
        <w:rPr>
          <w:rFonts w:ascii="Arial" w:hAnsi="Arial" w:cs="Arial"/>
          <w:sz w:val="24"/>
          <w:szCs w:val="24"/>
        </w:rPr>
      </w:pPr>
      <w:r w:rsidRPr="000D7D34">
        <w:rPr>
          <w:rFonts w:ascii="Arial" w:hAnsi="Arial" w:cs="Arial"/>
          <w:sz w:val="24"/>
          <w:szCs w:val="24"/>
        </w:rPr>
        <w:t>Exemple conforme</w:t>
      </w:r>
      <w:r w:rsidR="00192293" w:rsidRPr="000D7D34">
        <w:rPr>
          <w:rFonts w:ascii="Arial" w:hAnsi="Arial" w:cs="Arial"/>
          <w:b/>
          <w:sz w:val="24"/>
          <w:szCs w:val="24"/>
        </w:rPr>
        <w:t xml:space="preserve"> </w:t>
      </w:r>
      <w:r w:rsidR="00192293" w:rsidRPr="000D7D34">
        <w:rPr>
          <w:rFonts w:ascii="Arial" w:hAnsi="Arial" w:cs="Arial"/>
          <w:sz w:val="24"/>
          <w:szCs w:val="24"/>
        </w:rPr>
        <w:t>à l’accessibilité :</w:t>
      </w:r>
    </w:p>
    <w:p w14:paraId="5196389B" w14:textId="77777777" w:rsidR="00192293" w:rsidRPr="000D7D34" w:rsidRDefault="00192293" w:rsidP="000D7D34">
      <w:pPr>
        <w:spacing w:line="360" w:lineRule="auto"/>
        <w:rPr>
          <w:rFonts w:ascii="Arial" w:hAnsi="Arial" w:cs="Arial"/>
          <w:sz w:val="24"/>
          <w:szCs w:val="24"/>
        </w:rPr>
      </w:pPr>
      <w:r w:rsidRPr="000D7D34">
        <w:rPr>
          <w:rFonts w:ascii="Arial" w:hAnsi="Arial" w:cs="Arial"/>
          <w:noProof/>
          <w:sz w:val="24"/>
          <w:szCs w:val="24"/>
        </w:rPr>
        <w:drawing>
          <wp:inline distT="0" distB="0" distL="0" distR="0" wp14:anchorId="4984C70B" wp14:editId="05D4BDE0">
            <wp:extent cx="5975985" cy="1470930"/>
            <wp:effectExtent l="0" t="0" r="0" b="2540"/>
            <wp:docPr id="40" name="Image 40" descr="Exemple de tableau dont une colonne et une ligne changent de couleur au passage de sourie" title="Illustration du critère BP 4-3 : Rendre possible la colorisation d'une ligne ou une colonne sur deux en respectant un contraste suffis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5985" cy="1470930"/>
                    </a:xfrm>
                    <a:prstGeom prst="rect">
                      <a:avLst/>
                    </a:prstGeom>
                    <a:noFill/>
                    <a:ln>
                      <a:noFill/>
                    </a:ln>
                  </pic:spPr>
                </pic:pic>
              </a:graphicData>
            </a:graphic>
          </wp:inline>
        </w:drawing>
      </w:r>
    </w:p>
    <w:p w14:paraId="0B06761E" w14:textId="77777777" w:rsidR="00192293" w:rsidRPr="000D7D34" w:rsidRDefault="00192293" w:rsidP="000D7D34">
      <w:pPr>
        <w:spacing w:line="360" w:lineRule="auto"/>
        <w:rPr>
          <w:rFonts w:ascii="Arial" w:hAnsi="Arial" w:cs="Arial"/>
          <w:sz w:val="24"/>
          <w:szCs w:val="24"/>
        </w:rPr>
      </w:pPr>
    </w:p>
    <w:p w14:paraId="11EE0E48" w14:textId="77777777" w:rsidR="00192293" w:rsidRPr="000D7D34" w:rsidRDefault="00192293" w:rsidP="000D7D34">
      <w:pPr>
        <w:spacing w:line="360" w:lineRule="auto"/>
        <w:rPr>
          <w:rFonts w:ascii="Arial" w:hAnsi="Arial" w:cs="Arial"/>
          <w:b/>
          <w:color w:val="1F4E79" w:themeColor="accent1" w:themeShade="80"/>
          <w:sz w:val="28"/>
          <w:szCs w:val="28"/>
        </w:rPr>
      </w:pPr>
      <w:r w:rsidRPr="000D7D34">
        <w:rPr>
          <w:rFonts w:ascii="Arial" w:hAnsi="Arial" w:cs="Arial"/>
          <w:b/>
          <w:color w:val="1F4E79" w:themeColor="accent1" w:themeShade="80"/>
          <w:sz w:val="28"/>
          <w:szCs w:val="28"/>
        </w:rPr>
        <w:t>&gt;&gt; Niveau 4 - Adapté aux élèves et enseignants avec des</w:t>
      </w:r>
      <w:r w:rsidR="00BA7ECB" w:rsidRPr="000D7D34">
        <w:rPr>
          <w:rFonts w:ascii="Arial" w:hAnsi="Arial" w:cs="Arial"/>
          <w:b/>
          <w:color w:val="1F4E79" w:themeColor="accent1" w:themeShade="80"/>
          <w:sz w:val="28"/>
          <w:szCs w:val="28"/>
        </w:rPr>
        <w:t xml:space="preserve"> troubles</w:t>
      </w:r>
      <w:r w:rsidRPr="000D7D34">
        <w:rPr>
          <w:rFonts w:ascii="Arial" w:hAnsi="Arial" w:cs="Arial"/>
          <w:b/>
          <w:color w:val="1F4E79" w:themeColor="accent1" w:themeShade="80"/>
          <w:sz w:val="28"/>
          <w:szCs w:val="28"/>
        </w:rPr>
        <w:t xml:space="preserve"> nécessitant des ressources alternatives (Niveau A2RNE)</w:t>
      </w:r>
    </w:p>
    <w:p w14:paraId="74A6882A" w14:textId="77777777" w:rsidR="00192293" w:rsidRPr="000D7D34" w:rsidRDefault="00192293" w:rsidP="000D7D34">
      <w:pPr>
        <w:spacing w:line="360" w:lineRule="auto"/>
        <w:rPr>
          <w:rFonts w:ascii="Arial" w:hAnsi="Arial" w:cs="Arial"/>
          <w:b/>
          <w:i/>
          <w:sz w:val="26"/>
          <w:szCs w:val="26"/>
        </w:rPr>
      </w:pPr>
      <w:r w:rsidRPr="000D7D34">
        <w:rPr>
          <w:rFonts w:ascii="Arial" w:hAnsi="Arial" w:cs="Arial"/>
          <w:b/>
          <w:i/>
          <w:sz w:val="26"/>
          <w:szCs w:val="26"/>
        </w:rPr>
        <w:t>Définir les en</w:t>
      </w:r>
      <w:r w:rsidR="000D7D34">
        <w:rPr>
          <w:rFonts w:ascii="Arial" w:hAnsi="Arial" w:cs="Arial"/>
          <w:b/>
          <w:i/>
          <w:sz w:val="26"/>
          <w:szCs w:val="26"/>
        </w:rPr>
        <w:t>-</w:t>
      </w:r>
      <w:r w:rsidRPr="000D7D34">
        <w:rPr>
          <w:rFonts w:ascii="Arial" w:hAnsi="Arial" w:cs="Arial"/>
          <w:b/>
          <w:i/>
          <w:sz w:val="26"/>
          <w:szCs w:val="26"/>
        </w:rPr>
        <w:t xml:space="preserve">têtes des colonnes et celles des lignes. L’intitulé de ces entêtes doit être concis </w:t>
      </w:r>
      <w:r w:rsidR="000D7D34">
        <w:rPr>
          <w:rFonts w:ascii="Arial" w:hAnsi="Arial" w:cs="Arial"/>
          <w:b/>
          <w:i/>
          <w:sz w:val="26"/>
          <w:szCs w:val="26"/>
        </w:rPr>
        <w:t>et</w:t>
      </w:r>
      <w:r w:rsidRPr="000D7D34">
        <w:rPr>
          <w:rFonts w:ascii="Arial" w:hAnsi="Arial" w:cs="Arial"/>
          <w:b/>
          <w:i/>
          <w:sz w:val="26"/>
          <w:szCs w:val="26"/>
        </w:rPr>
        <w:t xml:space="preserve"> précis, afin de s’assurer que le</w:t>
      </w:r>
      <w:r w:rsidR="0078286C" w:rsidRPr="000D7D34">
        <w:rPr>
          <w:rFonts w:ascii="Arial" w:hAnsi="Arial" w:cs="Arial"/>
          <w:b/>
          <w:i/>
          <w:sz w:val="26"/>
          <w:szCs w:val="26"/>
        </w:rPr>
        <w:t xml:space="preserve"> </w:t>
      </w:r>
      <w:r w:rsidRPr="000D7D34">
        <w:rPr>
          <w:rFonts w:ascii="Arial" w:hAnsi="Arial" w:cs="Arial"/>
          <w:b/>
          <w:i/>
          <w:sz w:val="26"/>
          <w:szCs w:val="26"/>
        </w:rPr>
        <w:t>lecteur comprendra facilement le terme utilisé</w:t>
      </w:r>
      <w:r w:rsidR="002331E9" w:rsidRPr="000D7D34">
        <w:rPr>
          <w:rFonts w:ascii="Arial" w:hAnsi="Arial" w:cs="Arial"/>
          <w:b/>
          <w:i/>
          <w:sz w:val="26"/>
          <w:szCs w:val="26"/>
        </w:rPr>
        <w:t>. Gérer les différences entre tableaux de mise en forme et tableaux de données.</w:t>
      </w:r>
      <w:r w:rsidR="00155AC2" w:rsidRPr="000D7D34">
        <w:rPr>
          <w:rFonts w:ascii="Arial" w:hAnsi="Arial" w:cs="Arial"/>
          <w:b/>
          <w:i/>
          <w:sz w:val="26"/>
          <w:szCs w:val="26"/>
        </w:rPr>
        <w:t xml:space="preserve"> (BP 4-2).</w:t>
      </w:r>
    </w:p>
    <w:p w14:paraId="33C2B350" w14:textId="77777777" w:rsidR="00192293" w:rsidRPr="000D7D34" w:rsidRDefault="00192293" w:rsidP="000D7D34">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0D7D34">
        <w:rPr>
          <w:rFonts w:ascii="Arial" w:hAnsi="Arial" w:cs="Arial"/>
          <w:sz w:val="24"/>
          <w:szCs w:val="24"/>
        </w:rPr>
        <w:t>Pour les personnes pour lesquelles lire est difficile, voire impossible, le lecteur d’écran pourra vocaliser explicitement les informations.</w:t>
      </w:r>
    </w:p>
    <w:p w14:paraId="4F65C7DF" w14:textId="77777777" w:rsidR="00192293" w:rsidRPr="000D7D34" w:rsidRDefault="00192293" w:rsidP="000D7D34">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0D7D34">
        <w:rPr>
          <w:rFonts w:ascii="Arial" w:hAnsi="Arial" w:cs="Arial"/>
          <w:sz w:val="24"/>
          <w:szCs w:val="24"/>
        </w:rPr>
        <w:t>Il est recommandé que chaque tableau ait un attribut &lt;</w:t>
      </w:r>
      <w:proofErr w:type="spellStart"/>
      <w:r w:rsidRPr="000D7D34">
        <w:rPr>
          <w:rFonts w:ascii="Microsoft Sans Serif" w:hAnsi="Microsoft Sans Serif" w:cs="Microsoft Sans Serif"/>
          <w:i/>
          <w:sz w:val="24"/>
          <w:szCs w:val="24"/>
        </w:rPr>
        <w:t>summary</w:t>
      </w:r>
      <w:proofErr w:type="spellEnd"/>
      <w:r w:rsidRPr="000D7D34">
        <w:rPr>
          <w:rFonts w:ascii="Arial" w:hAnsi="Arial" w:cs="Arial"/>
          <w:sz w:val="24"/>
          <w:szCs w:val="24"/>
        </w:rPr>
        <w:t>&gt; renseigné avec un résumé clair du contenu du tableau.</w:t>
      </w:r>
    </w:p>
    <w:p w14:paraId="0EB19E9D" w14:textId="77777777" w:rsidR="000A23B5" w:rsidRPr="000D7D34" w:rsidRDefault="000A23B5" w:rsidP="000D7D34">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0D7D34">
        <w:rPr>
          <w:rFonts w:ascii="Arial" w:hAnsi="Arial" w:cs="Arial"/>
          <w:sz w:val="24"/>
          <w:szCs w:val="24"/>
        </w:rPr>
        <w:t>Chaque tableau de données (« </w:t>
      </w:r>
      <w:r w:rsidRPr="000D7D34">
        <w:rPr>
          <w:rFonts w:ascii="Microsoft Sans Serif" w:hAnsi="Microsoft Sans Serif" w:cs="Microsoft Sans Serif"/>
          <w:i/>
          <w:sz w:val="24"/>
          <w:szCs w:val="24"/>
        </w:rPr>
        <w:t>table</w:t>
      </w:r>
      <w:r w:rsidRPr="000D7D34">
        <w:rPr>
          <w:rFonts w:ascii="Arial" w:hAnsi="Arial" w:cs="Arial"/>
          <w:sz w:val="24"/>
          <w:szCs w:val="24"/>
        </w:rPr>
        <w:t> ») doit posséder un titre pertinent via la balise « </w:t>
      </w:r>
      <w:proofErr w:type="spellStart"/>
      <w:r w:rsidRPr="000D7D34">
        <w:rPr>
          <w:rFonts w:ascii="Microsoft Sans Serif" w:hAnsi="Microsoft Sans Serif" w:cs="Microsoft Sans Serif"/>
          <w:i/>
          <w:sz w:val="24"/>
          <w:szCs w:val="24"/>
        </w:rPr>
        <w:t>caption</w:t>
      </w:r>
      <w:proofErr w:type="spellEnd"/>
      <w:r w:rsidRPr="000D7D34">
        <w:rPr>
          <w:rFonts w:ascii="Arial" w:hAnsi="Arial" w:cs="Arial"/>
          <w:sz w:val="24"/>
          <w:szCs w:val="24"/>
        </w:rPr>
        <w:t> ».</w:t>
      </w:r>
    </w:p>
    <w:p w14:paraId="4F1EB664" w14:textId="77777777" w:rsidR="00192293" w:rsidRPr="000D7D34" w:rsidRDefault="00192293" w:rsidP="000D7D34">
      <w:pPr>
        <w:spacing w:line="360" w:lineRule="auto"/>
        <w:rPr>
          <w:rFonts w:ascii="Arial" w:hAnsi="Arial" w:cs="Arial"/>
          <w:sz w:val="24"/>
          <w:szCs w:val="24"/>
        </w:rPr>
      </w:pPr>
    </w:p>
    <w:p w14:paraId="6847ED7F" w14:textId="77777777" w:rsidR="00192293" w:rsidRPr="00340446" w:rsidRDefault="00192293" w:rsidP="000D7D34">
      <w:pPr>
        <w:spacing w:line="360" w:lineRule="auto"/>
        <w:rPr>
          <w:rFonts w:ascii="Arial" w:hAnsi="Arial" w:cs="Arial"/>
          <w:b/>
          <w:i/>
          <w:sz w:val="26"/>
          <w:szCs w:val="26"/>
        </w:rPr>
      </w:pPr>
      <w:r w:rsidRPr="00340446">
        <w:rPr>
          <w:rFonts w:ascii="Arial" w:hAnsi="Arial" w:cs="Arial"/>
          <w:b/>
          <w:i/>
          <w:sz w:val="26"/>
          <w:szCs w:val="26"/>
        </w:rPr>
        <w:t>Dans un tableau ne pas créer de tableau avec des régions (« area ») pour faciliter la lecture par un lecteur d’écran</w:t>
      </w:r>
      <w:r w:rsidR="00155AC2" w:rsidRPr="00340446">
        <w:rPr>
          <w:rFonts w:ascii="Arial" w:hAnsi="Arial" w:cs="Arial"/>
          <w:b/>
          <w:i/>
          <w:sz w:val="26"/>
          <w:szCs w:val="26"/>
        </w:rPr>
        <w:t xml:space="preserve"> (BP 4-4).</w:t>
      </w:r>
    </w:p>
    <w:p w14:paraId="2A6F12CE" w14:textId="77777777" w:rsidR="00192293" w:rsidRPr="000D7D34" w:rsidRDefault="00622BD1" w:rsidP="000D7D34">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0D7D34">
        <w:rPr>
          <w:rFonts w:ascii="Arial" w:hAnsi="Arial" w:cs="Arial"/>
          <w:sz w:val="24"/>
          <w:szCs w:val="24"/>
        </w:rPr>
        <w:t>Éviter</w:t>
      </w:r>
      <w:r w:rsidR="00192293" w:rsidRPr="000D7D34">
        <w:rPr>
          <w:rFonts w:ascii="Arial" w:hAnsi="Arial" w:cs="Arial"/>
          <w:sz w:val="24"/>
          <w:szCs w:val="24"/>
        </w:rPr>
        <w:t xml:space="preserve"> la présence de plusieurs tableaux sur le même onglet/la même feuille de calcul de tableau.</w:t>
      </w:r>
    </w:p>
    <w:p w14:paraId="0231315F" w14:textId="77777777" w:rsidR="00192293" w:rsidRPr="000D7D34" w:rsidRDefault="00192293" w:rsidP="000D7D34">
      <w:pPr>
        <w:spacing w:line="360" w:lineRule="auto"/>
        <w:rPr>
          <w:rFonts w:ascii="Arial" w:hAnsi="Arial" w:cs="Arial"/>
          <w:sz w:val="24"/>
          <w:szCs w:val="24"/>
        </w:rPr>
      </w:pPr>
    </w:p>
    <w:p w14:paraId="343FB665" w14:textId="77777777" w:rsidR="00D91B23" w:rsidRPr="00340446" w:rsidRDefault="00D91B23" w:rsidP="000D7D34">
      <w:pPr>
        <w:spacing w:line="360" w:lineRule="auto"/>
        <w:rPr>
          <w:rFonts w:ascii="Arial" w:hAnsi="Arial" w:cs="Arial"/>
          <w:b/>
          <w:i/>
          <w:sz w:val="26"/>
          <w:szCs w:val="26"/>
        </w:rPr>
      </w:pPr>
      <w:r w:rsidRPr="00340446">
        <w:rPr>
          <w:rFonts w:ascii="Arial" w:hAnsi="Arial" w:cs="Arial"/>
          <w:b/>
          <w:i/>
          <w:sz w:val="26"/>
          <w:szCs w:val="26"/>
        </w:rPr>
        <w:t>Vérifier la présence d’aide à la saisie (signaler les champs obligatoires, indiquer les erreurs de saisie, donner le format de saisie) (BP 8-2).</w:t>
      </w:r>
    </w:p>
    <w:p w14:paraId="0B4512F8" w14:textId="77777777" w:rsidR="00D91B23" w:rsidRPr="000D7D34" w:rsidRDefault="00D91B23" w:rsidP="000D7D34">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0D7D34">
        <w:rPr>
          <w:rFonts w:ascii="Arial" w:hAnsi="Arial" w:cs="Arial"/>
          <w:sz w:val="24"/>
          <w:szCs w:val="24"/>
        </w:rPr>
        <w:t xml:space="preserve">Le contrôle de la saisie d’un formulaire est dit accessible quand les champs obligatoires et les erreurs de saisie sont </w:t>
      </w:r>
      <w:r w:rsidRPr="000D7D34">
        <w:rPr>
          <w:rFonts w:ascii="Arial" w:hAnsi="Arial" w:cs="Arial"/>
          <w:color w:val="000000" w:themeColor="text1"/>
          <w:sz w:val="24"/>
          <w:szCs w:val="24"/>
        </w:rPr>
        <w:t xml:space="preserve">signalés à l’utilisateur de </w:t>
      </w:r>
      <w:r w:rsidRPr="000D7D34">
        <w:rPr>
          <w:rFonts w:ascii="Arial" w:hAnsi="Arial" w:cs="Arial"/>
          <w:sz w:val="24"/>
          <w:szCs w:val="24"/>
        </w:rPr>
        <w:t>manière accessible, par exemple les champs obligatoires sont signalés avec un symbole textuel et pas uniquement par la couleur comme « les champs en rouges sont obligatoires » et les erreurs de saisie sont identifiées soit au niveau du champ concerné soit en haut de page ou encore les deux.</w:t>
      </w:r>
    </w:p>
    <w:p w14:paraId="73F56924" w14:textId="77777777" w:rsidR="00D91B23" w:rsidRPr="000D7D34" w:rsidRDefault="00D91B23" w:rsidP="000D7D34">
      <w:pPr>
        <w:spacing w:line="360" w:lineRule="auto"/>
        <w:rPr>
          <w:rFonts w:ascii="Arial" w:hAnsi="Arial" w:cs="Arial"/>
          <w:sz w:val="24"/>
          <w:szCs w:val="24"/>
        </w:rPr>
      </w:pPr>
    </w:p>
    <w:p w14:paraId="28CF7AFF" w14:textId="77777777" w:rsidR="00D91B23" w:rsidRPr="000D7D34" w:rsidRDefault="00D91B23" w:rsidP="000D7D34">
      <w:pPr>
        <w:spacing w:line="360" w:lineRule="auto"/>
        <w:rPr>
          <w:rFonts w:ascii="Arial" w:hAnsi="Arial" w:cs="Arial"/>
          <w:sz w:val="24"/>
          <w:szCs w:val="24"/>
        </w:rPr>
      </w:pPr>
      <w:r w:rsidRPr="000D7D34">
        <w:rPr>
          <w:rFonts w:ascii="Arial" w:hAnsi="Arial" w:cs="Arial"/>
          <w:sz w:val="24"/>
          <w:szCs w:val="24"/>
        </w:rPr>
        <w:t>Exemple conforme</w:t>
      </w:r>
      <w:r w:rsidRPr="000D7D34">
        <w:rPr>
          <w:rFonts w:ascii="Arial" w:hAnsi="Arial" w:cs="Arial"/>
          <w:b/>
          <w:sz w:val="24"/>
          <w:szCs w:val="24"/>
        </w:rPr>
        <w:t xml:space="preserve"> </w:t>
      </w:r>
      <w:r w:rsidRPr="000D7D34">
        <w:rPr>
          <w:rFonts w:ascii="Arial" w:hAnsi="Arial" w:cs="Arial"/>
          <w:sz w:val="24"/>
          <w:szCs w:val="24"/>
        </w:rPr>
        <w:t>à l’accessibilité :</w:t>
      </w:r>
    </w:p>
    <w:p w14:paraId="3AAE5849" w14:textId="0F3F75AE" w:rsidR="00D91B23" w:rsidRPr="000D7D34" w:rsidRDefault="00DA4659" w:rsidP="000D7D34">
      <w:pPr>
        <w:spacing w:line="360" w:lineRule="auto"/>
        <w:rPr>
          <w:rFonts w:ascii="Arial" w:hAnsi="Arial" w:cs="Arial"/>
          <w:sz w:val="24"/>
          <w:szCs w:val="24"/>
        </w:rPr>
      </w:pPr>
      <w:r>
        <w:rPr>
          <w:rFonts w:ascii="Arial" w:hAnsi="Arial" w:cs="Arial"/>
          <w:noProof/>
          <w:sz w:val="24"/>
          <w:szCs w:val="24"/>
        </w:rPr>
        <w:drawing>
          <wp:inline distT="0" distB="0" distL="0" distR="0" wp14:anchorId="10924F68" wp14:editId="3562FF17">
            <wp:extent cx="6058386" cy="4114800"/>
            <wp:effectExtent l="0" t="0" r="0" b="0"/>
            <wp:docPr id="39" name="Image 39" descr="Image exemple BP 8-2 conforme à l'accessibi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retouchée BP 8-2 .png"/>
                    <pic:cNvPicPr/>
                  </pic:nvPicPr>
                  <pic:blipFill rotWithShape="1">
                    <a:blip r:embed="rId39"/>
                    <a:srcRect r="46775" b="35734"/>
                    <a:stretch/>
                  </pic:blipFill>
                  <pic:spPr bwMode="auto">
                    <a:xfrm>
                      <a:off x="0" y="0"/>
                      <a:ext cx="6084509" cy="4132543"/>
                    </a:xfrm>
                    <a:prstGeom prst="rect">
                      <a:avLst/>
                    </a:prstGeom>
                    <a:ln>
                      <a:noFill/>
                    </a:ln>
                    <a:extLst>
                      <a:ext uri="{53640926-AAD7-44D8-BBD7-CCE9431645EC}">
                        <a14:shadowObscured xmlns:a14="http://schemas.microsoft.com/office/drawing/2010/main"/>
                      </a:ext>
                    </a:extLst>
                  </pic:spPr>
                </pic:pic>
              </a:graphicData>
            </a:graphic>
          </wp:inline>
        </w:drawing>
      </w:r>
    </w:p>
    <w:p w14:paraId="4D7DC594" w14:textId="77777777" w:rsidR="00D91B23" w:rsidRPr="000D7D34" w:rsidRDefault="00D91B23" w:rsidP="000D7D34">
      <w:pPr>
        <w:pStyle w:val="Lgende"/>
        <w:spacing w:line="360" w:lineRule="auto"/>
        <w:rPr>
          <w:rFonts w:ascii="Arial" w:hAnsi="Arial" w:cs="Arial"/>
          <w:sz w:val="24"/>
          <w:szCs w:val="24"/>
        </w:rPr>
      </w:pPr>
      <w:r w:rsidRPr="000D7D34">
        <w:rPr>
          <w:rFonts w:ascii="Arial" w:hAnsi="Arial" w:cs="Arial"/>
          <w:sz w:val="24"/>
          <w:szCs w:val="24"/>
        </w:rPr>
        <w:t>Exemple de champs de saisie conforme</w:t>
      </w:r>
      <w:r w:rsidR="00E73B4D">
        <w:rPr>
          <w:rFonts w:ascii="Arial" w:hAnsi="Arial" w:cs="Arial"/>
          <w:sz w:val="24"/>
          <w:szCs w:val="24"/>
        </w:rPr>
        <w:t>s</w:t>
      </w:r>
      <w:r w:rsidRPr="000D7D34">
        <w:rPr>
          <w:rFonts w:ascii="Arial" w:hAnsi="Arial" w:cs="Arial"/>
          <w:sz w:val="24"/>
          <w:szCs w:val="24"/>
        </w:rPr>
        <w:t xml:space="preserve"> </w:t>
      </w:r>
    </w:p>
    <w:p w14:paraId="6D11AF88" w14:textId="77777777" w:rsidR="00340446" w:rsidRDefault="00340446">
      <w:pPr>
        <w:spacing w:before="240" w:line="360" w:lineRule="auto"/>
        <w:jc w:val="both"/>
        <w:rPr>
          <w:rFonts w:ascii="Arial" w:hAnsi="Arial" w:cs="Arial"/>
          <w:sz w:val="24"/>
          <w:szCs w:val="24"/>
        </w:rPr>
      </w:pPr>
      <w:r>
        <w:rPr>
          <w:rFonts w:ascii="Arial" w:hAnsi="Arial" w:cs="Arial"/>
          <w:sz w:val="24"/>
          <w:szCs w:val="24"/>
        </w:rPr>
        <w:br w:type="page"/>
      </w:r>
    </w:p>
    <w:p w14:paraId="5A87DC68" w14:textId="77777777" w:rsidR="00D91B23" w:rsidRPr="000D7D34" w:rsidRDefault="00D91B23" w:rsidP="000D7D34">
      <w:pPr>
        <w:spacing w:line="360" w:lineRule="auto"/>
        <w:rPr>
          <w:rFonts w:ascii="Arial" w:hAnsi="Arial" w:cs="Arial"/>
          <w:sz w:val="24"/>
          <w:szCs w:val="24"/>
        </w:rPr>
      </w:pPr>
    </w:p>
    <w:p w14:paraId="291F601E" w14:textId="77777777" w:rsidR="00192293" w:rsidRPr="00340446" w:rsidRDefault="00192293" w:rsidP="000D7D34">
      <w:pPr>
        <w:spacing w:line="360" w:lineRule="auto"/>
        <w:rPr>
          <w:rFonts w:ascii="Arial" w:hAnsi="Arial" w:cs="Arial"/>
          <w:b/>
          <w:color w:val="1F4E79" w:themeColor="accent1" w:themeShade="80"/>
          <w:sz w:val="28"/>
          <w:szCs w:val="28"/>
        </w:rPr>
      </w:pPr>
      <w:r w:rsidRPr="00340446">
        <w:rPr>
          <w:rFonts w:ascii="Arial" w:hAnsi="Arial" w:cs="Arial"/>
          <w:b/>
          <w:color w:val="1F4E79" w:themeColor="accent1" w:themeShade="80"/>
          <w:sz w:val="28"/>
          <w:szCs w:val="28"/>
        </w:rPr>
        <w:t>&gt;&gt; Niveau 5 – Nativement orienté accessibilité (Niveau RGAA 3.0)</w:t>
      </w:r>
    </w:p>
    <w:p w14:paraId="33B72CAD" w14:textId="77777777" w:rsidR="004D5F12" w:rsidRPr="00340446" w:rsidRDefault="004D5F12" w:rsidP="000D7D34">
      <w:pPr>
        <w:spacing w:line="360" w:lineRule="auto"/>
        <w:rPr>
          <w:rFonts w:ascii="Arial" w:hAnsi="Arial" w:cs="Arial"/>
          <w:b/>
          <w:i/>
          <w:sz w:val="26"/>
          <w:szCs w:val="26"/>
        </w:rPr>
      </w:pPr>
      <w:r w:rsidRPr="00340446">
        <w:rPr>
          <w:rFonts w:ascii="Arial" w:hAnsi="Arial" w:cs="Arial"/>
          <w:b/>
          <w:i/>
          <w:sz w:val="26"/>
          <w:szCs w:val="26"/>
        </w:rPr>
        <w:t xml:space="preserve">S'assurer </w:t>
      </w:r>
      <w:r w:rsidR="00340446">
        <w:rPr>
          <w:rFonts w:ascii="Arial" w:hAnsi="Arial" w:cs="Arial"/>
          <w:b/>
          <w:i/>
          <w:sz w:val="26"/>
          <w:szCs w:val="26"/>
        </w:rPr>
        <w:t xml:space="preserve">que </w:t>
      </w:r>
      <w:r w:rsidRPr="00340446">
        <w:rPr>
          <w:rFonts w:ascii="Arial" w:hAnsi="Arial" w:cs="Arial"/>
          <w:b/>
          <w:i/>
          <w:sz w:val="26"/>
          <w:szCs w:val="26"/>
        </w:rPr>
        <w:t>l'utilisateur peut contrôler les données à caractère financier, juridique ou personnel (BP 18-1).</w:t>
      </w:r>
    </w:p>
    <w:p w14:paraId="1539B128" w14:textId="77777777" w:rsidR="004D5F12" w:rsidRPr="000D7D34" w:rsidRDefault="004D5F12" w:rsidP="000D7D34">
      <w:pPr>
        <w:pBdr>
          <w:top w:val="single" w:sz="4" w:space="1" w:color="auto"/>
          <w:left w:val="single" w:sz="4" w:space="4" w:color="auto"/>
          <w:bottom w:val="single" w:sz="4" w:space="1" w:color="auto"/>
          <w:right w:val="single" w:sz="4" w:space="4" w:color="auto"/>
        </w:pBdr>
        <w:spacing w:line="360" w:lineRule="auto"/>
        <w:rPr>
          <w:rFonts w:ascii="Arial" w:hAnsi="Arial" w:cs="Arial"/>
          <w:b/>
          <w:i/>
          <w:sz w:val="24"/>
          <w:szCs w:val="24"/>
        </w:rPr>
      </w:pPr>
      <w:r w:rsidRPr="000D7D34">
        <w:rPr>
          <w:rFonts w:ascii="Arial" w:hAnsi="Arial" w:cs="Arial"/>
          <w:sz w:val="24"/>
          <w:szCs w:val="24"/>
        </w:rPr>
        <w:t>L’utilisateur doit pouvoir modifier, mettre à jour ou récupérer les données à caractère financier, juridique et surtout personnel pour chaque formulaire.</w:t>
      </w:r>
    </w:p>
    <w:p w14:paraId="09DD8EA6" w14:textId="77777777" w:rsidR="00340446" w:rsidRDefault="00340446" w:rsidP="000D7D34">
      <w:pPr>
        <w:spacing w:line="360" w:lineRule="auto"/>
        <w:rPr>
          <w:rFonts w:ascii="Arial" w:hAnsi="Arial" w:cs="Arial"/>
          <w:b/>
          <w:i/>
          <w:sz w:val="24"/>
          <w:szCs w:val="24"/>
        </w:rPr>
      </w:pPr>
    </w:p>
    <w:p w14:paraId="13B63998" w14:textId="77777777" w:rsidR="004D5F12" w:rsidRPr="00340446" w:rsidRDefault="004D5F12" w:rsidP="000D7D34">
      <w:pPr>
        <w:spacing w:line="360" w:lineRule="auto"/>
        <w:rPr>
          <w:rFonts w:ascii="Arial" w:hAnsi="Arial" w:cs="Arial"/>
          <w:b/>
          <w:i/>
          <w:sz w:val="26"/>
          <w:szCs w:val="26"/>
        </w:rPr>
      </w:pPr>
      <w:r w:rsidRPr="00340446">
        <w:rPr>
          <w:rFonts w:ascii="Arial" w:hAnsi="Arial" w:cs="Arial"/>
          <w:b/>
          <w:i/>
          <w:sz w:val="26"/>
          <w:szCs w:val="26"/>
        </w:rPr>
        <w:t> Les données d'un formulaire doivent pouvoir être modifiées, mises à jour ou récupérées par l'utilisateur. Vérifier que les aides à la saisie sont présentes et pertinentes (BP 18-2).</w:t>
      </w:r>
    </w:p>
    <w:p w14:paraId="566D65D6" w14:textId="51BB4F2A" w:rsidR="00192293" w:rsidRPr="00D67370" w:rsidRDefault="004D5F12" w:rsidP="00DB31A6">
      <w:pPr>
        <w:pBdr>
          <w:top w:val="single" w:sz="4" w:space="1" w:color="auto"/>
          <w:left w:val="single" w:sz="4" w:space="4" w:color="auto"/>
          <w:bottom w:val="single" w:sz="4" w:space="1" w:color="auto"/>
          <w:right w:val="single" w:sz="4" w:space="4" w:color="auto"/>
        </w:pBdr>
        <w:spacing w:line="360" w:lineRule="auto"/>
        <w:rPr>
          <w:rFonts w:cs="Arial"/>
          <w:i/>
          <w:sz w:val="28"/>
          <w:szCs w:val="32"/>
        </w:rPr>
      </w:pPr>
      <w:r w:rsidRPr="000D7D34">
        <w:rPr>
          <w:rFonts w:ascii="Arial" w:hAnsi="Arial" w:cs="Arial"/>
          <w:sz w:val="24"/>
          <w:szCs w:val="24"/>
        </w:rPr>
        <w:t>L’utilisateur doit pouvoir modifier, mettre à jour ou récupérer les données pour chaque formulaire. Des aides à la saisie doivent être proposées pour chaque formulaire.</w:t>
      </w:r>
      <w:r w:rsidR="00DB31A6" w:rsidRPr="00D67370">
        <w:rPr>
          <w:rFonts w:cs="Arial"/>
          <w:i/>
          <w:sz w:val="28"/>
          <w:szCs w:val="32"/>
        </w:rPr>
        <w:t xml:space="preserve"> </w:t>
      </w:r>
    </w:p>
    <w:p w14:paraId="3DE8A86C" w14:textId="77777777" w:rsidR="00E73218" w:rsidRPr="0086646F" w:rsidRDefault="0068334D" w:rsidP="00E73218">
      <w:pPr>
        <w:pStyle w:val="Corpsdetexte"/>
      </w:pPr>
      <w:r>
        <w:rPr>
          <w:rFonts w:cs="Arial"/>
          <w:i/>
          <w:sz w:val="28"/>
          <w:szCs w:val="32"/>
        </w:rPr>
        <w:br w:type="page"/>
      </w:r>
    </w:p>
    <w:p w14:paraId="2191FD5F" w14:textId="77777777" w:rsidR="00E73218" w:rsidRPr="00FA63E7" w:rsidRDefault="00E73218" w:rsidP="00340446">
      <w:pPr>
        <w:pStyle w:val="Titre2"/>
        <w:spacing w:before="360" w:after="360" w:line="360" w:lineRule="auto"/>
      </w:pPr>
      <w:bookmarkStart w:id="69" w:name="_Toc526267434"/>
      <w:r w:rsidRPr="00FA63E7">
        <w:lastRenderedPageBreak/>
        <w:t>Co</w:t>
      </w:r>
      <w:r>
        <w:t>de et GND – Gestion Numérique des Droits</w:t>
      </w:r>
      <w:bookmarkEnd w:id="69"/>
    </w:p>
    <w:p w14:paraId="78B1D995" w14:textId="77777777" w:rsidR="00E73218" w:rsidRPr="00340446" w:rsidRDefault="00E73218" w:rsidP="00340446">
      <w:pPr>
        <w:spacing w:line="360" w:lineRule="auto"/>
        <w:rPr>
          <w:rFonts w:ascii="Arial" w:hAnsi="Arial" w:cs="Arial"/>
          <w:b/>
          <w:color w:val="1F4E79" w:themeColor="accent1" w:themeShade="80"/>
          <w:sz w:val="28"/>
          <w:szCs w:val="28"/>
        </w:rPr>
      </w:pPr>
      <w:r w:rsidRPr="00340446">
        <w:rPr>
          <w:rFonts w:ascii="Arial" w:hAnsi="Arial" w:cs="Arial"/>
          <w:b/>
          <w:color w:val="1F4E79" w:themeColor="accent1" w:themeShade="80"/>
          <w:sz w:val="28"/>
          <w:szCs w:val="28"/>
        </w:rPr>
        <w:t>&gt;&gt; Niveau 1 - Niveaux ergonomiques et graphiques insuffisants</w:t>
      </w:r>
    </w:p>
    <w:p w14:paraId="59F5328C" w14:textId="77777777" w:rsidR="00E73218" w:rsidRPr="00340446" w:rsidRDefault="00E73218" w:rsidP="00340446">
      <w:pPr>
        <w:spacing w:line="360" w:lineRule="auto"/>
        <w:rPr>
          <w:rFonts w:ascii="Arial" w:hAnsi="Arial" w:cs="Arial"/>
          <w:b/>
          <w:i/>
          <w:sz w:val="24"/>
          <w:szCs w:val="24"/>
        </w:rPr>
      </w:pPr>
    </w:p>
    <w:p w14:paraId="2EA103CB" w14:textId="77777777" w:rsidR="00E73218" w:rsidRPr="00340446" w:rsidRDefault="00E2648C" w:rsidP="00340446">
      <w:pPr>
        <w:spacing w:line="360" w:lineRule="auto"/>
        <w:rPr>
          <w:rFonts w:ascii="Arial" w:hAnsi="Arial" w:cs="Arial"/>
          <w:b/>
          <w:color w:val="1F4E79" w:themeColor="accent1" w:themeShade="80"/>
          <w:sz w:val="28"/>
          <w:szCs w:val="28"/>
        </w:rPr>
      </w:pPr>
      <w:r w:rsidRPr="00340446">
        <w:rPr>
          <w:rFonts w:ascii="Arial" w:hAnsi="Arial" w:cs="Arial"/>
          <w:b/>
          <w:color w:val="1F4E79" w:themeColor="accent1" w:themeShade="80"/>
          <w:sz w:val="28"/>
          <w:szCs w:val="28"/>
        </w:rPr>
        <w:t>&gt;&gt; Niveau 2 - Adapté aux utilisateurs dits « ordinaires »</w:t>
      </w:r>
    </w:p>
    <w:p w14:paraId="721B61E7" w14:textId="77777777" w:rsidR="00E73218" w:rsidRPr="00340446" w:rsidRDefault="00E73218" w:rsidP="00340446">
      <w:pPr>
        <w:spacing w:line="360" w:lineRule="auto"/>
        <w:rPr>
          <w:rFonts w:ascii="Arial" w:hAnsi="Arial" w:cs="Arial"/>
          <w:i/>
          <w:sz w:val="26"/>
          <w:szCs w:val="26"/>
        </w:rPr>
      </w:pPr>
      <w:r w:rsidRPr="00340446">
        <w:rPr>
          <w:rFonts w:ascii="Arial" w:hAnsi="Arial" w:cs="Arial"/>
          <w:b/>
          <w:i/>
          <w:sz w:val="26"/>
          <w:szCs w:val="26"/>
        </w:rPr>
        <w:t>Vérifier que chaque ressource respecte le codage de la ressource qu’elle déclare en utilisant un validateur</w:t>
      </w:r>
      <w:r w:rsidRPr="00340446">
        <w:rPr>
          <w:rFonts w:ascii="Arial" w:hAnsi="Arial" w:cs="Arial"/>
          <w:i/>
          <w:sz w:val="26"/>
          <w:szCs w:val="26"/>
        </w:rPr>
        <w:t xml:space="preserve"> (par exemple Validateur EPUB) </w:t>
      </w:r>
      <w:r w:rsidRPr="00340446">
        <w:rPr>
          <w:rFonts w:ascii="Arial" w:hAnsi="Arial" w:cs="Arial"/>
          <w:b/>
          <w:i/>
          <w:sz w:val="26"/>
          <w:szCs w:val="26"/>
        </w:rPr>
        <w:t>(BP 13-1).</w:t>
      </w:r>
    </w:p>
    <w:p w14:paraId="1F87CEFC" w14:textId="77777777" w:rsidR="00E73218" w:rsidRPr="00340446" w:rsidRDefault="00E73218" w:rsidP="00340446">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340446">
        <w:rPr>
          <w:rFonts w:ascii="Arial" w:hAnsi="Arial" w:cs="Arial"/>
          <w:sz w:val="24"/>
          <w:szCs w:val="24"/>
        </w:rPr>
        <w:t xml:space="preserve">Utiliser http://validator.idpf.org/ pour valider </w:t>
      </w:r>
      <w:r w:rsidR="00E73B4D" w:rsidRPr="00340446">
        <w:rPr>
          <w:rFonts w:ascii="Arial" w:hAnsi="Arial" w:cs="Arial"/>
          <w:sz w:val="24"/>
          <w:szCs w:val="24"/>
        </w:rPr>
        <w:t>l’</w:t>
      </w:r>
      <w:r w:rsidR="00E73B4D">
        <w:rPr>
          <w:rFonts w:ascii="Arial" w:hAnsi="Arial" w:cs="Arial"/>
          <w:sz w:val="24"/>
          <w:szCs w:val="24"/>
        </w:rPr>
        <w:t>EPUB.</w:t>
      </w:r>
    </w:p>
    <w:p w14:paraId="381C5AF6" w14:textId="77777777" w:rsidR="00E73218" w:rsidRPr="00340446" w:rsidRDefault="00E73218" w:rsidP="00340446">
      <w:pPr>
        <w:spacing w:line="360" w:lineRule="auto"/>
        <w:rPr>
          <w:rFonts w:ascii="Arial" w:hAnsi="Arial" w:cs="Arial"/>
          <w:sz w:val="24"/>
          <w:szCs w:val="24"/>
        </w:rPr>
      </w:pPr>
    </w:p>
    <w:p w14:paraId="32DA58CC" w14:textId="77777777" w:rsidR="00E73218" w:rsidRPr="00340446" w:rsidRDefault="00E73218" w:rsidP="00340446">
      <w:pPr>
        <w:spacing w:line="360" w:lineRule="auto"/>
        <w:rPr>
          <w:rFonts w:ascii="Arial" w:hAnsi="Arial" w:cs="Arial"/>
          <w:b/>
          <w:color w:val="1F4E79" w:themeColor="accent1" w:themeShade="80"/>
          <w:sz w:val="28"/>
          <w:szCs w:val="28"/>
        </w:rPr>
      </w:pPr>
      <w:r w:rsidRPr="00340446">
        <w:rPr>
          <w:rFonts w:ascii="Arial" w:hAnsi="Arial" w:cs="Arial"/>
          <w:b/>
          <w:color w:val="1F4E79" w:themeColor="accent1" w:themeShade="80"/>
          <w:sz w:val="28"/>
          <w:szCs w:val="28"/>
        </w:rPr>
        <w:t xml:space="preserve">&gt;&gt; Niveau 3 - Adapté aux </w:t>
      </w:r>
      <w:r w:rsidR="00E73B4D">
        <w:rPr>
          <w:rFonts w:ascii="Arial" w:hAnsi="Arial" w:cs="Arial"/>
          <w:b/>
          <w:color w:val="1F4E79" w:themeColor="accent1" w:themeShade="80"/>
          <w:sz w:val="28"/>
          <w:szCs w:val="28"/>
        </w:rPr>
        <w:t>utilisateurs</w:t>
      </w:r>
      <w:r w:rsidRPr="00340446">
        <w:rPr>
          <w:rFonts w:ascii="Arial" w:hAnsi="Arial" w:cs="Arial"/>
          <w:b/>
          <w:color w:val="1F4E79" w:themeColor="accent1" w:themeShade="80"/>
          <w:sz w:val="28"/>
          <w:szCs w:val="28"/>
        </w:rPr>
        <w:t xml:space="preserve"> avec des difficultés ne nécessitant pas de ressource alternative</w:t>
      </w:r>
    </w:p>
    <w:p w14:paraId="7D8D643F" w14:textId="77777777" w:rsidR="00E73218" w:rsidRPr="00340446" w:rsidRDefault="00E73218" w:rsidP="00340446">
      <w:pPr>
        <w:spacing w:line="360" w:lineRule="auto"/>
        <w:rPr>
          <w:rFonts w:ascii="Arial" w:hAnsi="Arial" w:cs="Arial"/>
          <w:b/>
          <w:i/>
          <w:sz w:val="26"/>
          <w:szCs w:val="26"/>
        </w:rPr>
      </w:pPr>
      <w:r w:rsidRPr="00340446">
        <w:rPr>
          <w:rFonts w:ascii="Arial" w:hAnsi="Arial" w:cs="Arial"/>
          <w:b/>
          <w:i/>
          <w:sz w:val="26"/>
          <w:szCs w:val="26"/>
        </w:rPr>
        <w:t xml:space="preserve">S’assurer que la gestion numérique des droits ne vient pas masquer les fonctions d’accessibilité mises en place (BP 14-1). </w:t>
      </w:r>
    </w:p>
    <w:p w14:paraId="344BB26F" w14:textId="77777777" w:rsidR="00E73218" w:rsidRPr="00340446" w:rsidRDefault="00E73218" w:rsidP="00340446">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340446">
        <w:rPr>
          <w:rFonts w:ascii="Arial" w:hAnsi="Arial" w:cs="Arial"/>
          <w:sz w:val="24"/>
          <w:szCs w:val="24"/>
        </w:rPr>
        <w:t>Chaque ressource fonctionne sans demande de licence.</w:t>
      </w:r>
    </w:p>
    <w:p w14:paraId="57091561" w14:textId="77777777" w:rsidR="00E73218" w:rsidRPr="00340446" w:rsidRDefault="00E73218" w:rsidP="00340446">
      <w:pPr>
        <w:spacing w:line="360" w:lineRule="auto"/>
        <w:rPr>
          <w:rFonts w:ascii="Arial" w:hAnsi="Arial" w:cs="Arial"/>
          <w:sz w:val="24"/>
          <w:szCs w:val="24"/>
        </w:rPr>
      </w:pPr>
    </w:p>
    <w:p w14:paraId="128607E7" w14:textId="77777777" w:rsidR="00E73218" w:rsidRPr="00340446" w:rsidRDefault="00E2648C" w:rsidP="00340446">
      <w:pPr>
        <w:spacing w:line="360" w:lineRule="auto"/>
        <w:rPr>
          <w:rFonts w:ascii="Arial" w:hAnsi="Arial" w:cs="Arial"/>
          <w:b/>
          <w:color w:val="1F4E79" w:themeColor="accent1" w:themeShade="80"/>
          <w:sz w:val="28"/>
          <w:szCs w:val="28"/>
        </w:rPr>
      </w:pPr>
      <w:r w:rsidRPr="00340446">
        <w:rPr>
          <w:rFonts w:ascii="Arial" w:hAnsi="Arial" w:cs="Arial"/>
          <w:b/>
          <w:color w:val="1F4E79" w:themeColor="accent1" w:themeShade="80"/>
          <w:sz w:val="28"/>
          <w:szCs w:val="28"/>
        </w:rPr>
        <w:t>&gt;&gt; Niveau 4 - Adapté aux utilisateurs avec des difficultés nécessitant des ressources alternatives (Niveau A2RNE)</w:t>
      </w:r>
    </w:p>
    <w:p w14:paraId="3AE9DE58" w14:textId="77777777" w:rsidR="00E73218" w:rsidRPr="00340446" w:rsidRDefault="00E73218" w:rsidP="00340446">
      <w:pPr>
        <w:spacing w:line="360" w:lineRule="auto"/>
        <w:rPr>
          <w:rFonts w:ascii="Arial" w:hAnsi="Arial" w:cs="Arial"/>
          <w:b/>
          <w:i/>
          <w:sz w:val="26"/>
          <w:szCs w:val="26"/>
        </w:rPr>
      </w:pPr>
      <w:r w:rsidRPr="00340446">
        <w:rPr>
          <w:rFonts w:ascii="Arial" w:hAnsi="Arial" w:cs="Arial"/>
          <w:b/>
          <w:i/>
          <w:sz w:val="26"/>
          <w:szCs w:val="26"/>
        </w:rPr>
        <w:t xml:space="preserve">Enrichir les fonctionnalités d’accessibilité </w:t>
      </w:r>
      <w:r w:rsidR="00D53B58" w:rsidRPr="00340446">
        <w:rPr>
          <w:rFonts w:ascii="Arial" w:hAnsi="Arial" w:cs="Arial"/>
          <w:b/>
          <w:i/>
          <w:sz w:val="26"/>
          <w:szCs w:val="26"/>
        </w:rPr>
        <w:t>du lecteur</w:t>
      </w:r>
      <w:r w:rsidRPr="00340446">
        <w:rPr>
          <w:rFonts w:ascii="Arial" w:hAnsi="Arial" w:cs="Arial"/>
          <w:b/>
          <w:i/>
          <w:sz w:val="26"/>
          <w:szCs w:val="26"/>
        </w:rPr>
        <w:t xml:space="preserve"> (BP 12-1).</w:t>
      </w:r>
    </w:p>
    <w:p w14:paraId="39039D00" w14:textId="77777777" w:rsidR="00F666BC" w:rsidRPr="00340446" w:rsidRDefault="00F666BC" w:rsidP="00340446">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rPr>
      </w:pPr>
      <w:r w:rsidRPr="00340446">
        <w:rPr>
          <w:rFonts w:ascii="Arial" w:hAnsi="Arial" w:cs="Arial"/>
          <w:sz w:val="24"/>
          <w:szCs w:val="24"/>
        </w:rPr>
        <w:t>Chaque script doit être compatible avec les technologies d’assistance</w:t>
      </w:r>
      <w:r w:rsidR="00340446">
        <w:rPr>
          <w:rFonts w:ascii="Arial" w:hAnsi="Arial" w:cs="Arial"/>
          <w:sz w:val="24"/>
          <w:szCs w:val="24"/>
        </w:rPr>
        <w:t>.</w:t>
      </w:r>
      <w:r w:rsidRPr="00340446">
        <w:rPr>
          <w:rFonts w:ascii="Arial" w:hAnsi="Arial" w:cs="Arial"/>
          <w:sz w:val="24"/>
          <w:szCs w:val="24"/>
        </w:rPr>
        <w:t xml:space="preserve"> </w:t>
      </w:r>
      <w:r w:rsidR="009B78BD">
        <w:rPr>
          <w:rFonts w:ascii="Arial" w:hAnsi="Arial" w:cs="Arial"/>
          <w:sz w:val="24"/>
          <w:szCs w:val="24"/>
        </w:rPr>
        <w:t>P</w:t>
      </w:r>
      <w:r w:rsidRPr="00340446">
        <w:rPr>
          <w:rFonts w:ascii="Arial" w:hAnsi="Arial" w:cs="Arial"/>
          <w:sz w:val="24"/>
          <w:szCs w:val="24"/>
        </w:rPr>
        <w:t>roposer, si possible, une alternative pertinente.</w:t>
      </w:r>
    </w:p>
    <w:p w14:paraId="5AAAEA55" w14:textId="77777777" w:rsidR="00E73218" w:rsidRPr="00340446" w:rsidRDefault="00E73218" w:rsidP="00340446">
      <w:pPr>
        <w:spacing w:line="360" w:lineRule="auto"/>
        <w:rPr>
          <w:rFonts w:ascii="Arial" w:hAnsi="Arial" w:cs="Arial"/>
          <w:b/>
          <w:i/>
          <w:sz w:val="24"/>
          <w:szCs w:val="24"/>
        </w:rPr>
      </w:pPr>
    </w:p>
    <w:p w14:paraId="69EC96D8" w14:textId="77777777" w:rsidR="00E73218" w:rsidRPr="00340446" w:rsidRDefault="00E73218" w:rsidP="00340446">
      <w:pPr>
        <w:spacing w:line="360" w:lineRule="auto"/>
        <w:rPr>
          <w:rFonts w:ascii="Arial" w:hAnsi="Arial" w:cs="Arial"/>
          <w:b/>
          <w:color w:val="1F4E79" w:themeColor="accent1" w:themeShade="80"/>
          <w:sz w:val="28"/>
          <w:szCs w:val="28"/>
        </w:rPr>
      </w:pPr>
      <w:r w:rsidRPr="00340446">
        <w:rPr>
          <w:rFonts w:ascii="Arial" w:hAnsi="Arial" w:cs="Arial"/>
          <w:b/>
          <w:color w:val="1F4E79" w:themeColor="accent1" w:themeShade="80"/>
          <w:sz w:val="28"/>
          <w:szCs w:val="28"/>
        </w:rPr>
        <w:t>&gt;&gt; Niveau 5 – Nativement orienté accessibilité (Niveau RGAA 3.0)</w:t>
      </w:r>
    </w:p>
    <w:p w14:paraId="3463BFC0" w14:textId="77777777" w:rsidR="00F666BC" w:rsidRPr="00340446" w:rsidRDefault="00F666BC" w:rsidP="00340446">
      <w:pPr>
        <w:spacing w:line="360" w:lineRule="auto"/>
        <w:rPr>
          <w:rFonts w:ascii="Arial" w:hAnsi="Arial" w:cs="Arial"/>
          <w:b/>
          <w:i/>
          <w:sz w:val="26"/>
          <w:szCs w:val="26"/>
        </w:rPr>
      </w:pPr>
      <w:r w:rsidRPr="00340446">
        <w:rPr>
          <w:rFonts w:ascii="Arial" w:hAnsi="Arial" w:cs="Arial"/>
          <w:b/>
          <w:i/>
          <w:sz w:val="26"/>
          <w:szCs w:val="26"/>
        </w:rPr>
        <w:t xml:space="preserve">Donner si nécessaire à chaque script une alternative pertinente. Rendre possible le contrôle de chaque code script au moins par le clavier et la souris et s'assurer de leur compatibilité avec les technologies d'assistance (BP 19-1). </w:t>
      </w:r>
    </w:p>
    <w:p w14:paraId="71BFF613" w14:textId="77777777" w:rsidR="00F666BC" w:rsidRPr="00340446" w:rsidRDefault="00F666BC" w:rsidP="00340446">
      <w:pPr>
        <w:pBdr>
          <w:top w:val="single" w:sz="4" w:space="1" w:color="auto"/>
          <w:left w:val="single" w:sz="4" w:space="4" w:color="auto"/>
          <w:bottom w:val="single" w:sz="4" w:space="1" w:color="auto"/>
          <w:right w:val="single" w:sz="4" w:space="4" w:color="auto"/>
        </w:pBdr>
        <w:spacing w:line="360" w:lineRule="auto"/>
        <w:rPr>
          <w:rFonts w:ascii="Arial" w:hAnsi="Arial" w:cs="Arial"/>
          <w:b/>
          <w:i/>
          <w:sz w:val="24"/>
          <w:szCs w:val="24"/>
        </w:rPr>
      </w:pPr>
      <w:r w:rsidRPr="00340446">
        <w:rPr>
          <w:rFonts w:ascii="Arial" w:hAnsi="Arial" w:cs="Arial"/>
          <w:sz w:val="24"/>
          <w:szCs w:val="24"/>
        </w:rPr>
        <w:t>Chaque script qui provoque une alerte non sollicitée doit être contrôlable par l’utilisateur.</w:t>
      </w:r>
    </w:p>
    <w:p w14:paraId="6C50221F" w14:textId="77777777" w:rsidR="00E73218" w:rsidRPr="00D67370" w:rsidRDefault="00E73218" w:rsidP="00E73218">
      <w:pPr>
        <w:rPr>
          <w:rFonts w:cs="Arial"/>
          <w:b/>
          <w:i/>
          <w:sz w:val="28"/>
          <w:szCs w:val="32"/>
        </w:rPr>
      </w:pPr>
    </w:p>
    <w:p w14:paraId="5939FCC4" w14:textId="77777777" w:rsidR="00B068BD" w:rsidRDefault="00B068BD">
      <w:pPr>
        <w:rPr>
          <w:rFonts w:cs="Arial"/>
          <w:i/>
          <w:sz w:val="28"/>
          <w:szCs w:val="32"/>
        </w:rPr>
      </w:pPr>
      <w:r>
        <w:rPr>
          <w:rFonts w:cs="Arial"/>
          <w:i/>
          <w:sz w:val="28"/>
          <w:szCs w:val="32"/>
        </w:rPr>
        <w:br w:type="page"/>
      </w:r>
    </w:p>
    <w:p w14:paraId="20A2CEA3" w14:textId="77777777" w:rsidR="00192293" w:rsidRDefault="00B068BD" w:rsidP="003354B7">
      <w:pPr>
        <w:pStyle w:val="Titre1"/>
      </w:pPr>
      <w:bookmarkStart w:id="70" w:name="_Toc526267435"/>
      <w:r>
        <w:lastRenderedPageBreak/>
        <w:t>Lexique</w:t>
      </w:r>
      <w:bookmarkEnd w:id="70"/>
    </w:p>
    <w:tbl>
      <w:tblPr>
        <w:tblStyle w:val="TableGridLight1"/>
        <w:tblW w:w="0" w:type="auto"/>
        <w:tblLook w:val="04A0" w:firstRow="1" w:lastRow="0" w:firstColumn="1" w:lastColumn="0" w:noHBand="0" w:noVBand="1"/>
      </w:tblPr>
      <w:tblGrid>
        <w:gridCol w:w="1065"/>
        <w:gridCol w:w="1642"/>
        <w:gridCol w:w="7034"/>
      </w:tblGrid>
      <w:tr w:rsidR="00B068BD" w14:paraId="41CA48E9" w14:textId="77777777" w:rsidTr="003354B7">
        <w:tc>
          <w:tcPr>
            <w:tcW w:w="1085" w:type="dxa"/>
          </w:tcPr>
          <w:p w14:paraId="20DDF81E" w14:textId="77777777" w:rsidR="00B068BD" w:rsidRDefault="00B068BD" w:rsidP="00B068BD">
            <w:pPr>
              <w:pStyle w:val="Corpsdetexte"/>
            </w:pPr>
            <w:r>
              <w:t>AVS</w:t>
            </w:r>
          </w:p>
        </w:tc>
        <w:tc>
          <w:tcPr>
            <w:tcW w:w="1320" w:type="dxa"/>
          </w:tcPr>
          <w:p w14:paraId="7E845383" w14:textId="77777777" w:rsidR="00B068BD" w:rsidRDefault="00B068BD" w:rsidP="00B068BD">
            <w:pPr>
              <w:pStyle w:val="Corpsdetexte"/>
            </w:pPr>
            <w:r>
              <w:t xml:space="preserve">Auxiliaire de vie </w:t>
            </w:r>
          </w:p>
        </w:tc>
        <w:tc>
          <w:tcPr>
            <w:tcW w:w="7336" w:type="dxa"/>
          </w:tcPr>
          <w:p w14:paraId="3584C6C5" w14:textId="77777777" w:rsidR="00B068BD" w:rsidRDefault="00B068BD" w:rsidP="00B068BD">
            <w:pPr>
              <w:pStyle w:val="Corpsdetexte"/>
            </w:pPr>
            <w:r>
              <w:t xml:space="preserve">Les AVS sont des </w:t>
            </w:r>
            <w:hyperlink r:id="rId40" w:history="1">
              <w:r>
                <w:rPr>
                  <w:rStyle w:val="Lienhypertexte"/>
                </w:rPr>
                <w:t>assistants d’éducation</w:t>
              </w:r>
            </w:hyperlink>
            <w:r>
              <w:t xml:space="preserve"> (</w:t>
            </w:r>
            <w:hyperlink r:id="rId41" w:anchor="AED" w:history="1">
              <w:r>
                <w:rPr>
                  <w:rStyle w:val="Lienhypertexte"/>
                </w:rPr>
                <w:t>AED</w:t>
              </w:r>
            </w:hyperlink>
            <w:r>
              <w:t xml:space="preserve">) que la </w:t>
            </w:r>
            <w:hyperlink r:id="rId42" w:history="1">
              <w:r>
                <w:rPr>
                  <w:rStyle w:val="Lienhypertexte"/>
                </w:rPr>
                <w:t>circulaire n° 2003-093 du 11 juin 2003</w:t>
              </w:r>
            </w:hyperlink>
            <w:r>
              <w:t xml:space="preserve"> permet de mettre au service d’un accompagnement à l’intégration scolaire, individuelle (</w:t>
            </w:r>
            <w:proofErr w:type="spellStart"/>
            <w:r>
              <w:t>AVSi</w:t>
            </w:r>
            <w:proofErr w:type="spellEnd"/>
            <w:r>
              <w:t>) ou collective (</w:t>
            </w:r>
            <w:proofErr w:type="spellStart"/>
            <w:r>
              <w:t>AVSco</w:t>
            </w:r>
            <w:proofErr w:type="spellEnd"/>
            <w:r>
              <w:t>), des élèves handicapés.</w:t>
            </w:r>
          </w:p>
        </w:tc>
      </w:tr>
      <w:tr w:rsidR="00B068BD" w14:paraId="4EEFDE77" w14:textId="77777777" w:rsidTr="003354B7">
        <w:tc>
          <w:tcPr>
            <w:tcW w:w="1085" w:type="dxa"/>
          </w:tcPr>
          <w:p w14:paraId="085BE837" w14:textId="77777777" w:rsidR="00B068BD" w:rsidRDefault="00B068BD" w:rsidP="00B068BD">
            <w:pPr>
              <w:pStyle w:val="Corpsdetexte"/>
            </w:pPr>
            <w:r>
              <w:t>AESH</w:t>
            </w:r>
          </w:p>
        </w:tc>
        <w:tc>
          <w:tcPr>
            <w:tcW w:w="1320" w:type="dxa"/>
          </w:tcPr>
          <w:p w14:paraId="48E84A17" w14:textId="77777777" w:rsidR="00B068BD" w:rsidRDefault="00B068BD" w:rsidP="00B068BD">
            <w:pPr>
              <w:pStyle w:val="Corpsdetexte"/>
            </w:pPr>
            <w:r>
              <w:t>Accompagnants des Elèves en Situation de Handicap</w:t>
            </w:r>
          </w:p>
        </w:tc>
        <w:tc>
          <w:tcPr>
            <w:tcW w:w="7336" w:type="dxa"/>
          </w:tcPr>
          <w:p w14:paraId="126F3278" w14:textId="77777777" w:rsidR="00B068BD" w:rsidRDefault="00B068BD" w:rsidP="009B78BD">
            <w:pPr>
              <w:pStyle w:val="Corpsdetexte"/>
            </w:pPr>
            <w:r>
              <w:t xml:space="preserve">Créés par le </w:t>
            </w:r>
            <w:hyperlink r:id="rId43" w:history="1">
              <w:r>
                <w:rPr>
                  <w:rStyle w:val="Lienhypertexte"/>
                </w:rPr>
                <w:t>décret n° 2014-724 du 27 juin 2014</w:t>
              </w:r>
            </w:hyperlink>
            <w:r>
              <w:t xml:space="preserve">, ils devraient se substituer progressivement aux </w:t>
            </w:r>
            <w:hyperlink r:id="rId44" w:anchor="AVS" w:history="1">
              <w:r>
                <w:rPr>
                  <w:rStyle w:val="Lienhypertexte"/>
                </w:rPr>
                <w:t>AVS</w:t>
              </w:r>
            </w:hyperlink>
            <w:r>
              <w:t>.</w:t>
            </w:r>
          </w:p>
        </w:tc>
      </w:tr>
      <w:tr w:rsidR="00013CBF" w14:paraId="4AF756F6" w14:textId="77777777" w:rsidTr="00B068BD">
        <w:tc>
          <w:tcPr>
            <w:tcW w:w="1085" w:type="dxa"/>
          </w:tcPr>
          <w:p w14:paraId="63364FE6" w14:textId="77777777" w:rsidR="00013CBF" w:rsidRDefault="009B78BD" w:rsidP="00B068BD">
            <w:pPr>
              <w:pStyle w:val="Corpsdetexte"/>
            </w:pPr>
            <w:r>
              <w:t>B</w:t>
            </w:r>
            <w:r w:rsidR="00013CBF">
              <w:t>R</w:t>
            </w:r>
            <w:r>
              <w:t>N</w:t>
            </w:r>
            <w:r w:rsidR="00013CBF">
              <w:t>E</w:t>
            </w:r>
          </w:p>
        </w:tc>
        <w:tc>
          <w:tcPr>
            <w:tcW w:w="1320" w:type="dxa"/>
          </w:tcPr>
          <w:p w14:paraId="35A40E23" w14:textId="77777777" w:rsidR="00013CBF" w:rsidRDefault="00013CBF" w:rsidP="009B78BD">
            <w:pPr>
              <w:pStyle w:val="Corpsdetexte"/>
            </w:pPr>
            <w:r>
              <w:t>Banque de ressources numériques pour l’</w:t>
            </w:r>
            <w:r w:rsidR="009B78BD">
              <w:t>É</w:t>
            </w:r>
            <w:r>
              <w:t>cole</w:t>
            </w:r>
          </w:p>
        </w:tc>
        <w:tc>
          <w:tcPr>
            <w:tcW w:w="7336" w:type="dxa"/>
          </w:tcPr>
          <w:p w14:paraId="71BF178C" w14:textId="77777777" w:rsidR="00013CBF" w:rsidRDefault="00013CBF" w:rsidP="00013CBF">
            <w:pPr>
              <w:pStyle w:val="NormalWeb"/>
            </w:pPr>
            <w:r>
              <w:t>Dans le cadre du plan numérique pour l'École et de la mise en œuvre de la réforme des programmes à la rentrée 2016, des banques de ressources numériques éducatives (BRNE) sont gratuitement mises à disposition des enseignants et des élèves du CM1 à la 3ème et sont organisées par cycles d'apprentissage.</w:t>
            </w:r>
          </w:p>
        </w:tc>
      </w:tr>
      <w:tr w:rsidR="00B068BD" w14:paraId="65DD1E75" w14:textId="77777777" w:rsidTr="003354B7">
        <w:tc>
          <w:tcPr>
            <w:tcW w:w="1085" w:type="dxa"/>
          </w:tcPr>
          <w:p w14:paraId="0DCFF403" w14:textId="77777777" w:rsidR="00B068BD" w:rsidRDefault="00013CBF" w:rsidP="00B068BD">
            <w:pPr>
              <w:pStyle w:val="Corpsdetexte"/>
            </w:pPr>
            <w:r>
              <w:t>DNE</w:t>
            </w:r>
          </w:p>
        </w:tc>
        <w:tc>
          <w:tcPr>
            <w:tcW w:w="1320" w:type="dxa"/>
          </w:tcPr>
          <w:p w14:paraId="7DD0C5FE" w14:textId="77777777" w:rsidR="00B068BD" w:rsidRDefault="00013CBF" w:rsidP="009B78BD">
            <w:pPr>
              <w:pStyle w:val="Corpsdetexte"/>
            </w:pPr>
            <w:r>
              <w:t xml:space="preserve">Direction du numérique </w:t>
            </w:r>
            <w:r w:rsidR="009B78BD">
              <w:t>pour</w:t>
            </w:r>
            <w:r>
              <w:t xml:space="preserve"> l’</w:t>
            </w:r>
            <w:r w:rsidR="009B78BD">
              <w:t>É</w:t>
            </w:r>
            <w:r>
              <w:t>ducation</w:t>
            </w:r>
          </w:p>
        </w:tc>
        <w:tc>
          <w:tcPr>
            <w:tcW w:w="7336" w:type="dxa"/>
          </w:tcPr>
          <w:p w14:paraId="4D48963C" w14:textId="77777777" w:rsidR="00013CBF" w:rsidRDefault="00013CBF" w:rsidP="00013CBF">
            <w:pPr>
              <w:pStyle w:val="NormalWeb"/>
              <w:rPr>
                <w:rFonts w:ascii="Times New Roman" w:hAnsi="Times New Roman"/>
                <w:sz w:val="24"/>
              </w:rPr>
            </w:pPr>
            <w:r>
              <w:t>La Direction du numérique pour l’</w:t>
            </w:r>
            <w:r w:rsidR="009B78BD">
              <w:t>É</w:t>
            </w:r>
            <w:r>
              <w:t xml:space="preserve">ducation </w:t>
            </w:r>
            <w:hyperlink r:id="rId45" w:tgtFrame="_blank" w:tooltip="Lien externe - Nouvelle fenêtre" w:history="1">
              <w:r>
                <w:rPr>
                  <w:rStyle w:val="Lienhypertexte"/>
                </w:rPr>
                <w:t>(DNE)</w:t>
              </w:r>
            </w:hyperlink>
            <w:r>
              <w:t xml:space="preserve"> a été créée en mars 2014 pour «</w:t>
            </w:r>
            <w:r>
              <w:rPr>
                <w:sz w:val="20"/>
              </w:rPr>
              <w:t> </w:t>
            </w:r>
            <w:r>
              <w:t>participer à faire entrer l’</w:t>
            </w:r>
            <w:r w:rsidR="00E73B4D">
              <w:t>É</w:t>
            </w:r>
            <w:r>
              <w:t>cole dans l’ère du numérique</w:t>
            </w:r>
            <w:r>
              <w:rPr>
                <w:sz w:val="20"/>
              </w:rPr>
              <w:t> </w:t>
            </w:r>
            <w:r>
              <w:t>».</w:t>
            </w:r>
          </w:p>
          <w:p w14:paraId="74B86A77" w14:textId="77777777" w:rsidR="00013CBF" w:rsidRDefault="00013CBF" w:rsidP="00013CBF">
            <w:pPr>
              <w:pStyle w:val="NormalWeb"/>
            </w:pPr>
            <w:r>
              <w:t>Elle est rattachée au ministère de l’</w:t>
            </w:r>
            <w:r w:rsidR="009B78BD">
              <w:t>É</w:t>
            </w:r>
            <w:r>
              <w:t xml:space="preserve">ducation nationale et contribue à définir et assurer la mise en place et le déploiement du service public du numérique éducatif. Elle élabore les conditions au développement </w:t>
            </w:r>
            <w:r>
              <w:rPr>
                <w:rStyle w:val="lev"/>
              </w:rPr>
              <w:t>des ressources</w:t>
            </w:r>
            <w:r>
              <w:t xml:space="preserve">, </w:t>
            </w:r>
            <w:r>
              <w:rPr>
                <w:rStyle w:val="lev"/>
              </w:rPr>
              <w:t>des contenus</w:t>
            </w:r>
            <w:r>
              <w:t xml:space="preserve"> et </w:t>
            </w:r>
            <w:r>
              <w:rPr>
                <w:rStyle w:val="lev"/>
              </w:rPr>
              <w:t>des services numériques</w:t>
            </w:r>
            <w:r>
              <w:t xml:space="preserve">. Elle assure des </w:t>
            </w:r>
            <w:r>
              <w:rPr>
                <w:rStyle w:val="lev"/>
              </w:rPr>
              <w:t>missions de veille</w:t>
            </w:r>
            <w:r>
              <w:t xml:space="preserve">, </w:t>
            </w:r>
            <w:r>
              <w:rPr>
                <w:rStyle w:val="lev"/>
              </w:rPr>
              <w:t>de prospection</w:t>
            </w:r>
            <w:r>
              <w:t xml:space="preserve"> et de communication pour </w:t>
            </w:r>
            <w:r>
              <w:rPr>
                <w:rStyle w:val="lev"/>
              </w:rPr>
              <w:t xml:space="preserve">accompagner les pratiques et valoriser les innovations. </w:t>
            </w:r>
            <w:r>
              <w:t xml:space="preserve">Elle travaille en partenariat avec des acteurs publics et privés de la filière numérique. Dans les académies, ce sont les Délégations au numérique éducatif </w:t>
            </w:r>
            <w:hyperlink r:id="rId46" w:tgtFrame="_blank" w:tooltip="Lien externe - Nouvelle fenêtre" w:history="1">
              <w:r>
                <w:rPr>
                  <w:rStyle w:val="Lienhypertexte"/>
                </w:rPr>
                <w:t>(DANE</w:t>
              </w:r>
            </w:hyperlink>
            <w:r>
              <w:t>) en lien avec les Recteurs et les Directeurs académiques des services de l’éducation nationale (DASEN) qui sont chargés d’appliquer la stratégie du ministère de l’</w:t>
            </w:r>
            <w:r w:rsidR="009B78BD">
              <w:t>É</w:t>
            </w:r>
            <w:r>
              <w:t>ducation nationale en matière de politique numérique.</w:t>
            </w:r>
          </w:p>
          <w:p w14:paraId="61D93BEF" w14:textId="77777777" w:rsidR="00B068BD" w:rsidRDefault="00B068BD" w:rsidP="00B068BD">
            <w:pPr>
              <w:pStyle w:val="Corpsdetexte"/>
            </w:pPr>
          </w:p>
        </w:tc>
      </w:tr>
      <w:tr w:rsidR="00B068BD" w14:paraId="61A25FF9" w14:textId="77777777" w:rsidTr="003354B7">
        <w:tc>
          <w:tcPr>
            <w:tcW w:w="1085" w:type="dxa"/>
          </w:tcPr>
          <w:p w14:paraId="6EE65826" w14:textId="77777777" w:rsidR="00B068BD" w:rsidRDefault="00770C71" w:rsidP="00B068BD">
            <w:pPr>
              <w:pStyle w:val="Corpsdetexte"/>
            </w:pPr>
            <w:r>
              <w:t>RGAA</w:t>
            </w:r>
          </w:p>
        </w:tc>
        <w:tc>
          <w:tcPr>
            <w:tcW w:w="1320" w:type="dxa"/>
          </w:tcPr>
          <w:p w14:paraId="15D0AE5B" w14:textId="77777777" w:rsidR="00B068BD" w:rsidRDefault="00770C71" w:rsidP="009B78BD">
            <w:pPr>
              <w:pStyle w:val="Corpsdetexte"/>
            </w:pPr>
            <w:r>
              <w:t xml:space="preserve">Référentiel Général </w:t>
            </w:r>
            <w:r w:rsidR="009B78BD">
              <w:t>d</w:t>
            </w:r>
            <w:r>
              <w:t xml:space="preserve">’Accessibilité </w:t>
            </w:r>
            <w:r w:rsidR="009B78BD">
              <w:t xml:space="preserve">pour les </w:t>
            </w:r>
            <w:r>
              <w:t>Administration</w:t>
            </w:r>
            <w:r w:rsidR="009B78BD">
              <w:t>s</w:t>
            </w:r>
          </w:p>
        </w:tc>
        <w:tc>
          <w:tcPr>
            <w:tcW w:w="7336" w:type="dxa"/>
          </w:tcPr>
          <w:p w14:paraId="01BD98FA" w14:textId="77777777" w:rsidR="00B068BD" w:rsidRPr="009B78BD" w:rsidRDefault="00770C71" w:rsidP="009B78BD">
            <w:pPr>
              <w:spacing w:before="100" w:beforeAutospacing="1" w:after="100" w:afterAutospacing="1"/>
              <w:rPr>
                <w:rFonts w:cs="Arial"/>
              </w:rPr>
            </w:pPr>
            <w:r w:rsidRPr="003354B7">
              <w:rPr>
                <w:rFonts w:cs="Arial"/>
              </w:rPr>
              <w:t xml:space="preserve">La loi française n°2005-102 du 11 février 2005 pour l'égalité des droits et des chances, la participation et la citoyenneté des personnes handicapées, fait de l'accessibilité une exigence pour tous les services de communication publique en ligne de l'État, des collectivités territoriales et des établissements publics qui en dépendent. La loi reconnaît les « recommandations internationales pour l'accessibilité de l'Internet » comme la référence à suivre. C'est la raison pour laquelle, en application de cette loi, un Référentiel général d'accessibilité pour les administrations (RGAA) est élaboré. Ce référentiel, à forte dimension technique, offre une traduction opérationnelle des critères d'accessibilité issus des règles internationales ainsi qu'une méthodologie pour vérifier la conformité à ces </w:t>
            </w:r>
            <w:r w:rsidR="001D02A1" w:rsidRPr="003354B7">
              <w:rPr>
                <w:rFonts w:cs="Arial"/>
              </w:rPr>
              <w:t>critères. Si</w:t>
            </w:r>
            <w:r w:rsidRPr="003354B7">
              <w:rPr>
                <w:rFonts w:cs="Arial"/>
              </w:rPr>
              <w:t xml:space="preserve"> le réseau Internet et les ressources du Web ne sont pas accessibles aux personnes handicapées et aux personnes âgées, cela constitue un facteur d'exclusion supplémentaire qui peut aggraver une situation de handicap </w:t>
            </w:r>
            <w:r w:rsidR="009B78BD">
              <w:rPr>
                <w:rFonts w:cs="Arial"/>
              </w:rPr>
              <w:t>ou des situations de fragilité.</w:t>
            </w:r>
          </w:p>
        </w:tc>
      </w:tr>
      <w:tr w:rsidR="00B068BD" w14:paraId="2BEA0ABE" w14:textId="77777777" w:rsidTr="003354B7">
        <w:tc>
          <w:tcPr>
            <w:tcW w:w="1085" w:type="dxa"/>
          </w:tcPr>
          <w:p w14:paraId="2D48B34B" w14:textId="77777777" w:rsidR="00B068BD" w:rsidRDefault="00B068BD" w:rsidP="00B068BD">
            <w:pPr>
              <w:pStyle w:val="Corpsdetexte"/>
            </w:pPr>
          </w:p>
        </w:tc>
        <w:tc>
          <w:tcPr>
            <w:tcW w:w="1320" w:type="dxa"/>
          </w:tcPr>
          <w:p w14:paraId="59131AF0" w14:textId="77777777" w:rsidR="00B068BD" w:rsidRDefault="00B068BD" w:rsidP="00B068BD">
            <w:pPr>
              <w:pStyle w:val="Corpsdetexte"/>
            </w:pPr>
          </w:p>
        </w:tc>
        <w:tc>
          <w:tcPr>
            <w:tcW w:w="7336" w:type="dxa"/>
          </w:tcPr>
          <w:p w14:paraId="4CFD4918" w14:textId="77777777" w:rsidR="00B068BD" w:rsidRDefault="00B068BD" w:rsidP="00B068BD">
            <w:pPr>
              <w:pStyle w:val="Corpsdetexte"/>
            </w:pPr>
          </w:p>
        </w:tc>
      </w:tr>
    </w:tbl>
    <w:p w14:paraId="4CAAD983" w14:textId="77777777" w:rsidR="00B068BD" w:rsidRDefault="00B068BD" w:rsidP="003354B7">
      <w:pPr>
        <w:pStyle w:val="Corpsdetexte"/>
      </w:pPr>
    </w:p>
    <w:p w14:paraId="51676329" w14:textId="77777777" w:rsidR="00B068BD" w:rsidRDefault="00B068BD">
      <w:pPr>
        <w:rPr>
          <w:szCs w:val="24"/>
        </w:rPr>
      </w:pPr>
      <w:r>
        <w:br w:type="page"/>
      </w:r>
    </w:p>
    <w:p w14:paraId="0653FD4E" w14:textId="77777777" w:rsidR="00CA4087" w:rsidRPr="00064B4B" w:rsidRDefault="00CA4087" w:rsidP="00116BFB">
      <w:pPr>
        <w:pStyle w:val="Titre1"/>
        <w:rPr>
          <w:rFonts w:ascii="Arial" w:hAnsi="Arial"/>
        </w:rPr>
      </w:pPr>
      <w:bookmarkStart w:id="71" w:name="_Ref425360585"/>
      <w:bookmarkStart w:id="72" w:name="_Toc497144471"/>
      <w:bookmarkStart w:id="73" w:name="_Toc526267436"/>
      <w:bookmarkEnd w:id="31"/>
      <w:bookmarkEnd w:id="68"/>
      <w:r w:rsidRPr="00064B4B">
        <w:rPr>
          <w:rFonts w:ascii="Arial" w:hAnsi="Arial"/>
        </w:rPr>
        <w:lastRenderedPageBreak/>
        <w:t>Annexes</w:t>
      </w:r>
      <w:bookmarkEnd w:id="71"/>
      <w:bookmarkEnd w:id="72"/>
      <w:bookmarkEnd w:id="73"/>
    </w:p>
    <w:p w14:paraId="5F2951E8" w14:textId="77777777" w:rsidR="00404F95" w:rsidRPr="00064B4B" w:rsidRDefault="00404F95" w:rsidP="00064B4B">
      <w:pPr>
        <w:pStyle w:val="Corpsdetexte"/>
        <w:spacing w:line="360" w:lineRule="auto"/>
        <w:rPr>
          <w:rFonts w:ascii="Arial" w:hAnsi="Arial" w:cs="Arial"/>
          <w:sz w:val="24"/>
        </w:rPr>
      </w:pPr>
      <w:r w:rsidRPr="00064B4B">
        <w:rPr>
          <w:rFonts w:ascii="Arial" w:hAnsi="Arial" w:cs="Arial"/>
          <w:sz w:val="24"/>
        </w:rPr>
        <w:t xml:space="preserve">Liste des annexes au document : </w:t>
      </w:r>
    </w:p>
    <w:p w14:paraId="4F381071" w14:textId="77777777" w:rsidR="00817DE8" w:rsidRPr="00064B4B" w:rsidRDefault="00817DE8" w:rsidP="00064B4B">
      <w:pPr>
        <w:pStyle w:val="Bullet1"/>
        <w:spacing w:line="360" w:lineRule="auto"/>
        <w:rPr>
          <w:rFonts w:ascii="Arial" w:hAnsi="Arial" w:cs="Arial"/>
          <w:sz w:val="24"/>
        </w:rPr>
      </w:pPr>
      <w:r w:rsidRPr="00064B4B">
        <w:rPr>
          <w:rFonts w:ascii="Arial" w:hAnsi="Arial" w:cs="Arial"/>
          <w:sz w:val="24"/>
        </w:rPr>
        <w:t>Annexe 1 : Standards de référence sur l’accessibilité</w:t>
      </w:r>
    </w:p>
    <w:p w14:paraId="34DB8CC1" w14:textId="77777777" w:rsidR="00F7532A" w:rsidRPr="00064B4B" w:rsidRDefault="00F7532A" w:rsidP="00064B4B">
      <w:pPr>
        <w:pStyle w:val="Bullet1"/>
        <w:spacing w:line="360" w:lineRule="auto"/>
        <w:rPr>
          <w:rFonts w:ascii="Arial" w:hAnsi="Arial" w:cs="Arial"/>
          <w:sz w:val="24"/>
        </w:rPr>
      </w:pPr>
      <w:r w:rsidRPr="00064B4B">
        <w:rPr>
          <w:rFonts w:ascii="Arial" w:hAnsi="Arial" w:cs="Arial"/>
          <w:sz w:val="24"/>
        </w:rPr>
        <w:t>Annexe 2 : Récapitulatif des recommandations : A2RNE</w:t>
      </w:r>
    </w:p>
    <w:p w14:paraId="65B38973" w14:textId="77777777" w:rsidR="002541D2" w:rsidRPr="00064B4B" w:rsidRDefault="00A33BF9" w:rsidP="00064B4B">
      <w:pPr>
        <w:pStyle w:val="Bullet1"/>
        <w:spacing w:line="360" w:lineRule="auto"/>
        <w:rPr>
          <w:rFonts w:ascii="Arial" w:hAnsi="Arial" w:cs="Arial"/>
          <w:sz w:val="24"/>
        </w:rPr>
      </w:pPr>
      <w:r w:rsidRPr="00064B4B">
        <w:rPr>
          <w:rFonts w:ascii="Arial" w:hAnsi="Arial" w:cs="Arial"/>
          <w:sz w:val="24"/>
        </w:rPr>
        <w:t xml:space="preserve">Annexe </w:t>
      </w:r>
      <w:r w:rsidR="003218FD" w:rsidRPr="00064B4B">
        <w:rPr>
          <w:rFonts w:ascii="Arial" w:hAnsi="Arial" w:cs="Arial"/>
          <w:sz w:val="24"/>
        </w:rPr>
        <w:t>3</w:t>
      </w:r>
      <w:r w:rsidR="00F7532A" w:rsidRPr="00064B4B">
        <w:rPr>
          <w:rFonts w:ascii="Arial" w:hAnsi="Arial" w:cs="Arial"/>
          <w:sz w:val="24"/>
        </w:rPr>
        <w:t> </w:t>
      </w:r>
      <w:r w:rsidRPr="00064B4B">
        <w:rPr>
          <w:rFonts w:ascii="Arial" w:hAnsi="Arial" w:cs="Arial"/>
          <w:sz w:val="24"/>
        </w:rPr>
        <w:t>: Dispositifs de prise en compte de l’accessibilité</w:t>
      </w:r>
    </w:p>
    <w:p w14:paraId="33ACE99A" w14:textId="77777777" w:rsidR="002541D2" w:rsidRPr="00064B4B" w:rsidRDefault="00A33BF9" w:rsidP="00064B4B">
      <w:pPr>
        <w:pStyle w:val="Bullet1"/>
        <w:spacing w:line="360" w:lineRule="auto"/>
        <w:rPr>
          <w:rFonts w:ascii="Arial" w:hAnsi="Arial" w:cs="Arial"/>
          <w:sz w:val="24"/>
        </w:rPr>
      </w:pPr>
      <w:r w:rsidRPr="00064B4B">
        <w:rPr>
          <w:rFonts w:ascii="Arial" w:hAnsi="Arial" w:cs="Arial"/>
          <w:sz w:val="24"/>
        </w:rPr>
        <w:t xml:space="preserve">Annexe </w:t>
      </w:r>
      <w:r w:rsidR="003218FD" w:rsidRPr="00064B4B">
        <w:rPr>
          <w:rFonts w:ascii="Arial" w:hAnsi="Arial" w:cs="Arial"/>
          <w:sz w:val="24"/>
        </w:rPr>
        <w:t>4</w:t>
      </w:r>
      <w:r w:rsidR="00F7532A" w:rsidRPr="00064B4B">
        <w:rPr>
          <w:rFonts w:ascii="Arial" w:hAnsi="Arial" w:cs="Arial"/>
          <w:sz w:val="24"/>
        </w:rPr>
        <w:t> </w:t>
      </w:r>
      <w:r w:rsidRPr="00064B4B">
        <w:rPr>
          <w:rFonts w:ascii="Arial" w:hAnsi="Arial" w:cs="Arial"/>
          <w:sz w:val="24"/>
        </w:rPr>
        <w:t>: Niveaux de conformité définis par WAI et RGAA</w:t>
      </w:r>
      <w:r w:rsidR="008118D3" w:rsidRPr="00064B4B">
        <w:rPr>
          <w:rFonts w:ascii="Arial" w:hAnsi="Arial" w:cs="Arial"/>
          <w:sz w:val="24"/>
        </w:rPr>
        <w:t xml:space="preserve"> et label E-Accessible</w:t>
      </w:r>
    </w:p>
    <w:p w14:paraId="0B8A9735" w14:textId="77777777" w:rsidR="00EC1F2C" w:rsidRPr="00064B4B" w:rsidRDefault="00EC1F2C" w:rsidP="00064B4B">
      <w:pPr>
        <w:pStyle w:val="Bullet1"/>
        <w:spacing w:line="360" w:lineRule="auto"/>
        <w:rPr>
          <w:rFonts w:ascii="Arial" w:hAnsi="Arial" w:cs="Arial"/>
          <w:sz w:val="24"/>
        </w:rPr>
      </w:pPr>
      <w:r w:rsidRPr="00064B4B">
        <w:rPr>
          <w:rFonts w:ascii="Arial" w:hAnsi="Arial" w:cs="Arial"/>
          <w:sz w:val="24"/>
        </w:rPr>
        <w:t>Annexe 5 : Correspondance A2RNE – RGAA 3.0</w:t>
      </w:r>
    </w:p>
    <w:p w14:paraId="5ED7930F" w14:textId="77777777" w:rsidR="002541D2" w:rsidRPr="00064B4B" w:rsidRDefault="00A33BF9" w:rsidP="00064B4B">
      <w:pPr>
        <w:pStyle w:val="Bullet1"/>
        <w:spacing w:line="360" w:lineRule="auto"/>
        <w:rPr>
          <w:rFonts w:ascii="Arial" w:hAnsi="Arial" w:cs="Arial"/>
          <w:sz w:val="24"/>
        </w:rPr>
      </w:pPr>
      <w:r w:rsidRPr="00064B4B">
        <w:rPr>
          <w:rFonts w:ascii="Arial" w:hAnsi="Arial" w:cs="Arial"/>
          <w:sz w:val="24"/>
        </w:rPr>
        <w:t xml:space="preserve">Annexe </w:t>
      </w:r>
      <w:r w:rsidR="00EC1F2C" w:rsidRPr="00064B4B">
        <w:rPr>
          <w:rFonts w:ascii="Arial" w:hAnsi="Arial" w:cs="Arial"/>
          <w:sz w:val="24"/>
        </w:rPr>
        <w:t>6</w:t>
      </w:r>
      <w:r w:rsidR="00F7532A" w:rsidRPr="00064B4B">
        <w:rPr>
          <w:rFonts w:ascii="Arial" w:hAnsi="Arial" w:cs="Arial"/>
          <w:sz w:val="24"/>
        </w:rPr>
        <w:t> </w:t>
      </w:r>
      <w:r w:rsidRPr="00064B4B">
        <w:rPr>
          <w:rFonts w:ascii="Arial" w:hAnsi="Arial" w:cs="Arial"/>
          <w:sz w:val="24"/>
        </w:rPr>
        <w:t xml:space="preserve">: Caractéristiques des </w:t>
      </w:r>
      <w:r w:rsidR="007C3FC1">
        <w:rPr>
          <w:rFonts w:ascii="Arial" w:hAnsi="Arial" w:cs="Arial"/>
          <w:sz w:val="24"/>
        </w:rPr>
        <w:t>m</w:t>
      </w:r>
      <w:r w:rsidRPr="00064B4B">
        <w:rPr>
          <w:rFonts w:ascii="Arial" w:hAnsi="Arial" w:cs="Arial"/>
          <w:sz w:val="24"/>
        </w:rPr>
        <w:t xml:space="preserve">anuels </w:t>
      </w:r>
      <w:r w:rsidR="007C3FC1">
        <w:rPr>
          <w:rFonts w:ascii="Arial" w:hAnsi="Arial" w:cs="Arial"/>
          <w:sz w:val="24"/>
        </w:rPr>
        <w:t>n</w:t>
      </w:r>
      <w:r w:rsidRPr="00064B4B">
        <w:rPr>
          <w:rFonts w:ascii="Arial" w:hAnsi="Arial" w:cs="Arial"/>
          <w:sz w:val="24"/>
        </w:rPr>
        <w:t>umériques</w:t>
      </w:r>
      <w:r w:rsidR="00100A38" w:rsidRPr="00064B4B">
        <w:rPr>
          <w:rFonts w:ascii="Arial" w:hAnsi="Arial" w:cs="Arial"/>
          <w:sz w:val="24"/>
        </w:rPr>
        <w:t xml:space="preserve"> </w:t>
      </w:r>
      <w:r w:rsidR="007C3FC1">
        <w:rPr>
          <w:rFonts w:ascii="Arial" w:hAnsi="Arial" w:cs="Arial"/>
          <w:sz w:val="24"/>
        </w:rPr>
        <w:t>s</w:t>
      </w:r>
      <w:r w:rsidR="00100A38" w:rsidRPr="00064B4B">
        <w:rPr>
          <w:rFonts w:ascii="Arial" w:hAnsi="Arial" w:cs="Arial"/>
          <w:sz w:val="24"/>
        </w:rPr>
        <w:t>colaires</w:t>
      </w:r>
    </w:p>
    <w:p w14:paraId="0F31993E" w14:textId="77777777" w:rsidR="002541D2" w:rsidRDefault="00A33BF9" w:rsidP="00064B4B">
      <w:pPr>
        <w:pStyle w:val="Bullet1"/>
        <w:spacing w:line="360" w:lineRule="auto"/>
        <w:rPr>
          <w:rFonts w:ascii="Arial" w:hAnsi="Arial" w:cs="Arial"/>
          <w:sz w:val="24"/>
        </w:rPr>
      </w:pPr>
      <w:r w:rsidRPr="00064B4B">
        <w:rPr>
          <w:rFonts w:ascii="Arial" w:hAnsi="Arial" w:cs="Arial"/>
          <w:sz w:val="24"/>
        </w:rPr>
        <w:t xml:space="preserve">Annexe </w:t>
      </w:r>
      <w:r w:rsidR="00EC1F2C" w:rsidRPr="00064B4B">
        <w:rPr>
          <w:rFonts w:ascii="Arial" w:hAnsi="Arial" w:cs="Arial"/>
          <w:sz w:val="24"/>
        </w:rPr>
        <w:t xml:space="preserve">7 </w:t>
      </w:r>
      <w:r w:rsidRPr="00064B4B">
        <w:rPr>
          <w:rFonts w:ascii="Arial" w:hAnsi="Arial" w:cs="Arial"/>
          <w:sz w:val="24"/>
        </w:rPr>
        <w:t>: Webographie d’outils d’aide à l’évaluation de l’accessibilité</w:t>
      </w:r>
    </w:p>
    <w:p w14:paraId="7CD09D7C" w14:textId="77777777" w:rsidR="00A70600" w:rsidRPr="0051609C" w:rsidRDefault="000424D7" w:rsidP="00064B4B">
      <w:pPr>
        <w:pStyle w:val="Bullet1"/>
        <w:spacing w:line="360" w:lineRule="auto"/>
        <w:rPr>
          <w:rFonts w:ascii="Arial" w:hAnsi="Arial" w:cs="Arial"/>
          <w:sz w:val="24"/>
        </w:rPr>
      </w:pPr>
      <w:hyperlink w:anchor="_Annexe_8_:" w:history="1">
        <w:r w:rsidR="0051609C" w:rsidRPr="0051609C">
          <w:rPr>
            <w:rFonts w:ascii="Arial" w:hAnsi="Arial" w:cs="Arial"/>
            <w:sz w:val="24"/>
          </w:rPr>
          <w:t>Annexe 8 : Ressources Numériques adaptées et soutenues par le ministère</w:t>
        </w:r>
      </w:hyperlink>
    </w:p>
    <w:p w14:paraId="6A36A690" w14:textId="77777777" w:rsidR="000A05CF" w:rsidRPr="00064B4B" w:rsidRDefault="000A05CF" w:rsidP="00064B4B">
      <w:pPr>
        <w:pStyle w:val="Bullet1"/>
        <w:spacing w:line="360" w:lineRule="auto"/>
        <w:rPr>
          <w:rFonts w:ascii="Arial" w:hAnsi="Arial" w:cs="Arial"/>
          <w:sz w:val="24"/>
        </w:rPr>
      </w:pPr>
      <w:r w:rsidRPr="00064B4B">
        <w:rPr>
          <w:rFonts w:ascii="Arial" w:hAnsi="Arial" w:cs="Arial"/>
          <w:sz w:val="24"/>
        </w:rPr>
        <w:t>Document complémentaire : Différents types de troubles</w:t>
      </w:r>
    </w:p>
    <w:p w14:paraId="4DA0E0B7" w14:textId="77777777" w:rsidR="002D1EA1" w:rsidRDefault="00E249F9" w:rsidP="00064B4B">
      <w:pPr>
        <w:pStyle w:val="Titre2"/>
        <w:spacing w:before="360" w:after="360" w:line="360" w:lineRule="auto"/>
      </w:pPr>
      <w:bookmarkStart w:id="74" w:name="_Annexe_1_:"/>
      <w:bookmarkStart w:id="75" w:name="_Toc497144472"/>
      <w:bookmarkStart w:id="76" w:name="_Toc526267437"/>
      <w:bookmarkStart w:id="77" w:name="_Ref424565114"/>
      <w:bookmarkStart w:id="78" w:name="_Ref425362479"/>
      <w:bookmarkStart w:id="79" w:name="_Toc422191015"/>
      <w:bookmarkStart w:id="80" w:name="_Ref424570283"/>
      <w:bookmarkStart w:id="81" w:name="_Ref424569893"/>
      <w:bookmarkEnd w:id="74"/>
      <w:r>
        <w:t xml:space="preserve">Annexe 1 : </w:t>
      </w:r>
      <w:r w:rsidR="002D1EA1">
        <w:t>S</w:t>
      </w:r>
      <w:r w:rsidR="002D1EA1" w:rsidRPr="00FA63E7">
        <w:t xml:space="preserve">tandards </w:t>
      </w:r>
      <w:r w:rsidR="002D1EA1">
        <w:t>de référence sur l’accessibilité</w:t>
      </w:r>
      <w:bookmarkEnd w:id="75"/>
      <w:bookmarkEnd w:id="76"/>
    </w:p>
    <w:p w14:paraId="2FD9B6BB" w14:textId="77777777" w:rsidR="002D1EA1" w:rsidRPr="007C3FC1" w:rsidRDefault="002D1EA1" w:rsidP="007C3FC1">
      <w:pPr>
        <w:pStyle w:val="Corpsdetexte"/>
        <w:spacing w:line="360" w:lineRule="auto"/>
        <w:rPr>
          <w:rFonts w:ascii="Arial" w:hAnsi="Arial" w:cs="Arial"/>
          <w:sz w:val="24"/>
        </w:rPr>
      </w:pPr>
      <w:r w:rsidRPr="007C3FC1">
        <w:rPr>
          <w:rFonts w:ascii="Arial" w:hAnsi="Arial" w:cs="Arial"/>
          <w:sz w:val="24"/>
        </w:rPr>
        <w:t>L’un des principaux inventeurs du World Wide Web, Tim Berners-Lee (directeur du W3C -</w:t>
      </w:r>
      <w:r w:rsidR="007C3FC1" w:rsidRPr="007C3FC1">
        <w:rPr>
          <w:rFonts w:ascii="Arial" w:hAnsi="Arial" w:cs="Arial"/>
          <w:sz w:val="24"/>
        </w:rPr>
        <w:t xml:space="preserve"> </w:t>
      </w:r>
      <w:r w:rsidRPr="007C3FC1">
        <w:rPr>
          <w:rFonts w:ascii="Arial" w:hAnsi="Arial" w:cs="Arial"/>
          <w:sz w:val="24"/>
        </w:rPr>
        <w:t xml:space="preserve">World Wide Web Consortium) a donné une définition de l’accessibilité web, définition reprise </w:t>
      </w:r>
      <w:r w:rsidR="007C3FC1" w:rsidRPr="007C3FC1">
        <w:rPr>
          <w:rFonts w:ascii="Arial" w:hAnsi="Arial" w:cs="Arial"/>
          <w:sz w:val="24"/>
        </w:rPr>
        <w:t>au niveau international</w:t>
      </w:r>
      <w:r w:rsidRPr="007C3FC1">
        <w:rPr>
          <w:rFonts w:ascii="Arial" w:hAnsi="Arial" w:cs="Arial"/>
          <w:sz w:val="24"/>
        </w:rPr>
        <w:t xml:space="preserve"> sous la forme suivante : l’accessibilité web c’est « </w:t>
      </w:r>
      <w:r w:rsidRPr="007C3FC1">
        <w:rPr>
          <w:rStyle w:val="Accentuation"/>
          <w:rFonts w:ascii="Arial" w:hAnsi="Arial" w:cs="Arial"/>
          <w:sz w:val="24"/>
        </w:rPr>
        <w:t>mettre le Web et ses services à la disposition de tous les individus, quel</w:t>
      </w:r>
      <w:r w:rsidR="007C3FC1" w:rsidRPr="007C3FC1">
        <w:rPr>
          <w:rStyle w:val="Accentuation"/>
          <w:rFonts w:ascii="Arial" w:hAnsi="Arial" w:cs="Arial"/>
          <w:sz w:val="24"/>
        </w:rPr>
        <w:t>s</w:t>
      </w:r>
      <w:r w:rsidRPr="007C3FC1">
        <w:rPr>
          <w:rStyle w:val="Accentuation"/>
          <w:rFonts w:ascii="Arial" w:hAnsi="Arial" w:cs="Arial"/>
          <w:sz w:val="24"/>
        </w:rPr>
        <w:t xml:space="preserve"> que soi</w:t>
      </w:r>
      <w:r w:rsidR="007C3FC1" w:rsidRPr="007C3FC1">
        <w:rPr>
          <w:rStyle w:val="Accentuation"/>
          <w:rFonts w:ascii="Arial" w:hAnsi="Arial" w:cs="Arial"/>
          <w:sz w:val="24"/>
        </w:rPr>
        <w:t>en</w:t>
      </w:r>
      <w:r w:rsidRPr="007C3FC1">
        <w:rPr>
          <w:rStyle w:val="Accentuation"/>
          <w:rFonts w:ascii="Arial" w:hAnsi="Arial" w:cs="Arial"/>
          <w:sz w:val="24"/>
        </w:rPr>
        <w:t>t leur matériel ou logiciel, leur infrastructure réseau, leur langue maternelle, leur culture, leur localisation géographique, ou leurs aptitudes physiques ou mentales</w:t>
      </w:r>
      <w:r w:rsidRPr="007C3FC1">
        <w:rPr>
          <w:rFonts w:ascii="Arial" w:hAnsi="Arial" w:cs="Arial"/>
          <w:sz w:val="24"/>
        </w:rPr>
        <w:t>.».</w:t>
      </w:r>
    </w:p>
    <w:p w14:paraId="4E43ED23" w14:textId="77777777" w:rsidR="002D1EA1" w:rsidRPr="007C3FC1" w:rsidRDefault="002D1EA1" w:rsidP="007C3FC1">
      <w:pPr>
        <w:pStyle w:val="Corpsdetexte"/>
        <w:spacing w:line="360" w:lineRule="auto"/>
        <w:rPr>
          <w:rFonts w:ascii="Arial" w:hAnsi="Arial" w:cs="Arial"/>
          <w:sz w:val="24"/>
        </w:rPr>
      </w:pPr>
      <w:r w:rsidRPr="007C3FC1">
        <w:rPr>
          <w:rFonts w:ascii="Arial" w:hAnsi="Arial" w:cs="Arial"/>
          <w:sz w:val="24"/>
        </w:rPr>
        <w:t>La WAI (Web Accessibility Initiative) est un groupe de travail du W3C en charge des sujets d’accessibilité du World Wide Web</w:t>
      </w:r>
      <w:r w:rsidR="009740C5" w:rsidRPr="007C3FC1">
        <w:rPr>
          <w:rFonts w:ascii="Arial" w:hAnsi="Arial" w:cs="Arial"/>
          <w:sz w:val="24"/>
        </w:rPr>
        <w:t xml:space="preserve">. </w:t>
      </w:r>
      <w:r w:rsidRPr="007C3FC1">
        <w:rPr>
          <w:rFonts w:ascii="Arial" w:hAnsi="Arial" w:cs="Arial"/>
          <w:sz w:val="24"/>
        </w:rPr>
        <w:t>Dans ce cadre la WAI a publié des directives pour l'accessibilité aux contenus Web (Web Content Accessibility Guidelines), ce sont les WCAG.</w:t>
      </w:r>
      <w:r w:rsidR="001B202D" w:rsidRPr="007C3FC1">
        <w:rPr>
          <w:rFonts w:ascii="Arial" w:hAnsi="Arial" w:cs="Arial"/>
          <w:sz w:val="24"/>
        </w:rPr>
        <w:t xml:space="preserve"> </w:t>
      </w:r>
    </w:p>
    <w:p w14:paraId="1EED4350" w14:textId="6AEC19FA" w:rsidR="002D1EA1" w:rsidRPr="007C3FC1" w:rsidRDefault="002D1EA1" w:rsidP="007C3FC1">
      <w:pPr>
        <w:pStyle w:val="Corpsdetexte"/>
        <w:spacing w:line="360" w:lineRule="auto"/>
        <w:rPr>
          <w:rFonts w:ascii="Arial" w:hAnsi="Arial" w:cs="Arial"/>
          <w:sz w:val="24"/>
        </w:rPr>
      </w:pPr>
      <w:r w:rsidRPr="007C3FC1">
        <w:rPr>
          <w:rFonts w:ascii="Arial" w:hAnsi="Arial" w:cs="Arial"/>
          <w:sz w:val="24"/>
        </w:rPr>
        <w:lastRenderedPageBreak/>
        <w:t>En France la loi 2005-102</w:t>
      </w:r>
      <w:r w:rsidR="00E73B4D">
        <w:rPr>
          <w:rFonts w:ascii="Arial" w:hAnsi="Arial" w:cs="Arial"/>
          <w:sz w:val="24"/>
        </w:rPr>
        <w:t>,</w:t>
      </w:r>
      <w:r w:rsidRPr="007C3FC1">
        <w:rPr>
          <w:rFonts w:ascii="Arial" w:hAnsi="Arial" w:cs="Arial"/>
          <w:sz w:val="24"/>
        </w:rPr>
        <w:t xml:space="preserve"> dont le décret d’application a été publié en mai 2009, recommande pour tout </w:t>
      </w:r>
      <w:r w:rsidR="001D02A1" w:rsidRPr="007C3FC1">
        <w:rPr>
          <w:rFonts w:ascii="Arial" w:hAnsi="Arial" w:cs="Arial"/>
          <w:sz w:val="24"/>
        </w:rPr>
        <w:t xml:space="preserve">site </w:t>
      </w:r>
      <w:r w:rsidR="00DA4659" w:rsidRPr="007C3FC1">
        <w:rPr>
          <w:rFonts w:ascii="Arial" w:hAnsi="Arial" w:cs="Arial"/>
          <w:sz w:val="24"/>
        </w:rPr>
        <w:t>public ou</w:t>
      </w:r>
      <w:r w:rsidRPr="007C3FC1">
        <w:rPr>
          <w:rFonts w:ascii="Arial" w:hAnsi="Arial" w:cs="Arial"/>
          <w:sz w:val="24"/>
        </w:rPr>
        <w:t xml:space="preserve"> ayant pour mission un service au public de suivre les recommandations d’accessibilité. Celles-ci sont décrites dans un référentiel : le RGAA - Référentiel Général d'Accessibilité pour les Administrations. Le RGAA reprend l'articulation des WCAG en présentant une nouveauté facilitant la mise en œuvre : chaque critère est découpé en un ou plusieurs tests. Ainsi la validation se déroule au niveau du test. Aujourd’hui le RGAA 3.0 est basé sur le référentiel AccessiWeb HTML5/ARIA.</w:t>
      </w:r>
    </w:p>
    <w:p w14:paraId="0F3C279C" w14:textId="77777777" w:rsidR="002D1EA1" w:rsidRPr="007C3FC1" w:rsidRDefault="002D1EA1" w:rsidP="007C3FC1">
      <w:pPr>
        <w:pStyle w:val="Corpsdetexte"/>
        <w:spacing w:line="360" w:lineRule="auto"/>
        <w:rPr>
          <w:rFonts w:ascii="Arial" w:hAnsi="Arial" w:cs="Arial"/>
          <w:sz w:val="24"/>
        </w:rPr>
      </w:pPr>
      <w:r w:rsidRPr="007C3FC1">
        <w:rPr>
          <w:rFonts w:ascii="Arial" w:hAnsi="Arial" w:cs="Arial"/>
          <w:sz w:val="24"/>
        </w:rPr>
        <w:t>Les standards cités – WCAG, RGAA et AccessiWeb – sont détaillés ci-dessous.</w:t>
      </w:r>
    </w:p>
    <w:p w14:paraId="11C85375" w14:textId="77777777" w:rsidR="002D1EA1" w:rsidRPr="007C3FC1" w:rsidRDefault="002D1EA1" w:rsidP="007C3FC1">
      <w:pPr>
        <w:pStyle w:val="Corpsdetexte"/>
        <w:spacing w:line="360" w:lineRule="auto"/>
        <w:rPr>
          <w:rStyle w:val="CorpsdetexteCar"/>
          <w:rFonts w:cs="Arial"/>
          <w:sz w:val="24"/>
        </w:rPr>
      </w:pPr>
      <w:r w:rsidRPr="007C3FC1">
        <w:rPr>
          <w:rFonts w:ascii="Arial" w:hAnsi="Arial" w:cs="Arial"/>
          <w:sz w:val="24"/>
        </w:rPr>
        <w:t xml:space="preserve">Les niveaux de conformité aux règles d’accessibilité définis par ces standards sont également indiqués en </w:t>
      </w:r>
      <w:hyperlink w:anchor="_Annexe_5_:" w:history="1">
        <w:r w:rsidRPr="007C3FC1">
          <w:rPr>
            <w:rStyle w:val="Lienhypertexte"/>
            <w:rFonts w:ascii="Arial" w:hAnsi="Arial" w:cs="Arial"/>
            <w:i/>
            <w:sz w:val="24"/>
            <w:szCs w:val="24"/>
          </w:rPr>
          <w:t xml:space="preserve">Annexe </w:t>
        </w:r>
        <w:r w:rsidR="00817DE8" w:rsidRPr="007C3FC1">
          <w:rPr>
            <w:rStyle w:val="Lienhypertexte"/>
            <w:rFonts w:ascii="Arial" w:hAnsi="Arial" w:cs="Arial"/>
            <w:i/>
            <w:sz w:val="24"/>
            <w:szCs w:val="24"/>
          </w:rPr>
          <w:t>4</w:t>
        </w:r>
        <w:r w:rsidRPr="007C3FC1">
          <w:rPr>
            <w:rStyle w:val="Lienhypertexte"/>
            <w:rFonts w:ascii="Arial" w:hAnsi="Arial" w:cs="Arial"/>
            <w:i/>
            <w:sz w:val="24"/>
            <w:szCs w:val="24"/>
          </w:rPr>
          <w:t> : Niveaux</w:t>
        </w:r>
        <w:r w:rsidR="007C3FC1" w:rsidRPr="007C3FC1">
          <w:rPr>
            <w:rStyle w:val="Lienhypertexte"/>
            <w:rFonts w:ascii="Arial" w:hAnsi="Arial" w:cs="Arial"/>
            <w:i/>
            <w:sz w:val="24"/>
            <w:szCs w:val="24"/>
          </w:rPr>
          <w:t xml:space="preserve"> de conformité définis par WAI et RGAA</w:t>
        </w:r>
      </w:hyperlink>
      <w:r w:rsidRPr="007C3FC1">
        <w:rPr>
          <w:rFonts w:ascii="Arial" w:hAnsi="Arial" w:cs="Arial"/>
          <w:i/>
          <w:sz w:val="24"/>
        </w:rPr>
        <w:t xml:space="preserve"> </w:t>
      </w:r>
    </w:p>
    <w:p w14:paraId="4D36636E" w14:textId="77777777" w:rsidR="002D1EA1" w:rsidRPr="00FC40D0" w:rsidRDefault="002D1EA1" w:rsidP="00116BFB">
      <w:pPr>
        <w:pStyle w:val="Titre3"/>
        <w:rPr>
          <w:lang w:val="en-US"/>
        </w:rPr>
      </w:pPr>
      <w:bookmarkStart w:id="82" w:name="_Toc497144473"/>
      <w:bookmarkStart w:id="83" w:name="_Toc526267438"/>
      <w:r w:rsidRPr="00FC40D0">
        <w:rPr>
          <w:lang w:val="en-US"/>
        </w:rPr>
        <w:t xml:space="preserve">WCAG - Web Content </w:t>
      </w:r>
      <w:r w:rsidRPr="0001484E">
        <w:rPr>
          <w:lang w:val="en-US"/>
        </w:rPr>
        <w:t>Accessibility</w:t>
      </w:r>
      <w:r w:rsidRPr="00FC40D0">
        <w:rPr>
          <w:lang w:val="en-US"/>
        </w:rPr>
        <w:t xml:space="preserve"> Guidelines</w:t>
      </w:r>
      <w:bookmarkEnd w:id="82"/>
      <w:bookmarkEnd w:id="83"/>
    </w:p>
    <w:p w14:paraId="3A914815" w14:textId="77777777" w:rsidR="002D1EA1" w:rsidRPr="007C3FC1" w:rsidRDefault="002D1EA1" w:rsidP="007C3FC1">
      <w:pPr>
        <w:pStyle w:val="Corpsdetexte"/>
        <w:spacing w:line="360" w:lineRule="auto"/>
        <w:rPr>
          <w:rFonts w:ascii="Arial" w:hAnsi="Arial" w:cs="Arial"/>
          <w:sz w:val="24"/>
        </w:rPr>
      </w:pPr>
      <w:r w:rsidRPr="007C3FC1">
        <w:rPr>
          <w:rFonts w:ascii="Arial" w:hAnsi="Arial" w:cs="Arial"/>
          <w:sz w:val="24"/>
        </w:rPr>
        <w:t>Les WCAG sont les normes internationales d'accessibilité du W3C (pour les sites internet et les logiciels).</w:t>
      </w:r>
    </w:p>
    <w:p w14:paraId="72870E4A" w14:textId="77777777" w:rsidR="002D1EA1" w:rsidRPr="007C3FC1" w:rsidRDefault="002D1EA1" w:rsidP="007C3FC1">
      <w:pPr>
        <w:pStyle w:val="Corpsdetexte"/>
        <w:spacing w:line="360" w:lineRule="auto"/>
        <w:rPr>
          <w:rFonts w:ascii="Arial" w:hAnsi="Arial" w:cs="Arial"/>
          <w:sz w:val="24"/>
        </w:rPr>
      </w:pPr>
      <w:r w:rsidRPr="007C3FC1">
        <w:rPr>
          <w:rFonts w:ascii="Arial" w:hAnsi="Arial" w:cs="Arial"/>
          <w:sz w:val="24"/>
        </w:rPr>
        <w:t>Les WCAG adoptent une approche basée sur des thématiques regroupées selon 4 principes fondamentaux : Perception, Utilisabilité, Compréhension et Robustesse. Chaque « principe » regroupe une série de règles. Chaque règle est détaillée sous la forme d'un ou plusieurs « critères de succès » reliés aux tests unitaires.</w:t>
      </w:r>
      <w:r w:rsidR="0050583B" w:rsidRPr="007C3FC1">
        <w:rPr>
          <w:rFonts w:ascii="Arial" w:hAnsi="Arial" w:cs="Arial"/>
          <w:sz w:val="24"/>
        </w:rPr>
        <w:t xml:space="preserve"> </w:t>
      </w:r>
    </w:p>
    <w:p w14:paraId="423C23B8" w14:textId="77777777" w:rsidR="0050583B" w:rsidRPr="007C3FC1" w:rsidRDefault="0050583B" w:rsidP="007C3FC1">
      <w:pPr>
        <w:pStyle w:val="Corpsdetexte"/>
        <w:spacing w:line="360" w:lineRule="auto"/>
        <w:rPr>
          <w:rFonts w:ascii="Arial" w:hAnsi="Arial" w:cs="Arial"/>
          <w:sz w:val="24"/>
        </w:rPr>
      </w:pPr>
      <w:r w:rsidRPr="007C3FC1">
        <w:rPr>
          <w:rFonts w:ascii="Arial" w:hAnsi="Arial" w:cs="Arial"/>
          <w:sz w:val="24"/>
        </w:rPr>
        <w:t>Succédant aux WCAG 1.0 publiées en 1999, les WCAG 2.0 sont la recommandation officielle depuis le 11 décembre 2008.</w:t>
      </w:r>
    </w:p>
    <w:p w14:paraId="183326FB" w14:textId="77777777" w:rsidR="002D1EA1" w:rsidRPr="007C3FC1" w:rsidRDefault="002D1EA1" w:rsidP="007C3FC1">
      <w:pPr>
        <w:pStyle w:val="Corpsdetexte"/>
        <w:spacing w:line="360" w:lineRule="auto"/>
        <w:rPr>
          <w:rFonts w:ascii="Arial" w:hAnsi="Arial" w:cs="Arial"/>
          <w:sz w:val="24"/>
        </w:rPr>
      </w:pPr>
      <w:r w:rsidRPr="007C3FC1">
        <w:rPr>
          <w:rFonts w:ascii="Arial" w:hAnsi="Arial" w:cs="Arial"/>
          <w:sz w:val="24"/>
        </w:rPr>
        <w:t>Aujourd'hui</w:t>
      </w:r>
      <w:r w:rsidR="009E0D38" w:rsidRPr="007C3FC1">
        <w:rPr>
          <w:rFonts w:ascii="Arial" w:hAnsi="Arial" w:cs="Arial"/>
          <w:sz w:val="24"/>
        </w:rPr>
        <w:t xml:space="preserve"> </w:t>
      </w:r>
      <w:r w:rsidRPr="007C3FC1">
        <w:rPr>
          <w:rFonts w:ascii="Arial" w:hAnsi="Arial" w:cs="Arial"/>
          <w:sz w:val="24"/>
        </w:rPr>
        <w:t xml:space="preserve">le W3C recommande que les politiques d'accessibilité se réfèrent aux </w:t>
      </w:r>
      <w:hyperlink r:id="rId47" w:history="1">
        <w:r w:rsidRPr="007C3FC1">
          <w:rPr>
            <w:rStyle w:val="Lienhypertexte"/>
            <w:rFonts w:ascii="Arial" w:hAnsi="Arial" w:cs="Arial"/>
            <w:sz w:val="24"/>
            <w:szCs w:val="24"/>
          </w:rPr>
          <w:t>WCAG 2.0</w:t>
        </w:r>
      </w:hyperlink>
      <w:r w:rsidRPr="007C3FC1">
        <w:rPr>
          <w:rFonts w:ascii="Arial" w:hAnsi="Arial" w:cs="Arial"/>
          <w:sz w:val="24"/>
        </w:rPr>
        <w:t xml:space="preserve">. Voir la </w:t>
      </w:r>
      <w:r w:rsidR="009E410D" w:rsidRPr="007C3FC1">
        <w:rPr>
          <w:rFonts w:ascii="Arial" w:hAnsi="Arial" w:cs="Arial"/>
          <w:sz w:val="24"/>
        </w:rPr>
        <w:t>v</w:t>
      </w:r>
      <w:r w:rsidRPr="007C3FC1">
        <w:rPr>
          <w:rFonts w:ascii="Arial" w:hAnsi="Arial" w:cs="Arial"/>
          <w:sz w:val="24"/>
        </w:rPr>
        <w:t>ersion française agréée des directives de la WCAG.</w:t>
      </w:r>
    </w:p>
    <w:p w14:paraId="7D6B3C8D" w14:textId="77777777" w:rsidR="002D1EA1" w:rsidRPr="007C3FC1" w:rsidRDefault="002D1EA1" w:rsidP="007C3FC1">
      <w:pPr>
        <w:pStyle w:val="Corpsdetexte"/>
        <w:spacing w:line="360" w:lineRule="auto"/>
        <w:rPr>
          <w:rFonts w:ascii="Arial" w:hAnsi="Arial" w:cs="Arial"/>
          <w:sz w:val="24"/>
        </w:rPr>
      </w:pPr>
      <w:r w:rsidRPr="007C3FC1">
        <w:rPr>
          <w:rFonts w:ascii="Arial" w:hAnsi="Arial" w:cs="Arial"/>
          <w:sz w:val="24"/>
        </w:rPr>
        <w:t>Par ailleurs l'essor des services et applications en ligne reposant sur l'utilisation croissante de technologies hybrides telles que JavaScript, AJAX (</w:t>
      </w:r>
      <w:proofErr w:type="spellStart"/>
      <w:r w:rsidRPr="007C3FC1">
        <w:rPr>
          <w:rFonts w:ascii="Arial" w:hAnsi="Arial" w:cs="Arial"/>
          <w:sz w:val="24"/>
        </w:rPr>
        <w:t>Asynchronous</w:t>
      </w:r>
      <w:proofErr w:type="spellEnd"/>
      <w:r w:rsidRPr="007C3FC1">
        <w:rPr>
          <w:rFonts w:ascii="Arial" w:hAnsi="Arial" w:cs="Arial"/>
          <w:sz w:val="24"/>
        </w:rPr>
        <w:t xml:space="preserve"> JavaScript and XML - applications Web et sites web dynamiques interactifs) et SVG (Scalable </w:t>
      </w:r>
      <w:proofErr w:type="spellStart"/>
      <w:r w:rsidRPr="007C3FC1">
        <w:rPr>
          <w:rFonts w:ascii="Arial" w:hAnsi="Arial" w:cs="Arial"/>
          <w:sz w:val="24"/>
        </w:rPr>
        <w:t>Vector</w:t>
      </w:r>
      <w:proofErr w:type="spellEnd"/>
      <w:r w:rsidRPr="007C3FC1">
        <w:rPr>
          <w:rFonts w:ascii="Arial" w:hAnsi="Arial" w:cs="Arial"/>
          <w:sz w:val="24"/>
        </w:rPr>
        <w:t xml:space="preserve"> Graphics - format de dessin vectoriel), l'élaboration par la WAI (Web Accessibility Initiative) de l'Accessible Rich Internet Applications Suite (ARIA) vise à mettre en place le cadre normatif nécessaire à l'accessibilité des applications Web dynamiques (Voir la Liste W3C des ARIA Techniques pour WCAG 2.0) .</w:t>
      </w:r>
    </w:p>
    <w:p w14:paraId="15FEF778" w14:textId="77777777" w:rsidR="002D1EA1" w:rsidRPr="007C3FC1" w:rsidRDefault="002D1EA1" w:rsidP="007C3FC1">
      <w:pPr>
        <w:pStyle w:val="Corpsdetexte"/>
        <w:spacing w:line="360" w:lineRule="auto"/>
        <w:rPr>
          <w:rFonts w:ascii="Arial" w:hAnsi="Arial" w:cs="Arial"/>
          <w:sz w:val="24"/>
        </w:rPr>
      </w:pPr>
      <w:r w:rsidRPr="007C3FC1">
        <w:rPr>
          <w:rFonts w:ascii="Arial" w:hAnsi="Arial" w:cs="Arial"/>
          <w:sz w:val="24"/>
        </w:rPr>
        <w:lastRenderedPageBreak/>
        <w:t xml:space="preserve">WAI-ARIA (Web Accessibility Initiative - Accessible Rich Internet Applications) </w:t>
      </w:r>
      <w:r w:rsidRPr="007C3FC1">
        <w:rPr>
          <w:rFonts w:ascii="Arial" w:hAnsi="Arial" w:cs="Arial"/>
          <w:color w:val="000000" w:themeColor="text1"/>
          <w:sz w:val="24"/>
        </w:rPr>
        <w:t xml:space="preserve">est une spécification technique du W3C. ARIA est destinée à être utilisée par les développeurs d'applications Web, les navigateurs web (ou agents utilisateurs), les technologies d'assistance (ou ATS), et les outils </w:t>
      </w:r>
      <w:r w:rsidRPr="007C3FC1">
        <w:rPr>
          <w:rFonts w:ascii="Arial" w:hAnsi="Arial" w:cs="Arial"/>
          <w:sz w:val="24"/>
        </w:rPr>
        <w:t>d'évaluation à l'accessibilité.</w:t>
      </w:r>
    </w:p>
    <w:p w14:paraId="71686F03" w14:textId="77777777" w:rsidR="002D1EA1" w:rsidRPr="00FA63E7" w:rsidRDefault="002D1EA1" w:rsidP="00116BFB">
      <w:pPr>
        <w:pStyle w:val="Titre3"/>
      </w:pPr>
      <w:bookmarkStart w:id="84" w:name="_Toc497144474"/>
      <w:bookmarkStart w:id="85" w:name="_Toc526267439"/>
      <w:r w:rsidRPr="00FA63E7">
        <w:t>RGAA - Référentiel général d'accessibilité pour l</w:t>
      </w:r>
      <w:r>
        <w:t xml:space="preserve">es </w:t>
      </w:r>
      <w:r w:rsidRPr="00FA63E7">
        <w:t>administration</w:t>
      </w:r>
      <w:r>
        <w:t>s</w:t>
      </w:r>
      <w:bookmarkEnd w:id="84"/>
      <w:bookmarkEnd w:id="85"/>
    </w:p>
    <w:p w14:paraId="4E77BDAD" w14:textId="77777777" w:rsidR="002D1EA1" w:rsidRPr="007C3FC1" w:rsidRDefault="002D1EA1" w:rsidP="007C3FC1">
      <w:pPr>
        <w:pStyle w:val="Corpsdetexte"/>
        <w:spacing w:line="360" w:lineRule="auto"/>
        <w:rPr>
          <w:rFonts w:ascii="Arial" w:hAnsi="Arial" w:cs="Arial"/>
          <w:sz w:val="24"/>
        </w:rPr>
      </w:pPr>
      <w:r w:rsidRPr="007C3FC1">
        <w:rPr>
          <w:rFonts w:ascii="Arial" w:hAnsi="Arial" w:cs="Arial"/>
          <w:sz w:val="24"/>
        </w:rPr>
        <w:t>Ce référentiel offre une traduction opérationnelle des critères d’accessibilité issus des règles internationales WCAG ainsi qu'une méthodologie pour vérifier la conformité à ces critères.</w:t>
      </w:r>
    </w:p>
    <w:p w14:paraId="62B46BCA" w14:textId="77777777" w:rsidR="002D1EA1" w:rsidRPr="007C3FC1" w:rsidRDefault="002D1EA1" w:rsidP="007C3FC1">
      <w:pPr>
        <w:pStyle w:val="Corpsdetexte"/>
        <w:spacing w:line="360" w:lineRule="auto"/>
        <w:rPr>
          <w:rFonts w:ascii="Arial" w:hAnsi="Arial" w:cs="Arial"/>
          <w:sz w:val="24"/>
        </w:rPr>
      </w:pPr>
      <w:r w:rsidRPr="007C3FC1">
        <w:rPr>
          <w:rFonts w:ascii="Arial" w:hAnsi="Arial" w:cs="Arial"/>
          <w:sz w:val="24"/>
        </w:rPr>
        <w:t>Le Référentiel général d'Accessibilité pour les Administrations (RGAA), créé sur la base des 61 recommandations de la WAI, est devenu un standard de l’accessibilité aujourd’hui :</w:t>
      </w:r>
    </w:p>
    <w:p w14:paraId="3E980B56" w14:textId="77777777" w:rsidR="002D1EA1" w:rsidRPr="007C3FC1" w:rsidRDefault="002D1EA1" w:rsidP="007C3FC1">
      <w:pPr>
        <w:pStyle w:val="Bullet2"/>
        <w:spacing w:line="360" w:lineRule="auto"/>
        <w:rPr>
          <w:rFonts w:ascii="Arial" w:hAnsi="Arial" w:cs="Arial"/>
          <w:sz w:val="24"/>
        </w:rPr>
      </w:pPr>
      <w:r w:rsidRPr="007C3FC1">
        <w:rPr>
          <w:rFonts w:ascii="Arial" w:hAnsi="Arial" w:cs="Arial"/>
          <w:sz w:val="24"/>
        </w:rPr>
        <w:t>Il liste les tests à réaliser selon des thématiques standards (les images, les textes, les tableaux, …) pour valider leur accessibilité.</w:t>
      </w:r>
    </w:p>
    <w:p w14:paraId="69F7ABBF" w14:textId="77777777" w:rsidR="002D1EA1" w:rsidRPr="007C3FC1" w:rsidRDefault="002D1EA1" w:rsidP="007C3FC1">
      <w:pPr>
        <w:pStyle w:val="Bullet2"/>
        <w:spacing w:line="360" w:lineRule="auto"/>
        <w:rPr>
          <w:rFonts w:ascii="Arial" w:hAnsi="Arial" w:cs="Arial"/>
          <w:sz w:val="24"/>
        </w:rPr>
      </w:pPr>
      <w:r w:rsidRPr="007C3FC1">
        <w:rPr>
          <w:rFonts w:ascii="Arial" w:hAnsi="Arial" w:cs="Arial"/>
          <w:sz w:val="24"/>
        </w:rPr>
        <w:t>Il est utilisé pour mesurer le niveau d’accessibilité de la ressource numérique définie.</w:t>
      </w:r>
    </w:p>
    <w:p w14:paraId="5D849F7E" w14:textId="77777777" w:rsidR="002D1EA1" w:rsidRPr="007C3FC1" w:rsidRDefault="002D1EA1" w:rsidP="007C3FC1">
      <w:pPr>
        <w:pStyle w:val="Corpsdetexte"/>
        <w:spacing w:line="360" w:lineRule="auto"/>
        <w:rPr>
          <w:rFonts w:ascii="Arial" w:hAnsi="Arial" w:cs="Arial"/>
          <w:sz w:val="24"/>
        </w:rPr>
      </w:pPr>
      <w:r w:rsidRPr="007C3FC1">
        <w:rPr>
          <w:rFonts w:ascii="Arial" w:hAnsi="Arial" w:cs="Arial"/>
          <w:sz w:val="24"/>
        </w:rPr>
        <w:t>La version 3.0 de ce référentiel, refonte méthodologique autant que mise à jour technique, a été officialisée par arrêté ministériel le 29 avril 2015. RGAA 3.0 est basé sur le référentiel AccessiWeb HTML5/ARIA. RGAA 3.0 comporte 13 thématiques contre 12 auparavant : 1. Images 2. Cadres 3. Couleurs 4. Multimédia 5. Tableaux 6. Liens 7. Scripts 8. Éléments Obligatoires 9. Structuration de l'information 10. Présentation de l'information 11. Formulaires 12. Navigation 13. Consultation</w:t>
      </w:r>
    </w:p>
    <w:p w14:paraId="43E78E33" w14:textId="77777777" w:rsidR="002D1EA1" w:rsidRPr="007C3FC1" w:rsidRDefault="002D1EA1" w:rsidP="007C3FC1">
      <w:pPr>
        <w:pStyle w:val="Corpsdetexte"/>
        <w:spacing w:line="360" w:lineRule="auto"/>
        <w:rPr>
          <w:rFonts w:ascii="Arial" w:hAnsi="Arial" w:cs="Arial"/>
          <w:sz w:val="24"/>
        </w:rPr>
      </w:pPr>
      <w:r w:rsidRPr="007C3FC1">
        <w:rPr>
          <w:rFonts w:ascii="Arial" w:hAnsi="Arial" w:cs="Arial"/>
          <w:sz w:val="24"/>
        </w:rPr>
        <w:t xml:space="preserve">Voir les documents du Référentiel général d'accessibilité pour les administrations (RGAA) </w:t>
      </w:r>
    </w:p>
    <w:p w14:paraId="254703CF" w14:textId="77777777" w:rsidR="002D1EA1" w:rsidRPr="007C3FC1" w:rsidRDefault="002D1EA1" w:rsidP="007C3FC1">
      <w:pPr>
        <w:pStyle w:val="Titre3"/>
        <w:spacing w:line="360" w:lineRule="auto"/>
        <w:rPr>
          <w:rFonts w:ascii="Arial" w:hAnsi="Arial"/>
          <w:sz w:val="24"/>
          <w:szCs w:val="24"/>
        </w:rPr>
      </w:pPr>
      <w:bookmarkStart w:id="86" w:name="_Toc497144475"/>
      <w:bookmarkStart w:id="87" w:name="_Toc526267440"/>
      <w:r w:rsidRPr="007C3FC1">
        <w:rPr>
          <w:rFonts w:ascii="Arial" w:hAnsi="Arial"/>
          <w:sz w:val="24"/>
          <w:szCs w:val="24"/>
        </w:rPr>
        <w:t>AccessiWeb - Accessibilité du web de BrailleNet</w:t>
      </w:r>
      <w:bookmarkEnd w:id="86"/>
      <w:bookmarkEnd w:id="87"/>
    </w:p>
    <w:p w14:paraId="3069E867" w14:textId="77777777" w:rsidR="002D1EA1" w:rsidRPr="007C3FC1" w:rsidRDefault="002D1EA1" w:rsidP="007C3FC1">
      <w:pPr>
        <w:pStyle w:val="Corps"/>
        <w:jc w:val="left"/>
        <w:rPr>
          <w:rFonts w:hAnsi="Arial" w:cs="Arial"/>
          <w:sz w:val="24"/>
          <w:szCs w:val="24"/>
        </w:rPr>
      </w:pPr>
      <w:r w:rsidRPr="007C3FC1">
        <w:rPr>
          <w:rFonts w:hAnsi="Arial" w:cs="Arial"/>
          <w:sz w:val="24"/>
          <w:szCs w:val="24"/>
        </w:rPr>
        <w:t xml:space="preserve">AccessiWeb est une marque déposée par l’association BrailleNet (membre du W3C – voir le site de </w:t>
      </w:r>
      <w:hyperlink r:id="rId48" w:history="1">
        <w:r w:rsidRPr="007C3FC1">
          <w:rPr>
            <w:rStyle w:val="Lienhypertexte"/>
            <w:rFonts w:ascii="Arial" w:hAnsi="Arial" w:cs="Arial"/>
            <w:sz w:val="24"/>
            <w:szCs w:val="24"/>
          </w:rPr>
          <w:t>l'association Braillenet</w:t>
        </w:r>
      </w:hyperlink>
      <w:r w:rsidRPr="007C3FC1">
        <w:rPr>
          <w:rFonts w:hAnsi="Arial" w:cs="Arial"/>
          <w:sz w:val="24"/>
          <w:szCs w:val="24"/>
        </w:rPr>
        <w:t xml:space="preserve">) et constitue son pôle « Accessibilité du web ». Dès 2003, l’association BrailleNet a créé et rendu publique la méthode AccessiWeb pour permettre une approche unifiée à la vérification de conformité aux WCAG des services Web. </w:t>
      </w:r>
    </w:p>
    <w:p w14:paraId="6A0586D7" w14:textId="77777777" w:rsidR="002D1EA1" w:rsidRPr="007C3FC1" w:rsidRDefault="002D1EA1" w:rsidP="007C3FC1">
      <w:pPr>
        <w:pStyle w:val="Corpsdetexte"/>
        <w:spacing w:line="360" w:lineRule="auto"/>
        <w:rPr>
          <w:rFonts w:ascii="Arial" w:hAnsi="Arial" w:cs="Arial"/>
          <w:sz w:val="24"/>
        </w:rPr>
      </w:pPr>
      <w:r w:rsidRPr="007C3FC1">
        <w:rPr>
          <w:rFonts w:ascii="Arial" w:hAnsi="Arial" w:cs="Arial"/>
          <w:sz w:val="24"/>
        </w:rPr>
        <w:t>La version 3 du RGAA est une version adaptée du référentiel AccessiWeb HTML5/ARIA.</w:t>
      </w:r>
    </w:p>
    <w:p w14:paraId="7112D49F" w14:textId="77777777" w:rsidR="002D1EA1" w:rsidRPr="007C3FC1" w:rsidRDefault="002D1EA1" w:rsidP="007C3FC1">
      <w:pPr>
        <w:pStyle w:val="Corpsdetexte"/>
        <w:spacing w:line="360" w:lineRule="auto"/>
        <w:rPr>
          <w:rStyle w:val="CorpsdetexteCar"/>
          <w:rFonts w:cs="Arial"/>
          <w:sz w:val="24"/>
        </w:rPr>
      </w:pPr>
      <w:r w:rsidRPr="007C3FC1">
        <w:rPr>
          <w:rStyle w:val="CorpsdetexteCar"/>
          <w:rFonts w:cs="Arial"/>
          <w:sz w:val="24"/>
        </w:rPr>
        <w:lastRenderedPageBreak/>
        <w:t xml:space="preserve">HTML5 (HyperText Markup </w:t>
      </w:r>
      <w:proofErr w:type="spellStart"/>
      <w:r w:rsidRPr="007C3FC1">
        <w:rPr>
          <w:rStyle w:val="CorpsdetexteCar"/>
          <w:rFonts w:cs="Arial"/>
          <w:sz w:val="24"/>
        </w:rPr>
        <w:t>Language</w:t>
      </w:r>
      <w:proofErr w:type="spellEnd"/>
      <w:r w:rsidRPr="007C3FC1">
        <w:rPr>
          <w:rStyle w:val="CorpsdetexteCar"/>
          <w:rFonts w:cs="Arial"/>
          <w:sz w:val="24"/>
        </w:rPr>
        <w:t xml:space="preserve"> 5) est la nouvelle spécification HTML du W3C, orientée sémantique mais aussi </w:t>
      </w:r>
      <w:r w:rsidRPr="007C3FC1">
        <w:rPr>
          <w:rStyle w:val="CorpsdetexteCar"/>
          <w:rFonts w:cs="Arial"/>
          <w:color w:val="000000" w:themeColor="text1"/>
          <w:sz w:val="24"/>
        </w:rPr>
        <w:t xml:space="preserve">interaction utilisateur. </w:t>
      </w:r>
    </w:p>
    <w:p w14:paraId="7A73D4E4" w14:textId="77777777" w:rsidR="002D1EA1" w:rsidRDefault="002D1EA1" w:rsidP="00116BFB">
      <w:pPr>
        <w:pStyle w:val="Titre3"/>
      </w:pPr>
      <w:bookmarkStart w:id="88" w:name="_Toc497144476"/>
      <w:bookmarkStart w:id="89" w:name="_Toc526267441"/>
      <w:r>
        <w:t>Formats standards ou normalisés offrant des capacités d’accessibilité</w:t>
      </w:r>
      <w:bookmarkEnd w:id="88"/>
      <w:bookmarkEnd w:id="89"/>
    </w:p>
    <w:p w14:paraId="48BB15DB" w14:textId="77777777" w:rsidR="002D1EA1" w:rsidRPr="006F7FC5" w:rsidRDefault="002D1EA1" w:rsidP="0050583B">
      <w:pPr>
        <w:pStyle w:val="Titre4"/>
      </w:pPr>
      <w:r w:rsidRPr="006F7FC5">
        <w:t>PDF/UA (PDF/</w:t>
      </w:r>
      <w:r w:rsidRPr="00972504">
        <w:rPr>
          <w:lang w:val="en-US"/>
        </w:rPr>
        <w:t>Universal Accessibility</w:t>
      </w:r>
      <w:r w:rsidRPr="006F7FC5">
        <w:t xml:space="preserve">) </w:t>
      </w:r>
    </w:p>
    <w:p w14:paraId="4C42431B" w14:textId="77777777" w:rsidR="002D1EA1" w:rsidRPr="007C3FC1" w:rsidRDefault="002D1EA1" w:rsidP="007C3FC1">
      <w:pPr>
        <w:pStyle w:val="Corpsdetexte"/>
        <w:spacing w:line="360" w:lineRule="auto"/>
        <w:rPr>
          <w:rFonts w:ascii="Arial" w:hAnsi="Arial" w:cs="Arial"/>
          <w:sz w:val="24"/>
        </w:rPr>
      </w:pPr>
      <w:r w:rsidRPr="007C3FC1">
        <w:rPr>
          <w:rFonts w:ascii="Arial" w:hAnsi="Arial" w:cs="Arial"/>
          <w:sz w:val="24"/>
        </w:rPr>
        <w:t>C'est le nom de la norme ISO 14289, standard international appliqué à la technologie du PDF accessible.</w:t>
      </w:r>
    </w:p>
    <w:p w14:paraId="251546C4" w14:textId="77777777" w:rsidR="002D1EA1" w:rsidRPr="007C3FC1" w:rsidRDefault="002D1EA1" w:rsidP="007C3FC1">
      <w:pPr>
        <w:pStyle w:val="Corpsdetexte"/>
        <w:spacing w:line="360" w:lineRule="auto"/>
        <w:rPr>
          <w:rFonts w:ascii="Arial" w:hAnsi="Arial" w:cs="Arial"/>
          <w:sz w:val="24"/>
        </w:rPr>
      </w:pPr>
      <w:r w:rsidRPr="007C3FC1">
        <w:rPr>
          <w:rFonts w:ascii="Arial" w:hAnsi="Arial" w:cs="Arial"/>
          <w:sz w:val="24"/>
        </w:rPr>
        <w:t>Cette norme devrait être utilisée pour créer des fichiers PDF conformes à la WCAG 2.0.</w:t>
      </w:r>
    </w:p>
    <w:p w14:paraId="3C488C85" w14:textId="77777777" w:rsidR="002D1EA1" w:rsidRPr="007C3FC1" w:rsidRDefault="002D1EA1" w:rsidP="007C3FC1">
      <w:pPr>
        <w:pStyle w:val="Corpsdetexte"/>
        <w:spacing w:line="360" w:lineRule="auto"/>
        <w:rPr>
          <w:rFonts w:ascii="Arial" w:hAnsi="Arial" w:cs="Arial"/>
          <w:sz w:val="24"/>
        </w:rPr>
      </w:pPr>
      <w:r w:rsidRPr="007C3FC1">
        <w:rPr>
          <w:rFonts w:ascii="Arial" w:hAnsi="Arial" w:cs="Arial"/>
          <w:sz w:val="24"/>
        </w:rPr>
        <w:t>PDF / UA est une déclinaison du format PDF, imposant des contraintes permettant de respecter les normes d’accessibilité.</w:t>
      </w:r>
    </w:p>
    <w:p w14:paraId="46439073" w14:textId="77777777" w:rsidR="002D1EA1" w:rsidRPr="007C3FC1" w:rsidRDefault="002D1EA1" w:rsidP="007C3FC1">
      <w:pPr>
        <w:pStyle w:val="Corpsdetexte"/>
        <w:spacing w:line="360" w:lineRule="auto"/>
        <w:rPr>
          <w:rFonts w:ascii="Arial" w:hAnsi="Arial" w:cs="Arial"/>
          <w:sz w:val="24"/>
        </w:rPr>
      </w:pPr>
      <w:r w:rsidRPr="007C3FC1">
        <w:rPr>
          <w:rFonts w:ascii="Arial" w:hAnsi="Arial" w:cs="Arial"/>
          <w:sz w:val="24"/>
        </w:rPr>
        <w:t xml:space="preserve">C’est une spécification technique </w:t>
      </w:r>
      <w:r w:rsidRPr="007C3FC1">
        <w:rPr>
          <w:rFonts w:ascii="Arial" w:hAnsi="Arial" w:cs="Arial"/>
          <w:color w:val="000000" w:themeColor="text1"/>
          <w:sz w:val="24"/>
        </w:rPr>
        <w:t xml:space="preserve">destinée aux développeurs pour les </w:t>
      </w:r>
      <w:r w:rsidRPr="007C3FC1">
        <w:rPr>
          <w:rFonts w:ascii="Arial" w:hAnsi="Arial" w:cs="Arial"/>
          <w:sz w:val="24"/>
        </w:rPr>
        <w:t>applications PDF et logiciels de traitement.</w:t>
      </w:r>
    </w:p>
    <w:p w14:paraId="29096638" w14:textId="77777777" w:rsidR="002D1EA1" w:rsidRPr="006F7FC5" w:rsidRDefault="002D1EA1" w:rsidP="0050583B">
      <w:pPr>
        <w:pStyle w:val="Titre4"/>
      </w:pPr>
      <w:r w:rsidRPr="006F7FC5">
        <w:t>EPUB</w:t>
      </w:r>
      <w:r w:rsidRPr="006F7FC5">
        <w:rPr>
          <w:sz w:val="22"/>
          <w:szCs w:val="22"/>
        </w:rPr>
        <w:t> </w:t>
      </w:r>
      <w:r w:rsidRPr="006F7FC5">
        <w:t xml:space="preserve">- </w:t>
      </w:r>
      <w:r w:rsidRPr="00972504">
        <w:rPr>
          <w:lang w:val="en-US"/>
        </w:rPr>
        <w:t>Electronic Publication</w:t>
      </w:r>
      <w:r w:rsidRPr="006F7FC5">
        <w:t xml:space="preserve"> - format de publication</w:t>
      </w:r>
    </w:p>
    <w:p w14:paraId="68A32F09" w14:textId="77777777" w:rsidR="002D1EA1" w:rsidRPr="00E375BC" w:rsidRDefault="002D1EA1" w:rsidP="00E375BC">
      <w:pPr>
        <w:pStyle w:val="Corpsdetexte"/>
        <w:spacing w:line="360" w:lineRule="auto"/>
        <w:rPr>
          <w:rFonts w:ascii="Arial" w:hAnsi="Arial" w:cs="Arial"/>
          <w:sz w:val="24"/>
        </w:rPr>
      </w:pPr>
      <w:r w:rsidRPr="00E375BC">
        <w:rPr>
          <w:rFonts w:ascii="Arial" w:hAnsi="Arial" w:cs="Arial"/>
          <w:sz w:val="24"/>
        </w:rPr>
        <w:t xml:space="preserve">C'est un format ouvert standardisé pour les livres électroniques créé par l'International Digital </w:t>
      </w:r>
      <w:proofErr w:type="spellStart"/>
      <w:r w:rsidRPr="00E375BC">
        <w:rPr>
          <w:rFonts w:ascii="Arial" w:hAnsi="Arial" w:cs="Arial"/>
          <w:sz w:val="24"/>
        </w:rPr>
        <w:t>Publishing</w:t>
      </w:r>
      <w:proofErr w:type="spellEnd"/>
      <w:r w:rsidRPr="00E375BC">
        <w:rPr>
          <w:rFonts w:ascii="Arial" w:hAnsi="Arial" w:cs="Arial"/>
          <w:sz w:val="24"/>
        </w:rPr>
        <w:t xml:space="preserve"> Forum (IDPF), avec l’objectif majeur d’en faciliter l'accessibilité du contenu.</w:t>
      </w:r>
    </w:p>
    <w:p w14:paraId="57504B0D" w14:textId="77777777" w:rsidR="002D1EA1" w:rsidRPr="00E375BC" w:rsidRDefault="002D1EA1" w:rsidP="00E375BC">
      <w:pPr>
        <w:pStyle w:val="Corpsdetexte"/>
        <w:spacing w:line="360" w:lineRule="auto"/>
        <w:rPr>
          <w:rFonts w:ascii="Arial" w:hAnsi="Arial" w:cs="Arial"/>
          <w:sz w:val="24"/>
        </w:rPr>
      </w:pPr>
      <w:r w:rsidRPr="00E375BC">
        <w:rPr>
          <w:rFonts w:ascii="Arial" w:hAnsi="Arial" w:cs="Arial"/>
          <w:sz w:val="24"/>
        </w:rPr>
        <w:t>Il s'adapte aux différents supports de lecture en ajustant l'affichage à la taille de l'écran.</w:t>
      </w:r>
    </w:p>
    <w:p w14:paraId="3E5C294F" w14:textId="77777777" w:rsidR="002D1EA1" w:rsidRPr="00E375BC" w:rsidRDefault="002D1EA1" w:rsidP="00E375BC">
      <w:pPr>
        <w:pStyle w:val="Corpsdetexte"/>
        <w:spacing w:line="360" w:lineRule="auto"/>
        <w:rPr>
          <w:rFonts w:ascii="Arial" w:hAnsi="Arial" w:cs="Arial"/>
          <w:sz w:val="24"/>
        </w:rPr>
      </w:pPr>
      <w:r w:rsidRPr="00E375BC">
        <w:rPr>
          <w:rFonts w:ascii="Arial" w:hAnsi="Arial" w:cs="Arial"/>
          <w:sz w:val="24"/>
        </w:rPr>
        <w:t>Le format EPUB est basé sur XML.</w:t>
      </w:r>
    </w:p>
    <w:p w14:paraId="70A991A4" w14:textId="1B8B2654" w:rsidR="002D1EA1" w:rsidRPr="00E375BC" w:rsidRDefault="002D1EA1" w:rsidP="00E375BC">
      <w:pPr>
        <w:pStyle w:val="Corpsdetexte"/>
        <w:spacing w:line="360" w:lineRule="auto"/>
        <w:rPr>
          <w:rFonts w:ascii="Arial" w:hAnsi="Arial" w:cs="Arial"/>
          <w:sz w:val="24"/>
        </w:rPr>
      </w:pPr>
      <w:r w:rsidRPr="00E375BC">
        <w:rPr>
          <w:rFonts w:ascii="Arial" w:hAnsi="Arial" w:cs="Arial"/>
          <w:sz w:val="24"/>
        </w:rPr>
        <w:t>Les spécifications du standard EPUB3, basé sur Open Web Platform et HTML5, incluent de nombreuses nouvelles caractéristiques qui permettent aux éditeurs de produire et de distribuer leur contenu avec une accessibilité et un usage grandement amélioré</w:t>
      </w:r>
      <w:r w:rsidR="00611B60">
        <w:rPr>
          <w:rFonts w:ascii="Arial" w:hAnsi="Arial" w:cs="Arial"/>
          <w:sz w:val="24"/>
        </w:rPr>
        <w:t>s</w:t>
      </w:r>
      <w:r w:rsidRPr="00E375BC">
        <w:rPr>
          <w:rFonts w:ascii="Arial" w:hAnsi="Arial" w:cs="Arial"/>
          <w:sz w:val="24"/>
        </w:rPr>
        <w:t>.</w:t>
      </w:r>
    </w:p>
    <w:p w14:paraId="34452788" w14:textId="77777777" w:rsidR="002D1EA1" w:rsidRPr="00E375BC" w:rsidRDefault="002D1EA1" w:rsidP="00E375BC">
      <w:pPr>
        <w:pStyle w:val="Corpsdetexte"/>
        <w:spacing w:line="360" w:lineRule="auto"/>
        <w:rPr>
          <w:rFonts w:ascii="Arial" w:hAnsi="Arial" w:cs="Arial"/>
          <w:sz w:val="24"/>
        </w:rPr>
      </w:pPr>
      <w:r w:rsidRPr="00E375BC">
        <w:rPr>
          <w:rFonts w:ascii="Arial" w:hAnsi="Arial" w:cs="Arial"/>
          <w:sz w:val="24"/>
        </w:rPr>
        <w:t>Certains documents importants de la W3C sont publiés en EPUB3, pour souligner l’importance donnée à ce format. L’EPUB3 est basé sur Open Web Platform</w:t>
      </w:r>
      <w:r w:rsidR="00855C6B" w:rsidRPr="00E375BC">
        <w:rPr>
          <w:rFonts w:ascii="Arial" w:hAnsi="Arial" w:cs="Arial"/>
          <w:sz w:val="24"/>
        </w:rPr>
        <w:t>.</w:t>
      </w:r>
    </w:p>
    <w:p w14:paraId="5C0A560F" w14:textId="77777777" w:rsidR="002D1EA1" w:rsidRPr="00E375BC" w:rsidRDefault="002D1EA1" w:rsidP="00E375BC">
      <w:pPr>
        <w:pStyle w:val="Corpsdetexte"/>
        <w:spacing w:line="360" w:lineRule="auto"/>
        <w:rPr>
          <w:rFonts w:ascii="Arial" w:hAnsi="Arial" w:cs="Arial"/>
          <w:sz w:val="24"/>
        </w:rPr>
      </w:pPr>
      <w:r w:rsidRPr="00E375BC">
        <w:rPr>
          <w:rFonts w:ascii="Arial" w:hAnsi="Arial" w:cs="Arial"/>
          <w:sz w:val="24"/>
        </w:rPr>
        <w:lastRenderedPageBreak/>
        <w:t>Bien que n’ayant pas encore officiellement validé EPUB3 (la validation d’un format par la W3C pouvant prendre plusieurs années), le W3C a publié certains de ses documents importants dans ce format, à côté de la version HTML classique, pour une alternative beaucoup plus fidèle au contenu original que, par exemple, une version PDF (déjà utilisée pour d'autres versions de documents du W3C). L’utilisation d’EPUB3 par cet organisme en fait une référence non négligeable.</w:t>
      </w:r>
      <w:r w:rsidR="00E375BC" w:rsidRPr="00E375BC">
        <w:rPr>
          <w:rFonts w:ascii="Arial" w:hAnsi="Arial" w:cs="Arial"/>
          <w:sz w:val="24"/>
        </w:rPr>
        <w:t xml:space="preserve"> On peut, également, signaler la liste </w:t>
      </w:r>
      <w:hyperlink r:id="rId49" w:history="1">
        <w:r w:rsidR="00E375BC" w:rsidRPr="00E73B4D">
          <w:rPr>
            <w:rStyle w:val="Lienhypertexte"/>
            <w:rFonts w:ascii="Arial" w:hAnsi="Arial" w:cs="Arial"/>
            <w:sz w:val="24"/>
            <w:szCs w:val="24"/>
          </w:rPr>
          <w:t>de 150 EPUB de la BNF-Gallica sélectionnés p</w:t>
        </w:r>
        <w:r w:rsidR="003A0C18">
          <w:rPr>
            <w:rStyle w:val="Lienhypertexte"/>
            <w:rFonts w:ascii="Arial" w:hAnsi="Arial" w:cs="Arial"/>
            <w:sz w:val="24"/>
            <w:szCs w:val="24"/>
          </w:rPr>
          <w:t>ar le ministère de l’Éducation n</w:t>
        </w:r>
        <w:r w:rsidR="00E375BC" w:rsidRPr="00E73B4D">
          <w:rPr>
            <w:rStyle w:val="Lienhypertexte"/>
            <w:rFonts w:ascii="Arial" w:hAnsi="Arial" w:cs="Arial"/>
            <w:sz w:val="24"/>
            <w:szCs w:val="24"/>
          </w:rPr>
          <w:t>ationale.</w:t>
        </w:r>
      </w:hyperlink>
    </w:p>
    <w:p w14:paraId="13946C7F" w14:textId="77777777" w:rsidR="002D1EA1" w:rsidRPr="00E375BC" w:rsidRDefault="002D1EA1" w:rsidP="00E375BC">
      <w:pPr>
        <w:pStyle w:val="Bullet1"/>
        <w:spacing w:line="360" w:lineRule="auto"/>
        <w:rPr>
          <w:rFonts w:ascii="Arial" w:hAnsi="Arial" w:cs="Arial"/>
          <w:sz w:val="24"/>
        </w:rPr>
      </w:pPr>
      <w:r w:rsidRPr="00E375BC">
        <w:rPr>
          <w:rFonts w:ascii="Arial" w:hAnsi="Arial" w:cs="Arial"/>
          <w:sz w:val="24"/>
        </w:rPr>
        <w:t xml:space="preserve">EDUPUB - </w:t>
      </w:r>
      <w:r w:rsidRPr="00E375BC">
        <w:rPr>
          <w:rFonts w:ascii="Arial" w:hAnsi="Arial" w:cs="Arial"/>
          <w:sz w:val="24"/>
          <w:lang w:val="en-US"/>
        </w:rPr>
        <w:t>Educational Publication</w:t>
      </w:r>
    </w:p>
    <w:p w14:paraId="4012FEF5" w14:textId="77777777" w:rsidR="002D1EA1" w:rsidRPr="00E375BC" w:rsidRDefault="002D1EA1" w:rsidP="00E375BC">
      <w:pPr>
        <w:pStyle w:val="Corpsdetexte"/>
        <w:spacing w:line="360" w:lineRule="auto"/>
        <w:rPr>
          <w:rFonts w:ascii="Arial" w:hAnsi="Arial" w:cs="Arial"/>
          <w:sz w:val="24"/>
        </w:rPr>
      </w:pPr>
      <w:r w:rsidRPr="00E375BC">
        <w:rPr>
          <w:rFonts w:ascii="Arial" w:hAnsi="Arial" w:cs="Arial"/>
          <w:sz w:val="24"/>
        </w:rPr>
        <w:t>C’est un profil d’application du format EPUB associé au contexte spécifique du système éducatif.</w:t>
      </w:r>
    </w:p>
    <w:p w14:paraId="33CBC709" w14:textId="77777777" w:rsidR="002D1EA1" w:rsidRPr="002D1EA1" w:rsidRDefault="002D1EA1" w:rsidP="0050583B">
      <w:pPr>
        <w:pStyle w:val="Corpsdetexte"/>
      </w:pPr>
    </w:p>
    <w:p w14:paraId="2B9F696E" w14:textId="77777777" w:rsidR="00817DE8" w:rsidRDefault="00817DE8" w:rsidP="0050583B">
      <w:pPr>
        <w:rPr>
          <w:rFonts w:cs="Arial"/>
          <w:b/>
          <w:bCs/>
          <w:iCs/>
          <w:color w:val="6666FF"/>
          <w:sz w:val="30"/>
          <w:szCs w:val="30"/>
        </w:rPr>
      </w:pPr>
      <w:r>
        <w:br w:type="page"/>
      </w:r>
    </w:p>
    <w:p w14:paraId="1D9C6D8A" w14:textId="77777777" w:rsidR="00E30A74" w:rsidRDefault="00E30A74" w:rsidP="0035271D">
      <w:pPr>
        <w:pStyle w:val="Titre2"/>
      </w:pPr>
      <w:bookmarkStart w:id="90" w:name="_Annexe_2_:"/>
      <w:bookmarkStart w:id="91" w:name="_Toc497144477"/>
      <w:bookmarkStart w:id="92" w:name="_Toc526267442"/>
      <w:bookmarkStart w:id="93" w:name="_Hlk526256266"/>
      <w:bookmarkEnd w:id="90"/>
      <w:r>
        <w:lastRenderedPageBreak/>
        <w:t xml:space="preserve">Annexe 2 : Récapitulatif des </w:t>
      </w:r>
      <w:r w:rsidR="00F7532A">
        <w:t>recommandations</w:t>
      </w:r>
      <w:r w:rsidR="008B0B80">
        <w:t> : A2RNE</w:t>
      </w:r>
      <w:bookmarkEnd w:id="91"/>
      <w:bookmarkEnd w:id="92"/>
    </w:p>
    <w:p w14:paraId="1523130A" w14:textId="77777777" w:rsidR="00E30A74" w:rsidRPr="00E375BC" w:rsidRDefault="00E30A74" w:rsidP="00E375BC">
      <w:pPr>
        <w:pStyle w:val="Corpsdetexte"/>
        <w:spacing w:line="360" w:lineRule="auto"/>
        <w:rPr>
          <w:rFonts w:ascii="Arial" w:hAnsi="Arial" w:cs="Arial"/>
          <w:sz w:val="24"/>
        </w:rPr>
      </w:pPr>
      <w:r w:rsidRPr="00E375BC">
        <w:rPr>
          <w:rFonts w:ascii="Arial" w:hAnsi="Arial" w:cs="Arial"/>
          <w:sz w:val="24"/>
        </w:rPr>
        <w:t xml:space="preserve">Les tableaux suivants rappellent les </w:t>
      </w:r>
      <w:r w:rsidR="00F7532A" w:rsidRPr="00E375BC">
        <w:rPr>
          <w:rFonts w:ascii="Arial" w:hAnsi="Arial" w:cs="Arial"/>
          <w:sz w:val="24"/>
        </w:rPr>
        <w:t>recommandations</w:t>
      </w:r>
      <w:r w:rsidRPr="00E375BC">
        <w:rPr>
          <w:rFonts w:ascii="Arial" w:hAnsi="Arial" w:cs="Arial"/>
          <w:sz w:val="24"/>
        </w:rPr>
        <w:t xml:space="preserve"> proposées au chapitre 3. Ils peuvent être utilisés pour établir un diagnostic rapide de la prise en compte de ces </w:t>
      </w:r>
      <w:r w:rsidR="00F7532A" w:rsidRPr="00E375BC">
        <w:rPr>
          <w:rFonts w:ascii="Arial" w:hAnsi="Arial" w:cs="Arial"/>
          <w:sz w:val="24"/>
        </w:rPr>
        <w:t>recommandations</w:t>
      </w:r>
      <w:r w:rsidRPr="00E375BC">
        <w:rPr>
          <w:rFonts w:ascii="Arial" w:hAnsi="Arial" w:cs="Arial"/>
          <w:sz w:val="24"/>
        </w:rPr>
        <w:t xml:space="preserve"> dans l’élaboration de la ressource numérique.</w:t>
      </w:r>
      <w:r w:rsidR="00E375BC">
        <w:rPr>
          <w:rFonts w:ascii="Arial" w:hAnsi="Arial" w:cs="Arial"/>
          <w:sz w:val="24"/>
        </w:rPr>
        <w:t xml:space="preserve"> (BP = Bonnes Pratiques).</w:t>
      </w:r>
    </w:p>
    <w:p w14:paraId="7D9E1A2E" w14:textId="77777777" w:rsidR="00985309" w:rsidRPr="001A73E3" w:rsidRDefault="00985309" w:rsidP="0050583B">
      <w:pPr>
        <w:pStyle w:val="Corpsdetexte"/>
        <w:rPr>
          <w:sz w:val="28"/>
          <w:szCs w:val="28"/>
        </w:rPr>
      </w:pPr>
    </w:p>
    <w:tbl>
      <w:tblPr>
        <w:tblStyle w:val="PlainTable11"/>
        <w:tblW w:w="0" w:type="auto"/>
        <w:tblLook w:val="04A0" w:firstRow="1" w:lastRow="0" w:firstColumn="1" w:lastColumn="0" w:noHBand="0" w:noVBand="1"/>
        <w:tblCaption w:val="Tableau récapitulatif des bonnes pratiques pour l'accessibilité"/>
        <w:tblDescription w:val="Ce tableau synthétise les propositions aux industriels de bonnes pratiques pour l'accessibilité et l'adaptabilité des ressources numériques pour l'éducation"/>
      </w:tblPr>
      <w:tblGrid>
        <w:gridCol w:w="1941"/>
        <w:gridCol w:w="5411"/>
        <w:gridCol w:w="2389"/>
      </w:tblGrid>
      <w:tr w:rsidR="00E30A74" w:rsidRPr="00AB33B6" w14:paraId="315024D1" w14:textId="77777777" w:rsidTr="001115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41" w:type="dxa"/>
          </w:tcPr>
          <w:p w14:paraId="355F55B7" w14:textId="77777777" w:rsidR="00E30A74" w:rsidRPr="00E375BC" w:rsidRDefault="00E30A74" w:rsidP="00016094">
            <w:pPr>
              <w:jc w:val="center"/>
              <w:rPr>
                <w:rFonts w:ascii="Arial" w:hAnsi="Arial" w:cs="Arial"/>
                <w:b w:val="0"/>
                <w:bCs w:val="0"/>
                <w:i/>
                <w:color w:val="3333CC"/>
                <w:sz w:val="24"/>
                <w:szCs w:val="24"/>
                <w:lang w:eastAsia="en-US"/>
              </w:rPr>
            </w:pPr>
            <w:bookmarkStart w:id="94" w:name="_Toc497144478"/>
            <w:r w:rsidRPr="00E375BC">
              <w:rPr>
                <w:rFonts w:ascii="Arial" w:hAnsi="Arial" w:cs="Arial"/>
                <w:color w:val="3333CC"/>
                <w:sz w:val="24"/>
                <w:szCs w:val="24"/>
              </w:rPr>
              <w:t>Thème</w:t>
            </w:r>
            <w:bookmarkEnd w:id="94"/>
          </w:p>
        </w:tc>
        <w:tc>
          <w:tcPr>
            <w:tcW w:w="5411" w:type="dxa"/>
          </w:tcPr>
          <w:p w14:paraId="256822D3" w14:textId="77777777" w:rsidR="00E30A74" w:rsidRPr="00E375BC" w:rsidRDefault="00F7532A" w:rsidP="0001609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3333CC"/>
                <w:sz w:val="24"/>
                <w:szCs w:val="24"/>
              </w:rPr>
            </w:pPr>
            <w:bookmarkStart w:id="95" w:name="_Toc497144479"/>
            <w:r w:rsidRPr="00E375BC">
              <w:rPr>
                <w:rFonts w:ascii="Arial" w:hAnsi="Arial" w:cs="Arial"/>
                <w:color w:val="3333CC"/>
                <w:sz w:val="24"/>
                <w:szCs w:val="24"/>
              </w:rPr>
              <w:t>Recommandations</w:t>
            </w:r>
            <w:r w:rsidR="00E30A74" w:rsidRPr="00E375BC">
              <w:rPr>
                <w:rFonts w:ascii="Arial" w:hAnsi="Arial" w:cs="Arial"/>
                <w:color w:val="3333CC"/>
                <w:sz w:val="24"/>
                <w:szCs w:val="24"/>
              </w:rPr>
              <w:t xml:space="preserve"> pour l’accessibilité</w:t>
            </w:r>
            <w:bookmarkEnd w:id="95"/>
          </w:p>
        </w:tc>
        <w:tc>
          <w:tcPr>
            <w:tcW w:w="2389" w:type="dxa"/>
          </w:tcPr>
          <w:p w14:paraId="270CCE39" w14:textId="77777777" w:rsidR="00E30A74" w:rsidRPr="00E375BC" w:rsidRDefault="00E30A74" w:rsidP="0001609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color w:val="3333CC"/>
                <w:sz w:val="24"/>
                <w:szCs w:val="24"/>
                <w:lang w:eastAsia="en-US"/>
              </w:rPr>
            </w:pPr>
            <w:bookmarkStart w:id="96" w:name="_Toc497144480"/>
            <w:r w:rsidRPr="00E375BC">
              <w:rPr>
                <w:rFonts w:ascii="Arial" w:hAnsi="Arial" w:cs="Arial"/>
                <w:color w:val="3333CC"/>
                <w:sz w:val="24"/>
                <w:szCs w:val="24"/>
              </w:rPr>
              <w:t>Prise en compte (O</w:t>
            </w:r>
            <w:r w:rsidR="00E375BC" w:rsidRPr="00E375BC">
              <w:rPr>
                <w:rFonts w:ascii="Arial" w:hAnsi="Arial" w:cs="Arial"/>
                <w:color w:val="3333CC"/>
                <w:sz w:val="24"/>
                <w:szCs w:val="24"/>
              </w:rPr>
              <w:t>ui</w:t>
            </w:r>
            <w:r w:rsidRPr="00E375BC">
              <w:rPr>
                <w:rFonts w:ascii="Arial" w:hAnsi="Arial" w:cs="Arial"/>
                <w:color w:val="3333CC"/>
                <w:sz w:val="24"/>
                <w:szCs w:val="24"/>
              </w:rPr>
              <w:t>/N</w:t>
            </w:r>
            <w:r w:rsidR="00E375BC" w:rsidRPr="00E375BC">
              <w:rPr>
                <w:rFonts w:ascii="Arial" w:hAnsi="Arial" w:cs="Arial"/>
                <w:color w:val="3333CC"/>
                <w:sz w:val="24"/>
                <w:szCs w:val="24"/>
              </w:rPr>
              <w:t>on</w:t>
            </w:r>
            <w:r w:rsidRPr="00E375BC">
              <w:rPr>
                <w:rFonts w:ascii="Arial" w:hAnsi="Arial" w:cs="Arial"/>
                <w:color w:val="3333CC"/>
                <w:sz w:val="24"/>
                <w:szCs w:val="24"/>
              </w:rPr>
              <w:t>)</w:t>
            </w:r>
            <w:bookmarkEnd w:id="96"/>
          </w:p>
        </w:tc>
      </w:tr>
      <w:tr w:rsidR="00E30A74" w:rsidRPr="00F46407" w14:paraId="5FAE75FC" w14:textId="77777777" w:rsidTr="0011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6AA14409" w14:textId="77777777" w:rsidR="00E30A74" w:rsidRPr="00E375BC" w:rsidRDefault="00E30A74" w:rsidP="00116BFB">
            <w:pPr>
              <w:pStyle w:val="TableText"/>
              <w:rPr>
                <w:rFonts w:ascii="Arial" w:hAnsi="Arial" w:cs="Arial"/>
                <w:b w:val="0"/>
                <w:sz w:val="20"/>
                <w:szCs w:val="20"/>
              </w:rPr>
            </w:pPr>
            <w:r w:rsidRPr="00E375BC">
              <w:rPr>
                <w:rFonts w:ascii="Arial" w:hAnsi="Arial" w:cs="Arial"/>
                <w:sz w:val="20"/>
                <w:szCs w:val="20"/>
              </w:rPr>
              <w:t>Structuration de l’information</w:t>
            </w:r>
          </w:p>
        </w:tc>
        <w:tc>
          <w:tcPr>
            <w:tcW w:w="5411" w:type="dxa"/>
          </w:tcPr>
          <w:p w14:paraId="47BBEC81" w14:textId="77777777" w:rsidR="00E30A74" w:rsidRPr="00E375BC" w:rsidRDefault="00E30A74" w:rsidP="00E375BC">
            <w:pPr>
              <w:cnfStyle w:val="000000100000" w:firstRow="0" w:lastRow="0" w:firstColumn="0" w:lastColumn="0" w:oddVBand="0" w:evenVBand="0" w:oddHBand="1" w:evenHBand="0" w:firstRowFirstColumn="0" w:firstRowLastColumn="0" w:lastRowFirstColumn="0" w:lastRowLastColumn="0"/>
              <w:rPr>
                <w:rFonts w:ascii="Arial" w:hAnsi="Arial" w:cs="Arial"/>
                <w:b/>
                <w:bCs/>
                <w:i/>
                <w:color w:val="6666FF"/>
                <w:lang w:eastAsia="en-US"/>
              </w:rPr>
            </w:pPr>
            <w:bookmarkStart w:id="97" w:name="_Toc497144481"/>
            <w:r w:rsidRPr="00E375BC">
              <w:rPr>
                <w:rFonts w:ascii="Arial" w:hAnsi="Arial" w:cs="Arial"/>
              </w:rPr>
              <w:t>BP1-1 : Structurer le texte selon une hiérarchie cohérente de titres. Utiliser les styles de paragraphe du traitement de texte.</w:t>
            </w:r>
            <w:bookmarkEnd w:id="97"/>
          </w:p>
        </w:tc>
        <w:tc>
          <w:tcPr>
            <w:tcW w:w="2389" w:type="dxa"/>
          </w:tcPr>
          <w:p w14:paraId="0F6CE589" w14:textId="77777777" w:rsidR="00E30A74" w:rsidRPr="001A73E3" w:rsidRDefault="00E30A74" w:rsidP="0050583B">
            <w:pPr>
              <w:pStyle w:val="TableTex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E30A74" w:rsidRPr="00F46407" w14:paraId="5855651A" w14:textId="77777777" w:rsidTr="0011155A">
        <w:tc>
          <w:tcPr>
            <w:cnfStyle w:val="001000000000" w:firstRow="0" w:lastRow="0" w:firstColumn="1" w:lastColumn="0" w:oddVBand="0" w:evenVBand="0" w:oddHBand="0" w:evenHBand="0" w:firstRowFirstColumn="0" w:firstRowLastColumn="0" w:lastRowFirstColumn="0" w:lastRowLastColumn="0"/>
            <w:tcW w:w="1941" w:type="dxa"/>
          </w:tcPr>
          <w:p w14:paraId="42F12DBF" w14:textId="77777777" w:rsidR="00E30A74" w:rsidRPr="00E375BC" w:rsidRDefault="00E30A74" w:rsidP="00116BFB">
            <w:pPr>
              <w:pStyle w:val="TableText"/>
              <w:rPr>
                <w:rFonts w:ascii="Arial" w:hAnsi="Arial" w:cs="Arial"/>
                <w:b w:val="0"/>
                <w:sz w:val="20"/>
                <w:szCs w:val="20"/>
              </w:rPr>
            </w:pPr>
            <w:r w:rsidRPr="00E375BC">
              <w:rPr>
                <w:rFonts w:ascii="Arial" w:hAnsi="Arial" w:cs="Arial"/>
                <w:sz w:val="20"/>
                <w:szCs w:val="20"/>
              </w:rPr>
              <w:t>Structuration de l’information</w:t>
            </w:r>
          </w:p>
        </w:tc>
        <w:tc>
          <w:tcPr>
            <w:tcW w:w="5411" w:type="dxa"/>
          </w:tcPr>
          <w:p w14:paraId="3974D320" w14:textId="77777777" w:rsidR="00E30A74" w:rsidRPr="00E375BC" w:rsidRDefault="00E30A74" w:rsidP="00E375BC">
            <w:pPr>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98" w:name="_Toc497144482"/>
            <w:r w:rsidRPr="00E375BC">
              <w:rPr>
                <w:rFonts w:ascii="Arial" w:hAnsi="Arial" w:cs="Arial"/>
              </w:rPr>
              <w:t>BP1-2 : Utiliser les fonctions du traitement de texte pour les listes d’éléments (item marqué par une puce ou une numérotation).</w:t>
            </w:r>
            <w:bookmarkEnd w:id="98"/>
          </w:p>
        </w:tc>
        <w:tc>
          <w:tcPr>
            <w:tcW w:w="2389" w:type="dxa"/>
          </w:tcPr>
          <w:p w14:paraId="51D44B31" w14:textId="77777777" w:rsidR="00E30A74" w:rsidRPr="001A73E3" w:rsidRDefault="00E30A74" w:rsidP="0050583B">
            <w:pPr>
              <w:pStyle w:val="TableTex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E30A74" w:rsidRPr="00F46407" w14:paraId="6825B1C3" w14:textId="77777777" w:rsidTr="0011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5F14692A" w14:textId="77777777" w:rsidR="00E30A74" w:rsidRPr="00E375BC" w:rsidRDefault="00E30A74" w:rsidP="00116BFB">
            <w:pPr>
              <w:pStyle w:val="TableText"/>
              <w:rPr>
                <w:rFonts w:ascii="Arial" w:hAnsi="Arial" w:cs="Arial"/>
                <w:b w:val="0"/>
                <w:sz w:val="20"/>
                <w:szCs w:val="20"/>
              </w:rPr>
            </w:pPr>
            <w:r w:rsidRPr="00E375BC">
              <w:rPr>
                <w:rFonts w:ascii="Arial" w:hAnsi="Arial" w:cs="Arial"/>
                <w:sz w:val="20"/>
                <w:szCs w:val="20"/>
              </w:rPr>
              <w:t>Structuration de l’information</w:t>
            </w:r>
          </w:p>
        </w:tc>
        <w:tc>
          <w:tcPr>
            <w:tcW w:w="5411" w:type="dxa"/>
          </w:tcPr>
          <w:p w14:paraId="2D135E7B" w14:textId="77777777" w:rsidR="00E30A74" w:rsidRPr="00E375BC" w:rsidRDefault="00E30A74" w:rsidP="003867BB">
            <w:pPr>
              <w:cnfStyle w:val="000000100000" w:firstRow="0" w:lastRow="0" w:firstColumn="0" w:lastColumn="0" w:oddVBand="0" w:evenVBand="0" w:oddHBand="1" w:evenHBand="0" w:firstRowFirstColumn="0" w:firstRowLastColumn="0" w:lastRowFirstColumn="0" w:lastRowLastColumn="0"/>
              <w:rPr>
                <w:rFonts w:ascii="Arial" w:hAnsi="Arial" w:cs="Arial"/>
              </w:rPr>
            </w:pPr>
            <w:bookmarkStart w:id="99" w:name="_Toc497144483"/>
            <w:r w:rsidRPr="00E375BC">
              <w:rPr>
                <w:rFonts w:ascii="Arial" w:hAnsi="Arial" w:cs="Arial"/>
              </w:rPr>
              <w:t>BP1-3 : Utiliser les fonctions du traitement de textes pour notes de bas de page.</w:t>
            </w:r>
            <w:bookmarkEnd w:id="99"/>
          </w:p>
        </w:tc>
        <w:tc>
          <w:tcPr>
            <w:tcW w:w="2389" w:type="dxa"/>
          </w:tcPr>
          <w:p w14:paraId="5B1C4F93" w14:textId="77777777" w:rsidR="00E30A74" w:rsidRPr="001A73E3" w:rsidRDefault="00E30A74" w:rsidP="0050583B">
            <w:pPr>
              <w:pStyle w:val="TableTex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E30A74" w:rsidRPr="00F46407" w14:paraId="6FF2BEB2" w14:textId="77777777" w:rsidTr="0011155A">
        <w:tc>
          <w:tcPr>
            <w:cnfStyle w:val="001000000000" w:firstRow="0" w:lastRow="0" w:firstColumn="1" w:lastColumn="0" w:oddVBand="0" w:evenVBand="0" w:oddHBand="0" w:evenHBand="0" w:firstRowFirstColumn="0" w:firstRowLastColumn="0" w:lastRowFirstColumn="0" w:lastRowLastColumn="0"/>
            <w:tcW w:w="1941" w:type="dxa"/>
          </w:tcPr>
          <w:p w14:paraId="09216D3F" w14:textId="77777777" w:rsidR="00E30A74" w:rsidRPr="00E375BC" w:rsidRDefault="00E30A74" w:rsidP="00116BFB">
            <w:pPr>
              <w:pStyle w:val="TableText"/>
              <w:rPr>
                <w:rFonts w:ascii="Arial" w:hAnsi="Arial" w:cs="Arial"/>
                <w:b w:val="0"/>
                <w:sz w:val="20"/>
                <w:szCs w:val="20"/>
              </w:rPr>
            </w:pPr>
            <w:r w:rsidRPr="00E375BC">
              <w:rPr>
                <w:rFonts w:ascii="Arial" w:hAnsi="Arial" w:cs="Arial"/>
                <w:sz w:val="20"/>
                <w:szCs w:val="20"/>
              </w:rPr>
              <w:t>Structuration de l’information</w:t>
            </w:r>
          </w:p>
        </w:tc>
        <w:tc>
          <w:tcPr>
            <w:tcW w:w="5411" w:type="dxa"/>
          </w:tcPr>
          <w:p w14:paraId="6268B079" w14:textId="77777777" w:rsidR="00E30A74" w:rsidRPr="00E375BC" w:rsidRDefault="00E30A74" w:rsidP="003867BB">
            <w:pPr>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00" w:name="_Toc497144484"/>
            <w:r w:rsidRPr="00E375BC">
              <w:rPr>
                <w:rFonts w:ascii="Arial" w:hAnsi="Arial" w:cs="Arial"/>
              </w:rPr>
              <w:t>BP1-4 : Expliciter les abréviations. Gérer les citations.</w:t>
            </w:r>
            <w:bookmarkEnd w:id="100"/>
          </w:p>
        </w:tc>
        <w:tc>
          <w:tcPr>
            <w:tcW w:w="2389" w:type="dxa"/>
          </w:tcPr>
          <w:p w14:paraId="654700B3" w14:textId="77777777" w:rsidR="00E30A74" w:rsidRPr="001A73E3" w:rsidRDefault="00E30A74" w:rsidP="0050583B">
            <w:pPr>
              <w:pStyle w:val="TableTex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E30A74" w:rsidRPr="00F46407" w14:paraId="2D48FBC3" w14:textId="77777777" w:rsidTr="0011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4E8AB38A" w14:textId="77777777" w:rsidR="00E30A74" w:rsidRPr="00E375BC" w:rsidRDefault="00E30A74" w:rsidP="00116BFB">
            <w:pPr>
              <w:pStyle w:val="TableText"/>
              <w:rPr>
                <w:rFonts w:ascii="Arial" w:hAnsi="Arial" w:cs="Arial"/>
                <w:b w:val="0"/>
                <w:sz w:val="20"/>
                <w:szCs w:val="20"/>
              </w:rPr>
            </w:pPr>
            <w:r w:rsidRPr="00E375BC">
              <w:rPr>
                <w:rFonts w:ascii="Arial" w:hAnsi="Arial" w:cs="Arial"/>
                <w:sz w:val="20"/>
                <w:szCs w:val="20"/>
              </w:rPr>
              <w:t>Structuration de l’information</w:t>
            </w:r>
          </w:p>
        </w:tc>
        <w:tc>
          <w:tcPr>
            <w:tcW w:w="5411" w:type="dxa"/>
          </w:tcPr>
          <w:p w14:paraId="3A169F28" w14:textId="77777777" w:rsidR="00E30A74" w:rsidRPr="00E375BC" w:rsidRDefault="00E30A74" w:rsidP="003867BB">
            <w:pPr>
              <w:cnfStyle w:val="000000100000" w:firstRow="0" w:lastRow="0" w:firstColumn="0" w:lastColumn="0" w:oddVBand="0" w:evenVBand="0" w:oddHBand="1" w:evenHBand="0" w:firstRowFirstColumn="0" w:firstRowLastColumn="0" w:lastRowFirstColumn="0" w:lastRowLastColumn="0"/>
              <w:rPr>
                <w:rFonts w:ascii="Arial" w:hAnsi="Arial" w:cs="Arial"/>
              </w:rPr>
            </w:pPr>
            <w:bookmarkStart w:id="101" w:name="_Toc497144485"/>
            <w:r w:rsidRPr="00E375BC">
              <w:rPr>
                <w:rFonts w:ascii="Arial" w:hAnsi="Arial" w:cs="Arial"/>
              </w:rPr>
              <w:t>BP1-</w:t>
            </w:r>
            <w:r w:rsidR="001D02A1" w:rsidRPr="00E375BC">
              <w:rPr>
                <w:rFonts w:ascii="Arial" w:hAnsi="Arial" w:cs="Arial"/>
              </w:rPr>
              <w:t>5 :</w:t>
            </w:r>
            <w:r w:rsidRPr="00E375BC">
              <w:rPr>
                <w:rFonts w:ascii="Arial" w:hAnsi="Arial" w:cs="Arial"/>
              </w:rPr>
              <w:t xml:space="preserve"> Limiter le nombre de polices de caractères par page, par ressource numérique.</w:t>
            </w:r>
            <w:bookmarkEnd w:id="101"/>
          </w:p>
        </w:tc>
        <w:tc>
          <w:tcPr>
            <w:tcW w:w="2389" w:type="dxa"/>
          </w:tcPr>
          <w:p w14:paraId="10E49C33" w14:textId="77777777" w:rsidR="00E30A74" w:rsidRPr="001A73E3" w:rsidRDefault="00E30A74" w:rsidP="0050583B">
            <w:pPr>
              <w:pStyle w:val="TableTex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E30A74" w:rsidRPr="00F46407" w14:paraId="39107013" w14:textId="77777777" w:rsidTr="0011155A">
        <w:tc>
          <w:tcPr>
            <w:cnfStyle w:val="001000000000" w:firstRow="0" w:lastRow="0" w:firstColumn="1" w:lastColumn="0" w:oddVBand="0" w:evenVBand="0" w:oddHBand="0" w:evenHBand="0" w:firstRowFirstColumn="0" w:firstRowLastColumn="0" w:lastRowFirstColumn="0" w:lastRowLastColumn="0"/>
            <w:tcW w:w="1941" w:type="dxa"/>
          </w:tcPr>
          <w:p w14:paraId="63EF3A42" w14:textId="77777777" w:rsidR="00E30A74" w:rsidRPr="00E375BC" w:rsidRDefault="00E30A74" w:rsidP="00116BFB">
            <w:pPr>
              <w:pStyle w:val="TableText"/>
              <w:rPr>
                <w:rFonts w:ascii="Arial" w:hAnsi="Arial" w:cs="Arial"/>
                <w:b w:val="0"/>
                <w:sz w:val="20"/>
                <w:szCs w:val="20"/>
              </w:rPr>
            </w:pPr>
            <w:r w:rsidRPr="00E375BC">
              <w:rPr>
                <w:rFonts w:ascii="Arial" w:hAnsi="Arial" w:cs="Arial"/>
                <w:sz w:val="20"/>
                <w:szCs w:val="20"/>
              </w:rPr>
              <w:t>Présentation de l'information - Texte</w:t>
            </w:r>
          </w:p>
        </w:tc>
        <w:tc>
          <w:tcPr>
            <w:tcW w:w="5411" w:type="dxa"/>
          </w:tcPr>
          <w:p w14:paraId="6B9AEEAF" w14:textId="77777777" w:rsidR="00E30A74" w:rsidRPr="00E375BC" w:rsidRDefault="00E30A74" w:rsidP="003867BB">
            <w:pPr>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02" w:name="_Toc497144486"/>
            <w:r w:rsidRPr="00E375BC">
              <w:rPr>
                <w:rFonts w:ascii="Arial" w:hAnsi="Arial" w:cs="Arial"/>
              </w:rPr>
              <w:t>BP2-1 : Avoir ou permettre une mise en page conforme à l’accessibilité (interligne suffisant, espacement adapté, taille des caractères en valeur relative).</w:t>
            </w:r>
            <w:bookmarkEnd w:id="102"/>
          </w:p>
        </w:tc>
        <w:tc>
          <w:tcPr>
            <w:tcW w:w="2389" w:type="dxa"/>
          </w:tcPr>
          <w:p w14:paraId="31C3A151" w14:textId="77777777" w:rsidR="00E30A74" w:rsidRPr="001A73E3" w:rsidRDefault="00E30A74" w:rsidP="0050583B">
            <w:pPr>
              <w:pStyle w:val="TableTex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E30A74" w:rsidRPr="00F46407" w14:paraId="1D071208" w14:textId="77777777" w:rsidTr="0011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46A865F7" w14:textId="77777777" w:rsidR="00E30A74" w:rsidRPr="00E375BC" w:rsidRDefault="00E30A74" w:rsidP="00116BFB">
            <w:pPr>
              <w:pStyle w:val="TableText"/>
              <w:rPr>
                <w:rFonts w:ascii="Arial" w:hAnsi="Arial" w:cs="Arial"/>
                <w:b w:val="0"/>
                <w:sz w:val="20"/>
                <w:szCs w:val="20"/>
              </w:rPr>
            </w:pPr>
            <w:r w:rsidRPr="00E375BC">
              <w:rPr>
                <w:rFonts w:ascii="Arial" w:hAnsi="Arial" w:cs="Arial"/>
                <w:sz w:val="20"/>
                <w:szCs w:val="20"/>
              </w:rPr>
              <w:t>Présentation de l'information - Texte</w:t>
            </w:r>
          </w:p>
        </w:tc>
        <w:tc>
          <w:tcPr>
            <w:tcW w:w="5411" w:type="dxa"/>
          </w:tcPr>
          <w:p w14:paraId="455C7F22" w14:textId="77777777" w:rsidR="00E30A74" w:rsidRPr="00E375BC" w:rsidRDefault="00E30A74" w:rsidP="003867BB">
            <w:pPr>
              <w:cnfStyle w:val="000000100000" w:firstRow="0" w:lastRow="0" w:firstColumn="0" w:lastColumn="0" w:oddVBand="0" w:evenVBand="0" w:oddHBand="1" w:evenHBand="0" w:firstRowFirstColumn="0" w:firstRowLastColumn="0" w:lastRowFirstColumn="0" w:lastRowLastColumn="0"/>
              <w:rPr>
                <w:rFonts w:ascii="Arial" w:hAnsi="Arial" w:cs="Arial"/>
              </w:rPr>
            </w:pPr>
            <w:bookmarkStart w:id="103" w:name="_Toc497144487"/>
            <w:r w:rsidRPr="00E375BC">
              <w:rPr>
                <w:rFonts w:ascii="Arial" w:hAnsi="Arial" w:cs="Arial"/>
              </w:rPr>
              <w:t>BP2-2 : Utiliser des feuilles de styles pour contrôler la présentation de l'information.</w:t>
            </w:r>
            <w:bookmarkEnd w:id="103"/>
          </w:p>
        </w:tc>
        <w:tc>
          <w:tcPr>
            <w:tcW w:w="2389" w:type="dxa"/>
          </w:tcPr>
          <w:p w14:paraId="0886235B" w14:textId="77777777" w:rsidR="00E30A74" w:rsidRPr="001A73E3" w:rsidRDefault="00E30A74" w:rsidP="0050583B">
            <w:pPr>
              <w:pStyle w:val="TableTex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E30A74" w:rsidRPr="00F46407" w14:paraId="04DAF4B0" w14:textId="77777777" w:rsidTr="0011155A">
        <w:tc>
          <w:tcPr>
            <w:cnfStyle w:val="001000000000" w:firstRow="0" w:lastRow="0" w:firstColumn="1" w:lastColumn="0" w:oddVBand="0" w:evenVBand="0" w:oddHBand="0" w:evenHBand="0" w:firstRowFirstColumn="0" w:firstRowLastColumn="0" w:lastRowFirstColumn="0" w:lastRowLastColumn="0"/>
            <w:tcW w:w="1941" w:type="dxa"/>
          </w:tcPr>
          <w:p w14:paraId="334B8AAF" w14:textId="77777777" w:rsidR="00E30A74" w:rsidRPr="00E375BC" w:rsidRDefault="00E30A74" w:rsidP="00116BFB">
            <w:pPr>
              <w:pStyle w:val="TableText"/>
              <w:rPr>
                <w:rFonts w:ascii="Arial" w:hAnsi="Arial" w:cs="Arial"/>
                <w:b w:val="0"/>
                <w:sz w:val="20"/>
                <w:szCs w:val="20"/>
              </w:rPr>
            </w:pPr>
            <w:r w:rsidRPr="00E375BC">
              <w:rPr>
                <w:rFonts w:ascii="Arial" w:hAnsi="Arial" w:cs="Arial"/>
                <w:sz w:val="20"/>
                <w:szCs w:val="20"/>
              </w:rPr>
              <w:t>Présentation de l'information - Texte</w:t>
            </w:r>
          </w:p>
        </w:tc>
        <w:tc>
          <w:tcPr>
            <w:tcW w:w="5411" w:type="dxa"/>
          </w:tcPr>
          <w:p w14:paraId="741423E1" w14:textId="77777777" w:rsidR="00E30A74" w:rsidRPr="00E375BC" w:rsidRDefault="00E30A74" w:rsidP="00E375BC">
            <w:pPr>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04" w:name="_Toc497144488"/>
            <w:r w:rsidRPr="00E375BC">
              <w:rPr>
                <w:rFonts w:ascii="Arial" w:hAnsi="Arial" w:cs="Arial"/>
              </w:rPr>
              <w:t>BP2-3 : Utilise</w:t>
            </w:r>
            <w:r w:rsidR="00E375BC">
              <w:rPr>
                <w:rFonts w:ascii="Arial" w:hAnsi="Arial" w:cs="Arial"/>
              </w:rPr>
              <w:t>r</w:t>
            </w:r>
            <w:r w:rsidRPr="00E375BC">
              <w:rPr>
                <w:rFonts w:ascii="Arial" w:hAnsi="Arial" w:cs="Arial"/>
              </w:rPr>
              <w:t xml:space="preserve"> des polices de caractères sans-sérif (sans empattement).</w:t>
            </w:r>
            <w:bookmarkEnd w:id="104"/>
          </w:p>
        </w:tc>
        <w:tc>
          <w:tcPr>
            <w:tcW w:w="2389" w:type="dxa"/>
          </w:tcPr>
          <w:p w14:paraId="43B15371" w14:textId="77777777" w:rsidR="00E30A74" w:rsidRPr="001A73E3" w:rsidRDefault="00E30A74" w:rsidP="0050583B">
            <w:pPr>
              <w:pStyle w:val="TableTex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E30A74" w:rsidRPr="00F46407" w14:paraId="244CBB75" w14:textId="77777777" w:rsidTr="0011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5EE9C739" w14:textId="77777777" w:rsidR="00E30A74" w:rsidRPr="00E375BC" w:rsidRDefault="00E30A74" w:rsidP="00116BFB">
            <w:pPr>
              <w:pStyle w:val="TableText"/>
              <w:rPr>
                <w:rFonts w:ascii="Arial" w:hAnsi="Arial" w:cs="Arial"/>
                <w:b w:val="0"/>
                <w:sz w:val="20"/>
                <w:szCs w:val="20"/>
              </w:rPr>
            </w:pPr>
            <w:r w:rsidRPr="00E375BC">
              <w:rPr>
                <w:rFonts w:ascii="Arial" w:hAnsi="Arial" w:cs="Arial"/>
                <w:sz w:val="20"/>
                <w:szCs w:val="20"/>
              </w:rPr>
              <w:t>Présentation de l'information - Texte</w:t>
            </w:r>
          </w:p>
        </w:tc>
        <w:tc>
          <w:tcPr>
            <w:tcW w:w="5411" w:type="dxa"/>
          </w:tcPr>
          <w:p w14:paraId="498CB3E4" w14:textId="77777777" w:rsidR="00E30A74" w:rsidRPr="00E375BC" w:rsidRDefault="00E30A74" w:rsidP="003867BB">
            <w:pPr>
              <w:cnfStyle w:val="000000100000" w:firstRow="0" w:lastRow="0" w:firstColumn="0" w:lastColumn="0" w:oddVBand="0" w:evenVBand="0" w:oddHBand="1" w:evenHBand="0" w:firstRowFirstColumn="0" w:firstRowLastColumn="0" w:lastRowFirstColumn="0" w:lastRowLastColumn="0"/>
              <w:rPr>
                <w:rFonts w:ascii="Arial" w:hAnsi="Arial" w:cs="Arial"/>
              </w:rPr>
            </w:pPr>
            <w:bookmarkStart w:id="105" w:name="_Toc497144489"/>
            <w:r w:rsidRPr="00E375BC">
              <w:rPr>
                <w:rFonts w:ascii="Arial" w:hAnsi="Arial" w:cs="Arial"/>
              </w:rPr>
              <w:t>BP2-4 : Éviter de fournir du texte sous forme d’image (capture d’écran par exemple)</w:t>
            </w:r>
            <w:r w:rsidR="00E375BC">
              <w:rPr>
                <w:rFonts w:ascii="Arial" w:hAnsi="Arial" w:cs="Arial"/>
              </w:rPr>
              <w:t xml:space="preserve"> seulement</w:t>
            </w:r>
            <w:r w:rsidRPr="00E375BC">
              <w:rPr>
                <w:rFonts w:ascii="Arial" w:hAnsi="Arial" w:cs="Arial"/>
              </w:rPr>
              <w:t>.</w:t>
            </w:r>
            <w:bookmarkEnd w:id="105"/>
          </w:p>
        </w:tc>
        <w:tc>
          <w:tcPr>
            <w:tcW w:w="2389" w:type="dxa"/>
          </w:tcPr>
          <w:p w14:paraId="35DE1808" w14:textId="77777777" w:rsidR="00E30A74" w:rsidRPr="001A73E3" w:rsidRDefault="00E30A74" w:rsidP="0050583B">
            <w:pPr>
              <w:pStyle w:val="TableTex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E30A74" w:rsidRPr="00F46407" w14:paraId="4FA175E0" w14:textId="77777777" w:rsidTr="0011155A">
        <w:tc>
          <w:tcPr>
            <w:cnfStyle w:val="001000000000" w:firstRow="0" w:lastRow="0" w:firstColumn="1" w:lastColumn="0" w:oddVBand="0" w:evenVBand="0" w:oddHBand="0" w:evenHBand="0" w:firstRowFirstColumn="0" w:firstRowLastColumn="0" w:lastRowFirstColumn="0" w:lastRowLastColumn="0"/>
            <w:tcW w:w="1941" w:type="dxa"/>
          </w:tcPr>
          <w:p w14:paraId="2EC03519" w14:textId="77777777" w:rsidR="00E30A74" w:rsidRPr="00E375BC" w:rsidRDefault="00E30A74" w:rsidP="00116BFB">
            <w:pPr>
              <w:pStyle w:val="TableText"/>
              <w:rPr>
                <w:rFonts w:ascii="Arial" w:hAnsi="Arial" w:cs="Arial"/>
                <w:b w:val="0"/>
                <w:sz w:val="20"/>
                <w:szCs w:val="20"/>
              </w:rPr>
            </w:pPr>
            <w:r w:rsidRPr="00E375BC">
              <w:rPr>
                <w:rFonts w:ascii="Arial" w:hAnsi="Arial" w:cs="Arial"/>
                <w:sz w:val="20"/>
                <w:szCs w:val="20"/>
              </w:rPr>
              <w:t>Présentation de l'information - Texte</w:t>
            </w:r>
          </w:p>
        </w:tc>
        <w:tc>
          <w:tcPr>
            <w:tcW w:w="5411" w:type="dxa"/>
          </w:tcPr>
          <w:p w14:paraId="1EC1BF66" w14:textId="77777777" w:rsidR="00E30A74" w:rsidRPr="00E375BC" w:rsidRDefault="00E30A74" w:rsidP="003867BB">
            <w:pPr>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06" w:name="_Toc497144490"/>
            <w:r w:rsidRPr="00E375BC">
              <w:rPr>
                <w:rFonts w:ascii="Arial" w:hAnsi="Arial" w:cs="Arial"/>
              </w:rPr>
              <w:t>BP2-5 : Accentuer les majuscules.</w:t>
            </w:r>
            <w:bookmarkEnd w:id="106"/>
          </w:p>
        </w:tc>
        <w:tc>
          <w:tcPr>
            <w:tcW w:w="2389" w:type="dxa"/>
          </w:tcPr>
          <w:p w14:paraId="09D87231" w14:textId="77777777" w:rsidR="00E30A74" w:rsidRPr="001A73E3" w:rsidRDefault="00E30A74" w:rsidP="0050583B">
            <w:pPr>
              <w:pStyle w:val="TableTex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E30A74" w:rsidRPr="00F46407" w14:paraId="42BB6800" w14:textId="77777777" w:rsidTr="0011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0033F56F" w14:textId="77777777" w:rsidR="00E30A74" w:rsidRPr="00E375BC" w:rsidRDefault="00E30A74" w:rsidP="00116BFB">
            <w:pPr>
              <w:pStyle w:val="TableText"/>
              <w:rPr>
                <w:rFonts w:ascii="Arial" w:hAnsi="Arial" w:cs="Arial"/>
                <w:b w:val="0"/>
                <w:sz w:val="20"/>
                <w:szCs w:val="20"/>
              </w:rPr>
            </w:pPr>
            <w:r w:rsidRPr="00E375BC">
              <w:rPr>
                <w:rFonts w:ascii="Arial" w:hAnsi="Arial" w:cs="Arial"/>
                <w:sz w:val="20"/>
                <w:szCs w:val="20"/>
              </w:rPr>
              <w:t>Présentation de l'information - Texte</w:t>
            </w:r>
          </w:p>
        </w:tc>
        <w:tc>
          <w:tcPr>
            <w:tcW w:w="5411" w:type="dxa"/>
          </w:tcPr>
          <w:p w14:paraId="645B5BBE" w14:textId="77777777" w:rsidR="00E30A74" w:rsidRPr="00E375BC" w:rsidRDefault="00E30A74" w:rsidP="003867BB">
            <w:pPr>
              <w:cnfStyle w:val="000000100000" w:firstRow="0" w:lastRow="0" w:firstColumn="0" w:lastColumn="0" w:oddVBand="0" w:evenVBand="0" w:oddHBand="1" w:evenHBand="0" w:firstRowFirstColumn="0" w:firstRowLastColumn="0" w:lastRowFirstColumn="0" w:lastRowLastColumn="0"/>
              <w:rPr>
                <w:rFonts w:ascii="Arial" w:hAnsi="Arial" w:cs="Arial"/>
              </w:rPr>
            </w:pPr>
            <w:bookmarkStart w:id="107" w:name="_Toc497144491"/>
            <w:r w:rsidRPr="00E375BC">
              <w:rPr>
                <w:rFonts w:ascii="Arial" w:hAnsi="Arial" w:cs="Arial"/>
              </w:rPr>
              <w:t xml:space="preserve">BP2-6 : Signaler les mots ou </w:t>
            </w:r>
            <w:r w:rsidR="00F56A13">
              <w:rPr>
                <w:rFonts w:ascii="Arial" w:hAnsi="Arial" w:cs="Arial"/>
              </w:rPr>
              <w:t xml:space="preserve">groupes de mots </w:t>
            </w:r>
            <w:r w:rsidRPr="00E375BC">
              <w:rPr>
                <w:rFonts w:ascii="Arial" w:hAnsi="Arial" w:cs="Arial"/>
              </w:rPr>
              <w:t>écrits dans une langue autre que le français.</w:t>
            </w:r>
            <w:bookmarkEnd w:id="107"/>
          </w:p>
        </w:tc>
        <w:tc>
          <w:tcPr>
            <w:tcW w:w="2389" w:type="dxa"/>
          </w:tcPr>
          <w:p w14:paraId="1FDB7F9D" w14:textId="77777777" w:rsidR="00E30A74" w:rsidRPr="001A73E3" w:rsidRDefault="00E30A74" w:rsidP="0050583B">
            <w:pPr>
              <w:pStyle w:val="TableTex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E30A74" w:rsidRPr="00F46407" w14:paraId="57C1234E" w14:textId="77777777" w:rsidTr="0011155A">
        <w:tc>
          <w:tcPr>
            <w:cnfStyle w:val="001000000000" w:firstRow="0" w:lastRow="0" w:firstColumn="1" w:lastColumn="0" w:oddVBand="0" w:evenVBand="0" w:oddHBand="0" w:evenHBand="0" w:firstRowFirstColumn="0" w:firstRowLastColumn="0" w:lastRowFirstColumn="0" w:lastRowLastColumn="0"/>
            <w:tcW w:w="1941" w:type="dxa"/>
          </w:tcPr>
          <w:p w14:paraId="2A91AA28" w14:textId="77777777" w:rsidR="00E30A74" w:rsidRPr="00E375BC" w:rsidRDefault="00E30A74" w:rsidP="00116BFB">
            <w:pPr>
              <w:pStyle w:val="TableText"/>
              <w:rPr>
                <w:rFonts w:ascii="Arial" w:hAnsi="Arial" w:cs="Arial"/>
                <w:b w:val="0"/>
                <w:sz w:val="20"/>
                <w:szCs w:val="20"/>
              </w:rPr>
            </w:pPr>
            <w:r w:rsidRPr="00E375BC">
              <w:rPr>
                <w:rFonts w:ascii="Arial" w:hAnsi="Arial" w:cs="Arial"/>
                <w:sz w:val="20"/>
                <w:szCs w:val="20"/>
              </w:rPr>
              <w:t>Image</w:t>
            </w:r>
          </w:p>
        </w:tc>
        <w:tc>
          <w:tcPr>
            <w:tcW w:w="5411" w:type="dxa"/>
          </w:tcPr>
          <w:p w14:paraId="3139986C" w14:textId="77777777" w:rsidR="00E30A74" w:rsidRPr="00E375BC" w:rsidRDefault="00E30A74" w:rsidP="003867BB">
            <w:pPr>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08" w:name="_Toc497144492"/>
            <w:r w:rsidRPr="00E375BC">
              <w:rPr>
                <w:rFonts w:ascii="Arial" w:hAnsi="Arial" w:cs="Arial"/>
              </w:rPr>
              <w:t>BP3-1 : Fournir, pour chaque image porteuse de sens (i.e. non décorative), un texte court pour légende et un texte long en décrivant le contenu</w:t>
            </w:r>
            <w:r w:rsidR="007F35A9">
              <w:rPr>
                <w:rFonts w:ascii="Arial" w:hAnsi="Arial" w:cs="Arial"/>
              </w:rPr>
              <w:t xml:space="preserve"> </w:t>
            </w:r>
            <w:r w:rsidR="007F35A9" w:rsidRPr="0039608D">
              <w:rPr>
                <w:rFonts w:ascii="Arial" w:hAnsi="Arial" w:cs="Arial"/>
              </w:rPr>
              <w:t>(que représente-elle selon l'intention pédagogique pour laquelle elle a été choisie ?)</w:t>
            </w:r>
            <w:bookmarkEnd w:id="108"/>
          </w:p>
        </w:tc>
        <w:tc>
          <w:tcPr>
            <w:tcW w:w="2389" w:type="dxa"/>
          </w:tcPr>
          <w:p w14:paraId="0999438D" w14:textId="77777777" w:rsidR="00E30A74" w:rsidRPr="001A73E3" w:rsidRDefault="00E30A74" w:rsidP="0050583B">
            <w:pPr>
              <w:pStyle w:val="TableTex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E30A74" w:rsidRPr="00F46407" w14:paraId="2F1FC782" w14:textId="77777777" w:rsidTr="0011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2774522F" w14:textId="77777777" w:rsidR="00E30A74" w:rsidRPr="00E375BC" w:rsidRDefault="00E30A74" w:rsidP="00116BFB">
            <w:pPr>
              <w:pStyle w:val="TableText"/>
              <w:rPr>
                <w:rFonts w:ascii="Arial" w:hAnsi="Arial" w:cs="Arial"/>
                <w:b w:val="0"/>
                <w:sz w:val="20"/>
                <w:szCs w:val="20"/>
              </w:rPr>
            </w:pPr>
            <w:r w:rsidRPr="00E375BC">
              <w:rPr>
                <w:rFonts w:ascii="Arial" w:hAnsi="Arial" w:cs="Arial"/>
                <w:sz w:val="20"/>
                <w:szCs w:val="20"/>
              </w:rPr>
              <w:t>Image</w:t>
            </w:r>
          </w:p>
        </w:tc>
        <w:tc>
          <w:tcPr>
            <w:tcW w:w="5411" w:type="dxa"/>
          </w:tcPr>
          <w:p w14:paraId="3481AFAA" w14:textId="77777777" w:rsidR="00E30A74" w:rsidRPr="00E375BC" w:rsidRDefault="00E30A74" w:rsidP="003867BB">
            <w:pPr>
              <w:cnfStyle w:val="000000100000" w:firstRow="0" w:lastRow="0" w:firstColumn="0" w:lastColumn="0" w:oddVBand="0" w:evenVBand="0" w:oddHBand="1" w:evenHBand="0" w:firstRowFirstColumn="0" w:firstRowLastColumn="0" w:lastRowFirstColumn="0" w:lastRowLastColumn="0"/>
              <w:rPr>
                <w:rFonts w:ascii="Arial" w:hAnsi="Arial" w:cs="Arial"/>
              </w:rPr>
            </w:pPr>
            <w:bookmarkStart w:id="109" w:name="_Toc497144493"/>
            <w:r w:rsidRPr="00E375BC">
              <w:rPr>
                <w:rFonts w:ascii="Arial" w:hAnsi="Arial" w:cs="Arial"/>
              </w:rPr>
              <w:t xml:space="preserve">BP3-2 : Utiliser le fichier source de l’image ou de l’objet graphique, dans son format original pour </w:t>
            </w:r>
            <w:r w:rsidRPr="00E375BC">
              <w:rPr>
                <w:rFonts w:ascii="Arial" w:hAnsi="Arial" w:cs="Arial"/>
              </w:rPr>
              <w:lastRenderedPageBreak/>
              <w:t>préserver toutes les possibilités d’édition</w:t>
            </w:r>
            <w:r w:rsidR="00257F42" w:rsidRPr="00E375BC">
              <w:rPr>
                <w:rFonts w:ascii="Arial" w:hAnsi="Arial" w:cs="Arial"/>
              </w:rPr>
              <w:t xml:space="preserve"> (pour les auteurs).</w:t>
            </w:r>
            <w:bookmarkEnd w:id="109"/>
          </w:p>
        </w:tc>
        <w:tc>
          <w:tcPr>
            <w:tcW w:w="2389" w:type="dxa"/>
          </w:tcPr>
          <w:p w14:paraId="6E3CD762" w14:textId="77777777" w:rsidR="00E30A74" w:rsidRPr="001A73E3" w:rsidRDefault="00E30A74" w:rsidP="0050583B">
            <w:pPr>
              <w:pStyle w:val="TableTex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E30A74" w:rsidRPr="00F46407" w14:paraId="544ECE96" w14:textId="77777777" w:rsidTr="0011155A">
        <w:tc>
          <w:tcPr>
            <w:cnfStyle w:val="001000000000" w:firstRow="0" w:lastRow="0" w:firstColumn="1" w:lastColumn="0" w:oddVBand="0" w:evenVBand="0" w:oddHBand="0" w:evenHBand="0" w:firstRowFirstColumn="0" w:firstRowLastColumn="0" w:lastRowFirstColumn="0" w:lastRowLastColumn="0"/>
            <w:tcW w:w="1941" w:type="dxa"/>
          </w:tcPr>
          <w:p w14:paraId="71359845" w14:textId="77777777" w:rsidR="00E30A74" w:rsidRPr="00E375BC" w:rsidRDefault="00E30A74" w:rsidP="00116BFB">
            <w:pPr>
              <w:pStyle w:val="TableText"/>
              <w:rPr>
                <w:rFonts w:ascii="Arial" w:hAnsi="Arial" w:cs="Arial"/>
                <w:b w:val="0"/>
                <w:sz w:val="20"/>
                <w:szCs w:val="20"/>
              </w:rPr>
            </w:pPr>
            <w:r w:rsidRPr="00E375BC">
              <w:rPr>
                <w:rFonts w:ascii="Arial" w:hAnsi="Arial" w:cs="Arial"/>
                <w:sz w:val="20"/>
                <w:szCs w:val="20"/>
              </w:rPr>
              <w:t>Image</w:t>
            </w:r>
          </w:p>
        </w:tc>
        <w:tc>
          <w:tcPr>
            <w:tcW w:w="5411" w:type="dxa"/>
          </w:tcPr>
          <w:p w14:paraId="301F8B4C" w14:textId="77777777" w:rsidR="00E30A74" w:rsidRPr="00E375BC" w:rsidRDefault="00E30A74" w:rsidP="003867B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375BC">
              <w:rPr>
                <w:rFonts w:ascii="Arial" w:hAnsi="Arial" w:cs="Arial"/>
              </w:rPr>
              <w:t>BP3-3 : Dans un graphique ou un schéma, compléter par d’autres moyens que le code couleur les zones à distinguer ou rapprocher : motifs, hachures, pointillés, épaisseur ou style de trait, style de flèche, etc.</w:t>
            </w:r>
          </w:p>
        </w:tc>
        <w:tc>
          <w:tcPr>
            <w:tcW w:w="2389" w:type="dxa"/>
          </w:tcPr>
          <w:p w14:paraId="452FC2BE" w14:textId="77777777" w:rsidR="00E30A74" w:rsidRPr="001A73E3" w:rsidRDefault="00E30A74" w:rsidP="0050583B">
            <w:pPr>
              <w:pStyle w:val="TableTex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E30A74" w:rsidRPr="00F46407" w14:paraId="03A9D39D" w14:textId="77777777" w:rsidTr="0011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6E5828FB" w14:textId="77777777" w:rsidR="00E30A74" w:rsidRPr="00E375BC" w:rsidRDefault="00E30A74" w:rsidP="00116BFB">
            <w:pPr>
              <w:pStyle w:val="TableText"/>
              <w:rPr>
                <w:rFonts w:ascii="Arial" w:hAnsi="Arial" w:cs="Arial"/>
                <w:b w:val="0"/>
                <w:sz w:val="20"/>
                <w:szCs w:val="20"/>
              </w:rPr>
            </w:pPr>
            <w:r w:rsidRPr="00E375BC">
              <w:rPr>
                <w:rFonts w:ascii="Arial" w:hAnsi="Arial" w:cs="Arial"/>
                <w:sz w:val="20"/>
                <w:szCs w:val="20"/>
              </w:rPr>
              <w:t>Tableau</w:t>
            </w:r>
          </w:p>
        </w:tc>
        <w:tc>
          <w:tcPr>
            <w:tcW w:w="5411" w:type="dxa"/>
          </w:tcPr>
          <w:p w14:paraId="472912E1" w14:textId="77777777" w:rsidR="00E30A74" w:rsidRPr="00E375BC" w:rsidRDefault="00E30A74" w:rsidP="003867BB">
            <w:pPr>
              <w:cnfStyle w:val="000000100000" w:firstRow="0" w:lastRow="0" w:firstColumn="0" w:lastColumn="0" w:oddVBand="0" w:evenVBand="0" w:oddHBand="1" w:evenHBand="0" w:firstRowFirstColumn="0" w:firstRowLastColumn="0" w:lastRowFirstColumn="0" w:lastRowLastColumn="0"/>
              <w:rPr>
                <w:rFonts w:ascii="Arial" w:hAnsi="Arial" w:cs="Arial"/>
              </w:rPr>
            </w:pPr>
            <w:bookmarkStart w:id="110" w:name="_Toc497144494"/>
            <w:r w:rsidRPr="00E375BC">
              <w:rPr>
                <w:rFonts w:ascii="Arial" w:hAnsi="Arial" w:cs="Arial"/>
              </w:rPr>
              <w:t>BP4-1 : Proposer des tableaux de données aussi simples que possible.</w:t>
            </w:r>
            <w:bookmarkEnd w:id="110"/>
          </w:p>
        </w:tc>
        <w:tc>
          <w:tcPr>
            <w:tcW w:w="2389" w:type="dxa"/>
          </w:tcPr>
          <w:p w14:paraId="0DC61895" w14:textId="77777777" w:rsidR="00E30A74" w:rsidRPr="001A73E3" w:rsidRDefault="00E30A74" w:rsidP="0050583B">
            <w:pPr>
              <w:pStyle w:val="TableTex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E30A74" w:rsidRPr="00F46407" w14:paraId="1CA1B8C4" w14:textId="77777777" w:rsidTr="0011155A">
        <w:tc>
          <w:tcPr>
            <w:cnfStyle w:val="001000000000" w:firstRow="0" w:lastRow="0" w:firstColumn="1" w:lastColumn="0" w:oddVBand="0" w:evenVBand="0" w:oddHBand="0" w:evenHBand="0" w:firstRowFirstColumn="0" w:firstRowLastColumn="0" w:lastRowFirstColumn="0" w:lastRowLastColumn="0"/>
            <w:tcW w:w="1941" w:type="dxa"/>
          </w:tcPr>
          <w:p w14:paraId="2527EC74" w14:textId="77777777" w:rsidR="00E30A74" w:rsidRPr="00E375BC" w:rsidRDefault="00E30A74" w:rsidP="00116BFB">
            <w:pPr>
              <w:pStyle w:val="TableText"/>
              <w:rPr>
                <w:rFonts w:ascii="Arial" w:hAnsi="Arial" w:cs="Arial"/>
                <w:b w:val="0"/>
                <w:sz w:val="20"/>
                <w:szCs w:val="20"/>
              </w:rPr>
            </w:pPr>
            <w:r w:rsidRPr="00E375BC">
              <w:rPr>
                <w:rFonts w:ascii="Arial" w:hAnsi="Arial" w:cs="Arial"/>
                <w:sz w:val="20"/>
                <w:szCs w:val="20"/>
              </w:rPr>
              <w:t>Tableau</w:t>
            </w:r>
          </w:p>
        </w:tc>
        <w:tc>
          <w:tcPr>
            <w:tcW w:w="5411" w:type="dxa"/>
          </w:tcPr>
          <w:p w14:paraId="07A6DD62" w14:textId="77777777" w:rsidR="00E30A74" w:rsidRPr="00E375BC" w:rsidRDefault="00E30A74" w:rsidP="003867BB">
            <w:pPr>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11" w:name="_Toc497144495"/>
            <w:r w:rsidRPr="00E375BC">
              <w:rPr>
                <w:rFonts w:ascii="Arial" w:hAnsi="Arial" w:cs="Arial"/>
              </w:rPr>
              <w:t>BP4-2 : Définir les entêtes des colonnes et celles des lignes. L’intitulé de ces entêtes doit être concis mais précis, afin de s'assurer que le lecteur comprendra facilement le terme utilisé</w:t>
            </w:r>
            <w:bookmarkEnd w:id="111"/>
            <w:r w:rsidR="00E375BC">
              <w:rPr>
                <w:rFonts w:ascii="Arial" w:hAnsi="Arial" w:cs="Arial"/>
              </w:rPr>
              <w:t>.</w:t>
            </w:r>
          </w:p>
        </w:tc>
        <w:tc>
          <w:tcPr>
            <w:tcW w:w="2389" w:type="dxa"/>
          </w:tcPr>
          <w:p w14:paraId="2787B7C5" w14:textId="77777777" w:rsidR="00E30A74" w:rsidRPr="001A73E3" w:rsidRDefault="00E30A74" w:rsidP="0050583B">
            <w:pPr>
              <w:pStyle w:val="TableTex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E30A74" w:rsidRPr="00F46407" w14:paraId="403DCFEE" w14:textId="77777777" w:rsidTr="0011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0339F386" w14:textId="77777777" w:rsidR="00E30A74" w:rsidRPr="00E375BC" w:rsidRDefault="00E30A74" w:rsidP="00116BFB">
            <w:pPr>
              <w:pStyle w:val="TableText"/>
              <w:rPr>
                <w:rFonts w:ascii="Arial" w:hAnsi="Arial" w:cs="Arial"/>
                <w:b w:val="0"/>
                <w:sz w:val="20"/>
                <w:szCs w:val="20"/>
              </w:rPr>
            </w:pPr>
            <w:r w:rsidRPr="00E375BC">
              <w:rPr>
                <w:rFonts w:ascii="Arial" w:hAnsi="Arial" w:cs="Arial"/>
                <w:sz w:val="20"/>
                <w:szCs w:val="20"/>
              </w:rPr>
              <w:t>Tableau</w:t>
            </w:r>
          </w:p>
        </w:tc>
        <w:tc>
          <w:tcPr>
            <w:tcW w:w="5411" w:type="dxa"/>
          </w:tcPr>
          <w:p w14:paraId="6140179F" w14:textId="77777777" w:rsidR="00E30A74" w:rsidRPr="00E375BC" w:rsidRDefault="00E30A74" w:rsidP="003867BB">
            <w:pPr>
              <w:cnfStyle w:val="000000100000" w:firstRow="0" w:lastRow="0" w:firstColumn="0" w:lastColumn="0" w:oddVBand="0" w:evenVBand="0" w:oddHBand="1" w:evenHBand="0" w:firstRowFirstColumn="0" w:firstRowLastColumn="0" w:lastRowFirstColumn="0" w:lastRowLastColumn="0"/>
              <w:rPr>
                <w:rFonts w:ascii="Arial" w:hAnsi="Arial" w:cs="Arial"/>
              </w:rPr>
            </w:pPr>
            <w:bookmarkStart w:id="112" w:name="_Toc497144496"/>
            <w:r w:rsidRPr="00E375BC">
              <w:rPr>
                <w:rFonts w:ascii="Arial" w:hAnsi="Arial" w:cs="Arial"/>
              </w:rPr>
              <w:t>BP4-3 : Coloriser une ligne ou une colonne sur deux en respectant un contraste suffisant.</w:t>
            </w:r>
            <w:bookmarkEnd w:id="112"/>
          </w:p>
        </w:tc>
        <w:tc>
          <w:tcPr>
            <w:tcW w:w="2389" w:type="dxa"/>
          </w:tcPr>
          <w:p w14:paraId="72D71497" w14:textId="77777777" w:rsidR="00E30A74" w:rsidRPr="001A73E3" w:rsidRDefault="00E30A74" w:rsidP="0050583B">
            <w:pPr>
              <w:pStyle w:val="TableTex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E30A74" w:rsidRPr="00F46407" w14:paraId="41846B17" w14:textId="77777777" w:rsidTr="0011155A">
        <w:tc>
          <w:tcPr>
            <w:cnfStyle w:val="001000000000" w:firstRow="0" w:lastRow="0" w:firstColumn="1" w:lastColumn="0" w:oddVBand="0" w:evenVBand="0" w:oddHBand="0" w:evenHBand="0" w:firstRowFirstColumn="0" w:firstRowLastColumn="0" w:lastRowFirstColumn="0" w:lastRowLastColumn="0"/>
            <w:tcW w:w="1941" w:type="dxa"/>
          </w:tcPr>
          <w:p w14:paraId="1E5EA6AB" w14:textId="77777777" w:rsidR="00E30A74" w:rsidRPr="00E375BC" w:rsidRDefault="00E30A74" w:rsidP="00116BFB">
            <w:pPr>
              <w:pStyle w:val="TableText"/>
              <w:rPr>
                <w:rFonts w:ascii="Arial" w:hAnsi="Arial" w:cs="Arial"/>
                <w:b w:val="0"/>
                <w:sz w:val="20"/>
                <w:szCs w:val="20"/>
              </w:rPr>
            </w:pPr>
            <w:r w:rsidRPr="00E375BC">
              <w:rPr>
                <w:rFonts w:ascii="Arial" w:hAnsi="Arial" w:cs="Arial"/>
                <w:sz w:val="20"/>
                <w:szCs w:val="20"/>
              </w:rPr>
              <w:t>Tableau</w:t>
            </w:r>
          </w:p>
        </w:tc>
        <w:tc>
          <w:tcPr>
            <w:tcW w:w="5411" w:type="dxa"/>
          </w:tcPr>
          <w:p w14:paraId="302CB35B" w14:textId="77777777" w:rsidR="00E30A74" w:rsidRPr="00E375BC" w:rsidRDefault="00E30A74" w:rsidP="003867BB">
            <w:pPr>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13" w:name="_Toc497144497"/>
            <w:r w:rsidRPr="00E375BC">
              <w:rPr>
                <w:rFonts w:ascii="Arial" w:hAnsi="Arial" w:cs="Arial"/>
              </w:rPr>
              <w:t>BP4-4 : Dans un tableur</w:t>
            </w:r>
            <w:r w:rsidR="00E375BC">
              <w:rPr>
                <w:rFonts w:ascii="Arial" w:hAnsi="Arial" w:cs="Arial"/>
              </w:rPr>
              <w:t>,</w:t>
            </w:r>
            <w:r w:rsidRPr="00E375BC">
              <w:rPr>
                <w:rFonts w:ascii="Arial" w:hAnsi="Arial" w:cs="Arial"/>
              </w:rPr>
              <w:t xml:space="preserve"> ne pas créer de tableau avec des régions (« area »)</w:t>
            </w:r>
            <w:r w:rsidR="00E375BC">
              <w:rPr>
                <w:rFonts w:ascii="Arial" w:hAnsi="Arial" w:cs="Arial"/>
              </w:rPr>
              <w:t>,</w:t>
            </w:r>
            <w:r w:rsidRPr="00E375BC">
              <w:rPr>
                <w:rFonts w:ascii="Arial" w:hAnsi="Arial" w:cs="Arial"/>
              </w:rPr>
              <w:t xml:space="preserve"> pour faciliter la lecture par un lecteur d’écran.</w:t>
            </w:r>
            <w:bookmarkEnd w:id="113"/>
          </w:p>
        </w:tc>
        <w:tc>
          <w:tcPr>
            <w:tcW w:w="2389" w:type="dxa"/>
          </w:tcPr>
          <w:p w14:paraId="3DE97D9B" w14:textId="77777777" w:rsidR="00E30A74" w:rsidRPr="001A73E3" w:rsidRDefault="00E30A74" w:rsidP="0050583B">
            <w:pPr>
              <w:pStyle w:val="TableTex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E30A74" w:rsidRPr="00F46407" w14:paraId="762E04CA" w14:textId="77777777" w:rsidTr="0011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100D2BA6" w14:textId="77777777" w:rsidR="00E30A74" w:rsidRPr="00E375BC" w:rsidRDefault="00E30A74" w:rsidP="00116BFB">
            <w:pPr>
              <w:pStyle w:val="TableText"/>
              <w:rPr>
                <w:rFonts w:ascii="Arial" w:hAnsi="Arial" w:cs="Arial"/>
                <w:b w:val="0"/>
                <w:sz w:val="20"/>
                <w:szCs w:val="20"/>
              </w:rPr>
            </w:pPr>
            <w:r w:rsidRPr="00E375BC">
              <w:rPr>
                <w:rFonts w:ascii="Arial" w:hAnsi="Arial" w:cs="Arial"/>
                <w:sz w:val="20"/>
                <w:szCs w:val="20"/>
              </w:rPr>
              <w:t>Couleurs</w:t>
            </w:r>
          </w:p>
        </w:tc>
        <w:tc>
          <w:tcPr>
            <w:tcW w:w="5411" w:type="dxa"/>
          </w:tcPr>
          <w:p w14:paraId="64502E0F" w14:textId="77777777" w:rsidR="00E30A74" w:rsidRPr="00E375BC" w:rsidRDefault="00E30A74" w:rsidP="003867BB">
            <w:pPr>
              <w:cnfStyle w:val="000000100000" w:firstRow="0" w:lastRow="0" w:firstColumn="0" w:lastColumn="0" w:oddVBand="0" w:evenVBand="0" w:oddHBand="1" w:evenHBand="0" w:firstRowFirstColumn="0" w:firstRowLastColumn="0" w:lastRowFirstColumn="0" w:lastRowLastColumn="0"/>
              <w:rPr>
                <w:rFonts w:ascii="Arial" w:hAnsi="Arial" w:cs="Arial"/>
              </w:rPr>
            </w:pPr>
            <w:bookmarkStart w:id="114" w:name="_Toc497144498"/>
            <w:r w:rsidRPr="00E375BC">
              <w:rPr>
                <w:rFonts w:ascii="Arial" w:hAnsi="Arial" w:cs="Arial"/>
              </w:rPr>
              <w:t>BP5-1 : Ne pas donner l'information uniquement par la couleur.</w:t>
            </w:r>
            <w:bookmarkEnd w:id="114"/>
          </w:p>
        </w:tc>
        <w:tc>
          <w:tcPr>
            <w:tcW w:w="2389" w:type="dxa"/>
          </w:tcPr>
          <w:p w14:paraId="7303DC79" w14:textId="77777777" w:rsidR="00E30A74" w:rsidRPr="001A73E3" w:rsidRDefault="00E30A74" w:rsidP="0050583B">
            <w:pPr>
              <w:pStyle w:val="TableTex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E30A74" w:rsidRPr="00F46407" w14:paraId="0D963E58" w14:textId="77777777" w:rsidTr="0011155A">
        <w:tc>
          <w:tcPr>
            <w:cnfStyle w:val="001000000000" w:firstRow="0" w:lastRow="0" w:firstColumn="1" w:lastColumn="0" w:oddVBand="0" w:evenVBand="0" w:oddHBand="0" w:evenHBand="0" w:firstRowFirstColumn="0" w:firstRowLastColumn="0" w:lastRowFirstColumn="0" w:lastRowLastColumn="0"/>
            <w:tcW w:w="1941" w:type="dxa"/>
          </w:tcPr>
          <w:p w14:paraId="5E7ABCE1" w14:textId="77777777" w:rsidR="00E30A74" w:rsidRPr="00E375BC" w:rsidRDefault="00E30A74" w:rsidP="00116BFB">
            <w:pPr>
              <w:pStyle w:val="TableText"/>
              <w:rPr>
                <w:rFonts w:ascii="Arial" w:hAnsi="Arial" w:cs="Arial"/>
                <w:b w:val="0"/>
                <w:sz w:val="20"/>
                <w:szCs w:val="20"/>
              </w:rPr>
            </w:pPr>
            <w:r w:rsidRPr="00E375BC">
              <w:rPr>
                <w:rFonts w:ascii="Arial" w:hAnsi="Arial" w:cs="Arial"/>
                <w:sz w:val="20"/>
                <w:szCs w:val="20"/>
              </w:rPr>
              <w:t>Couleurs</w:t>
            </w:r>
          </w:p>
        </w:tc>
        <w:tc>
          <w:tcPr>
            <w:tcW w:w="5411" w:type="dxa"/>
          </w:tcPr>
          <w:p w14:paraId="25ACFB8D" w14:textId="77777777" w:rsidR="00E30A74" w:rsidRPr="00E375BC" w:rsidRDefault="00E30A74" w:rsidP="003867BB">
            <w:pPr>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15" w:name="_Toc497144499"/>
            <w:r w:rsidRPr="00E375BC">
              <w:rPr>
                <w:rFonts w:ascii="Arial" w:hAnsi="Arial" w:cs="Arial"/>
              </w:rPr>
              <w:t>BP5-2 : Utiliser des contrastes de couleurs suffisamment élevés.</w:t>
            </w:r>
            <w:bookmarkEnd w:id="115"/>
          </w:p>
        </w:tc>
        <w:tc>
          <w:tcPr>
            <w:tcW w:w="2389" w:type="dxa"/>
          </w:tcPr>
          <w:p w14:paraId="783B14B4" w14:textId="77777777" w:rsidR="00E30A74" w:rsidRPr="001A73E3" w:rsidRDefault="00E30A74" w:rsidP="0050583B">
            <w:pPr>
              <w:pStyle w:val="TableTex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E30A74" w:rsidRPr="00F46407" w14:paraId="2F5979B0" w14:textId="77777777" w:rsidTr="0011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57E280AC" w14:textId="77777777" w:rsidR="00E30A74" w:rsidRPr="00E375BC" w:rsidRDefault="00E30A74" w:rsidP="00116BFB">
            <w:pPr>
              <w:pStyle w:val="TableText"/>
              <w:rPr>
                <w:rFonts w:ascii="Arial" w:hAnsi="Arial" w:cs="Arial"/>
                <w:b w:val="0"/>
                <w:sz w:val="20"/>
                <w:szCs w:val="20"/>
              </w:rPr>
            </w:pPr>
            <w:r w:rsidRPr="00E375BC">
              <w:rPr>
                <w:rFonts w:ascii="Arial" w:hAnsi="Arial" w:cs="Arial"/>
                <w:sz w:val="20"/>
                <w:szCs w:val="20"/>
              </w:rPr>
              <w:t>Multimédia</w:t>
            </w:r>
          </w:p>
        </w:tc>
        <w:tc>
          <w:tcPr>
            <w:tcW w:w="5411" w:type="dxa"/>
          </w:tcPr>
          <w:p w14:paraId="276F23FF" w14:textId="77777777" w:rsidR="00E30A74" w:rsidRPr="00E375BC" w:rsidRDefault="00E30A74" w:rsidP="003867BB">
            <w:pPr>
              <w:cnfStyle w:val="000000100000" w:firstRow="0" w:lastRow="0" w:firstColumn="0" w:lastColumn="0" w:oddVBand="0" w:evenVBand="0" w:oddHBand="1" w:evenHBand="0" w:firstRowFirstColumn="0" w:firstRowLastColumn="0" w:lastRowFirstColumn="0" w:lastRowLastColumn="0"/>
              <w:rPr>
                <w:rFonts w:ascii="Arial" w:hAnsi="Arial" w:cs="Arial"/>
              </w:rPr>
            </w:pPr>
            <w:bookmarkStart w:id="116" w:name="_Toc497144500"/>
            <w:r w:rsidRPr="00E375BC">
              <w:rPr>
                <w:rFonts w:ascii="Arial" w:hAnsi="Arial" w:cs="Arial"/>
              </w:rPr>
              <w:t xml:space="preserve">BP6-1 : Donner si nécessaire à chaque </w:t>
            </w:r>
            <w:r w:rsidR="005245C4" w:rsidRPr="00E375BC">
              <w:rPr>
                <w:rFonts w:ascii="Arial" w:hAnsi="Arial" w:cs="Arial"/>
              </w:rPr>
              <w:t>m</w:t>
            </w:r>
            <w:r w:rsidR="005245C4">
              <w:rPr>
                <w:rFonts w:ascii="Arial" w:hAnsi="Arial" w:cs="Arial"/>
              </w:rPr>
              <w:t>é</w:t>
            </w:r>
            <w:r w:rsidR="005245C4" w:rsidRPr="00E375BC">
              <w:rPr>
                <w:rFonts w:ascii="Arial" w:hAnsi="Arial" w:cs="Arial"/>
              </w:rPr>
              <w:t xml:space="preserve">dia </w:t>
            </w:r>
            <w:r w:rsidRPr="00E375BC">
              <w:rPr>
                <w:rFonts w:ascii="Arial" w:hAnsi="Arial" w:cs="Arial"/>
              </w:rPr>
              <w:t>(audio, vidéo, animation Flash, une carte interactive en Flash, un diaporama, …) une alternative textuelle pertinente ou une transcription textuelle.</w:t>
            </w:r>
            <w:bookmarkEnd w:id="116"/>
          </w:p>
        </w:tc>
        <w:tc>
          <w:tcPr>
            <w:tcW w:w="2389" w:type="dxa"/>
          </w:tcPr>
          <w:p w14:paraId="6DC4BB7C" w14:textId="77777777" w:rsidR="00E30A74" w:rsidRPr="001A73E3" w:rsidRDefault="00E30A74" w:rsidP="0050583B">
            <w:pPr>
              <w:pStyle w:val="TableTex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E30A74" w:rsidRPr="00F46407" w14:paraId="54A10853" w14:textId="77777777" w:rsidTr="0011155A">
        <w:tc>
          <w:tcPr>
            <w:cnfStyle w:val="001000000000" w:firstRow="0" w:lastRow="0" w:firstColumn="1" w:lastColumn="0" w:oddVBand="0" w:evenVBand="0" w:oddHBand="0" w:evenHBand="0" w:firstRowFirstColumn="0" w:firstRowLastColumn="0" w:lastRowFirstColumn="0" w:lastRowLastColumn="0"/>
            <w:tcW w:w="1941" w:type="dxa"/>
          </w:tcPr>
          <w:p w14:paraId="169E0F4F" w14:textId="77777777" w:rsidR="00E30A74" w:rsidRPr="00E375BC" w:rsidRDefault="00E30A74" w:rsidP="00116BFB">
            <w:pPr>
              <w:pStyle w:val="TableText"/>
              <w:rPr>
                <w:rFonts w:ascii="Arial" w:hAnsi="Arial" w:cs="Arial"/>
                <w:b w:val="0"/>
                <w:sz w:val="20"/>
                <w:szCs w:val="20"/>
              </w:rPr>
            </w:pPr>
            <w:r w:rsidRPr="00E375BC">
              <w:rPr>
                <w:rFonts w:ascii="Arial" w:hAnsi="Arial" w:cs="Arial"/>
                <w:sz w:val="20"/>
                <w:szCs w:val="20"/>
              </w:rPr>
              <w:t>Multimédia</w:t>
            </w:r>
          </w:p>
        </w:tc>
        <w:tc>
          <w:tcPr>
            <w:tcW w:w="5411" w:type="dxa"/>
          </w:tcPr>
          <w:p w14:paraId="48BE1048" w14:textId="77777777" w:rsidR="00E30A74" w:rsidRPr="00E375BC" w:rsidRDefault="00E30A74" w:rsidP="003867BB">
            <w:pPr>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17" w:name="_Toc497144501"/>
            <w:r w:rsidRPr="00E375BC">
              <w:rPr>
                <w:rFonts w:ascii="Arial" w:hAnsi="Arial" w:cs="Arial"/>
              </w:rPr>
              <w:t>BP6-2 : Rendre possible le contrôle de la consultation de chaque m</w:t>
            </w:r>
            <w:r w:rsidR="00227FED">
              <w:rPr>
                <w:rFonts w:ascii="Arial" w:hAnsi="Arial" w:cs="Arial"/>
              </w:rPr>
              <w:t>é</w:t>
            </w:r>
            <w:r w:rsidRPr="00E375BC">
              <w:rPr>
                <w:rFonts w:ascii="Arial" w:hAnsi="Arial" w:cs="Arial"/>
              </w:rPr>
              <w:t xml:space="preserve">dia au clavier et s'assurer de leur compatibilité avec les technologies d’assistance (aides techniques comme </w:t>
            </w:r>
            <w:r w:rsidR="008E69E2" w:rsidRPr="00E375BC">
              <w:rPr>
                <w:rFonts w:ascii="Arial" w:hAnsi="Arial" w:cs="Arial"/>
              </w:rPr>
              <w:t xml:space="preserve">le lecteur d’écran </w:t>
            </w:r>
            <w:r w:rsidRPr="00E375BC">
              <w:rPr>
                <w:rFonts w:ascii="Arial" w:hAnsi="Arial" w:cs="Arial"/>
              </w:rPr>
              <w:t>NVDA ou plage braille)</w:t>
            </w:r>
            <w:bookmarkEnd w:id="117"/>
          </w:p>
        </w:tc>
        <w:tc>
          <w:tcPr>
            <w:tcW w:w="2389" w:type="dxa"/>
          </w:tcPr>
          <w:p w14:paraId="3E83780B" w14:textId="77777777" w:rsidR="00E30A74" w:rsidRPr="001A73E3" w:rsidRDefault="00E30A74" w:rsidP="0050583B">
            <w:pPr>
              <w:pStyle w:val="TableTex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E30A74" w:rsidRPr="00F46407" w14:paraId="2221B908" w14:textId="77777777" w:rsidTr="0011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40C9392F" w14:textId="77777777" w:rsidR="00E30A74" w:rsidRPr="00E375BC" w:rsidRDefault="00E30A74" w:rsidP="00116BFB">
            <w:pPr>
              <w:pStyle w:val="TableText"/>
              <w:rPr>
                <w:rFonts w:ascii="Arial" w:hAnsi="Arial" w:cs="Arial"/>
                <w:b w:val="0"/>
                <w:sz w:val="20"/>
                <w:szCs w:val="20"/>
              </w:rPr>
            </w:pPr>
            <w:r w:rsidRPr="00E375BC">
              <w:rPr>
                <w:rFonts w:ascii="Arial" w:hAnsi="Arial" w:cs="Arial"/>
                <w:sz w:val="20"/>
                <w:szCs w:val="20"/>
              </w:rPr>
              <w:t>Liens</w:t>
            </w:r>
          </w:p>
        </w:tc>
        <w:tc>
          <w:tcPr>
            <w:tcW w:w="5411" w:type="dxa"/>
          </w:tcPr>
          <w:p w14:paraId="02A3A289" w14:textId="77777777" w:rsidR="00E30A74" w:rsidRPr="00E375BC" w:rsidRDefault="00E30A74" w:rsidP="003867BB">
            <w:pPr>
              <w:cnfStyle w:val="000000100000" w:firstRow="0" w:lastRow="0" w:firstColumn="0" w:lastColumn="0" w:oddVBand="0" w:evenVBand="0" w:oddHBand="1" w:evenHBand="0" w:firstRowFirstColumn="0" w:firstRowLastColumn="0" w:lastRowFirstColumn="0" w:lastRowLastColumn="0"/>
              <w:rPr>
                <w:rFonts w:ascii="Arial" w:hAnsi="Arial" w:cs="Arial"/>
              </w:rPr>
            </w:pPr>
            <w:bookmarkStart w:id="118" w:name="_Toc497144502"/>
            <w:r w:rsidRPr="00E375BC">
              <w:rPr>
                <w:rFonts w:ascii="Arial" w:hAnsi="Arial" w:cs="Arial"/>
              </w:rPr>
              <w:t>BP7-1 : Donner des intitulés de lien explicites, grâce à des informations de contexte notamment.</w:t>
            </w:r>
            <w:bookmarkEnd w:id="118"/>
          </w:p>
        </w:tc>
        <w:tc>
          <w:tcPr>
            <w:tcW w:w="2389" w:type="dxa"/>
          </w:tcPr>
          <w:p w14:paraId="5A9F08CE" w14:textId="77777777" w:rsidR="00E30A74" w:rsidRPr="001A73E3" w:rsidRDefault="00E30A74" w:rsidP="0050583B">
            <w:pPr>
              <w:pStyle w:val="TableTex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E30A74" w:rsidRPr="00F46407" w14:paraId="0843C71E" w14:textId="77777777" w:rsidTr="0011155A">
        <w:tc>
          <w:tcPr>
            <w:cnfStyle w:val="001000000000" w:firstRow="0" w:lastRow="0" w:firstColumn="1" w:lastColumn="0" w:oddVBand="0" w:evenVBand="0" w:oddHBand="0" w:evenHBand="0" w:firstRowFirstColumn="0" w:firstRowLastColumn="0" w:lastRowFirstColumn="0" w:lastRowLastColumn="0"/>
            <w:tcW w:w="1941" w:type="dxa"/>
          </w:tcPr>
          <w:p w14:paraId="02C42B7F" w14:textId="77777777" w:rsidR="00E30A74" w:rsidRPr="00E375BC" w:rsidRDefault="00E30A74" w:rsidP="00116BFB">
            <w:pPr>
              <w:pStyle w:val="TableText"/>
              <w:rPr>
                <w:rFonts w:ascii="Arial" w:hAnsi="Arial" w:cs="Arial"/>
                <w:b w:val="0"/>
                <w:sz w:val="20"/>
                <w:szCs w:val="20"/>
              </w:rPr>
            </w:pPr>
            <w:r w:rsidRPr="00E375BC">
              <w:rPr>
                <w:rFonts w:ascii="Arial" w:hAnsi="Arial" w:cs="Arial"/>
                <w:sz w:val="20"/>
                <w:szCs w:val="20"/>
              </w:rPr>
              <w:t>Formulaire ou Champ de saisie</w:t>
            </w:r>
          </w:p>
        </w:tc>
        <w:tc>
          <w:tcPr>
            <w:tcW w:w="5411" w:type="dxa"/>
          </w:tcPr>
          <w:p w14:paraId="3AC55478" w14:textId="77777777" w:rsidR="00E30A74" w:rsidRPr="00E375BC" w:rsidRDefault="00E30A74" w:rsidP="002177CD">
            <w:pPr>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19" w:name="_Toc497144503"/>
            <w:r w:rsidRPr="00E375BC">
              <w:rPr>
                <w:rFonts w:ascii="Arial" w:hAnsi="Arial" w:cs="Arial"/>
              </w:rPr>
              <w:t>BP8-1 : Regrouper les informations de manière pertinente, donner à chaque bouton de validation un intitulé explicite.</w:t>
            </w:r>
            <w:bookmarkEnd w:id="119"/>
          </w:p>
        </w:tc>
        <w:tc>
          <w:tcPr>
            <w:tcW w:w="2389" w:type="dxa"/>
          </w:tcPr>
          <w:p w14:paraId="3F465550" w14:textId="77777777" w:rsidR="00E30A74" w:rsidRPr="001A73E3" w:rsidRDefault="00E30A74" w:rsidP="0050583B">
            <w:pPr>
              <w:pStyle w:val="TableTex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E30A74" w:rsidRPr="00F46407" w14:paraId="78862B44" w14:textId="77777777" w:rsidTr="0011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2B3A7057" w14:textId="77777777" w:rsidR="00E30A74" w:rsidRPr="00E375BC" w:rsidRDefault="00E30A74" w:rsidP="00116BFB">
            <w:pPr>
              <w:pStyle w:val="TableText"/>
              <w:rPr>
                <w:rFonts w:ascii="Arial" w:hAnsi="Arial" w:cs="Arial"/>
                <w:b w:val="0"/>
                <w:sz w:val="20"/>
                <w:szCs w:val="20"/>
              </w:rPr>
            </w:pPr>
            <w:r w:rsidRPr="00E375BC">
              <w:rPr>
                <w:rFonts w:ascii="Arial" w:hAnsi="Arial" w:cs="Arial"/>
                <w:sz w:val="20"/>
                <w:szCs w:val="20"/>
              </w:rPr>
              <w:t>Formulaire ou Champ de saisie</w:t>
            </w:r>
          </w:p>
        </w:tc>
        <w:tc>
          <w:tcPr>
            <w:tcW w:w="5411" w:type="dxa"/>
          </w:tcPr>
          <w:p w14:paraId="7BF4740C" w14:textId="77777777" w:rsidR="00E30A74" w:rsidRPr="00E375BC" w:rsidRDefault="00E30A74" w:rsidP="002177CD">
            <w:pPr>
              <w:cnfStyle w:val="000000100000" w:firstRow="0" w:lastRow="0" w:firstColumn="0" w:lastColumn="0" w:oddVBand="0" w:evenVBand="0" w:oddHBand="1" w:evenHBand="0" w:firstRowFirstColumn="0" w:firstRowLastColumn="0" w:lastRowFirstColumn="0" w:lastRowLastColumn="0"/>
              <w:rPr>
                <w:rFonts w:ascii="Arial" w:hAnsi="Arial" w:cs="Arial"/>
              </w:rPr>
            </w:pPr>
            <w:bookmarkStart w:id="120" w:name="_Toc497144504"/>
            <w:r w:rsidRPr="00E375BC">
              <w:rPr>
                <w:rFonts w:ascii="Arial" w:hAnsi="Arial" w:cs="Arial"/>
              </w:rPr>
              <w:t>BP8-2 : Vérifier la présence d'aide à la saisie (signaler les champs obligatoires, indiquer les erreurs de saisie, donner le format de saisie)</w:t>
            </w:r>
            <w:bookmarkEnd w:id="120"/>
          </w:p>
        </w:tc>
        <w:tc>
          <w:tcPr>
            <w:tcW w:w="2389" w:type="dxa"/>
          </w:tcPr>
          <w:p w14:paraId="6C14E445" w14:textId="77777777" w:rsidR="00E30A74" w:rsidRPr="001A73E3" w:rsidRDefault="00E30A74" w:rsidP="0050583B">
            <w:pPr>
              <w:pStyle w:val="TableTex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E30A74" w:rsidRPr="00F46407" w14:paraId="75F91F1F" w14:textId="77777777" w:rsidTr="0011155A">
        <w:tc>
          <w:tcPr>
            <w:cnfStyle w:val="001000000000" w:firstRow="0" w:lastRow="0" w:firstColumn="1" w:lastColumn="0" w:oddVBand="0" w:evenVBand="0" w:oddHBand="0" w:evenHBand="0" w:firstRowFirstColumn="0" w:firstRowLastColumn="0" w:lastRowFirstColumn="0" w:lastRowLastColumn="0"/>
            <w:tcW w:w="1941" w:type="dxa"/>
          </w:tcPr>
          <w:p w14:paraId="4E36C7D0" w14:textId="77777777" w:rsidR="00E30A74" w:rsidRPr="00E375BC" w:rsidRDefault="00E30A74" w:rsidP="00116BFB">
            <w:pPr>
              <w:pStyle w:val="TableText"/>
              <w:rPr>
                <w:rFonts w:ascii="Arial" w:hAnsi="Arial" w:cs="Arial"/>
                <w:b w:val="0"/>
                <w:sz w:val="20"/>
                <w:szCs w:val="20"/>
              </w:rPr>
            </w:pPr>
            <w:r w:rsidRPr="00E375BC">
              <w:rPr>
                <w:rFonts w:ascii="Arial" w:hAnsi="Arial" w:cs="Arial"/>
                <w:sz w:val="20"/>
                <w:szCs w:val="20"/>
              </w:rPr>
              <w:t>Navigation</w:t>
            </w:r>
          </w:p>
        </w:tc>
        <w:tc>
          <w:tcPr>
            <w:tcW w:w="5411" w:type="dxa"/>
          </w:tcPr>
          <w:p w14:paraId="269C56FF" w14:textId="77777777" w:rsidR="00E30A74" w:rsidRPr="00E375BC" w:rsidRDefault="00E30A74" w:rsidP="002177CD">
            <w:pPr>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21" w:name="_Toc497144505"/>
            <w:r w:rsidRPr="00E375BC">
              <w:rPr>
                <w:rFonts w:ascii="Arial" w:hAnsi="Arial" w:cs="Arial"/>
              </w:rPr>
              <w:t>BP9-1 : Faciliter la navigation dans un ensemble de pages. Pouvoir identifier la page courante.</w:t>
            </w:r>
            <w:bookmarkEnd w:id="121"/>
          </w:p>
        </w:tc>
        <w:tc>
          <w:tcPr>
            <w:tcW w:w="2389" w:type="dxa"/>
          </w:tcPr>
          <w:p w14:paraId="56C245B5" w14:textId="77777777" w:rsidR="00E30A74" w:rsidRPr="001A73E3" w:rsidRDefault="00E30A74" w:rsidP="0050583B">
            <w:pPr>
              <w:pStyle w:val="TableTex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E30A74" w:rsidRPr="00F46407" w14:paraId="1B127FC5" w14:textId="77777777" w:rsidTr="0011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712BD774" w14:textId="77777777" w:rsidR="00E30A74" w:rsidRPr="00E375BC" w:rsidRDefault="00E30A74" w:rsidP="00116BFB">
            <w:pPr>
              <w:pStyle w:val="TableText"/>
              <w:rPr>
                <w:rFonts w:ascii="Arial" w:hAnsi="Arial" w:cs="Arial"/>
                <w:b w:val="0"/>
                <w:sz w:val="20"/>
                <w:szCs w:val="20"/>
              </w:rPr>
            </w:pPr>
            <w:r w:rsidRPr="00E375BC">
              <w:rPr>
                <w:rFonts w:ascii="Arial" w:hAnsi="Arial" w:cs="Arial"/>
                <w:sz w:val="20"/>
                <w:szCs w:val="20"/>
              </w:rPr>
              <w:t>Navigation</w:t>
            </w:r>
          </w:p>
        </w:tc>
        <w:tc>
          <w:tcPr>
            <w:tcW w:w="5411" w:type="dxa"/>
          </w:tcPr>
          <w:p w14:paraId="39F56C43" w14:textId="77777777" w:rsidR="00E30A74" w:rsidRPr="00E375BC" w:rsidRDefault="00E30A74" w:rsidP="002177CD">
            <w:pPr>
              <w:cnfStyle w:val="000000100000" w:firstRow="0" w:lastRow="0" w:firstColumn="0" w:lastColumn="0" w:oddVBand="0" w:evenVBand="0" w:oddHBand="1" w:evenHBand="0" w:firstRowFirstColumn="0" w:firstRowLastColumn="0" w:lastRowFirstColumn="0" w:lastRowLastColumn="0"/>
              <w:rPr>
                <w:rFonts w:ascii="Arial" w:hAnsi="Arial" w:cs="Arial"/>
              </w:rPr>
            </w:pPr>
            <w:bookmarkStart w:id="122" w:name="_Toc497144506"/>
            <w:r w:rsidRPr="00E375BC">
              <w:rPr>
                <w:rFonts w:ascii="Arial" w:hAnsi="Arial" w:cs="Arial"/>
              </w:rPr>
              <w:t>BP9-2 : S'assurer que l'ordre de tabulation est cohérent. La tabulation clavier doit accéder</w:t>
            </w:r>
            <w:r w:rsidR="00CB428F">
              <w:rPr>
                <w:rFonts w:ascii="Arial" w:hAnsi="Arial" w:cs="Arial"/>
              </w:rPr>
              <w:t xml:space="preserve"> à</w:t>
            </w:r>
            <w:r w:rsidRPr="00E375BC">
              <w:rPr>
                <w:rFonts w:ascii="Arial" w:hAnsi="Arial" w:cs="Arial"/>
              </w:rPr>
              <w:t xml:space="preserve"> chaque élément recevant le focus (soit sur un lien soit sur un champ de saisie).</w:t>
            </w:r>
            <w:bookmarkEnd w:id="122"/>
          </w:p>
        </w:tc>
        <w:tc>
          <w:tcPr>
            <w:tcW w:w="2389" w:type="dxa"/>
          </w:tcPr>
          <w:p w14:paraId="17470834" w14:textId="77777777" w:rsidR="00E30A74" w:rsidRPr="001A73E3" w:rsidRDefault="00E30A74" w:rsidP="008422B0">
            <w:pPr>
              <w:pStyle w:val="TableTex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11155A" w:rsidRPr="00F46407" w14:paraId="3346E588" w14:textId="77777777" w:rsidTr="0011155A">
        <w:tc>
          <w:tcPr>
            <w:cnfStyle w:val="001000000000" w:firstRow="0" w:lastRow="0" w:firstColumn="1" w:lastColumn="0" w:oddVBand="0" w:evenVBand="0" w:oddHBand="0" w:evenHBand="0" w:firstRowFirstColumn="0" w:firstRowLastColumn="0" w:lastRowFirstColumn="0" w:lastRowLastColumn="0"/>
            <w:tcW w:w="1941" w:type="dxa"/>
          </w:tcPr>
          <w:p w14:paraId="2FBC69FB" w14:textId="77777777" w:rsidR="0011155A" w:rsidRPr="00E375BC" w:rsidRDefault="0011155A" w:rsidP="0011155A">
            <w:pPr>
              <w:pStyle w:val="TableText"/>
              <w:rPr>
                <w:rFonts w:ascii="Arial" w:hAnsi="Arial" w:cs="Arial"/>
                <w:sz w:val="20"/>
                <w:szCs w:val="20"/>
              </w:rPr>
            </w:pPr>
            <w:r w:rsidRPr="00E375BC">
              <w:rPr>
                <w:rFonts w:ascii="Arial" w:hAnsi="Arial" w:cs="Arial"/>
                <w:sz w:val="20"/>
                <w:szCs w:val="20"/>
              </w:rPr>
              <w:t>Navigation</w:t>
            </w:r>
          </w:p>
        </w:tc>
        <w:tc>
          <w:tcPr>
            <w:tcW w:w="5411" w:type="dxa"/>
          </w:tcPr>
          <w:p w14:paraId="6A3A8B9C" w14:textId="77777777" w:rsidR="0011155A" w:rsidRPr="00E375BC" w:rsidRDefault="0011155A" w:rsidP="002177C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375BC">
              <w:rPr>
                <w:rFonts w:ascii="Arial" w:hAnsi="Arial" w:cs="Arial"/>
              </w:rPr>
              <w:t xml:space="preserve">BP9-3 : Faciliter la navigation dans un ensemble de pages par au moins deux systèmes de navigation </w:t>
            </w:r>
            <w:r w:rsidRPr="00E375BC">
              <w:rPr>
                <w:rFonts w:ascii="Arial" w:hAnsi="Arial" w:cs="Arial"/>
              </w:rPr>
              <w:lastRenderedPageBreak/>
              <w:t>différents (menu de navigation, plan du site ou moteur de recherche), un fil d'Ariane et l'indication de la page active dans le menu de navigation.</w:t>
            </w:r>
          </w:p>
        </w:tc>
        <w:tc>
          <w:tcPr>
            <w:tcW w:w="2389" w:type="dxa"/>
          </w:tcPr>
          <w:p w14:paraId="630AE02C" w14:textId="77777777" w:rsidR="0011155A" w:rsidRPr="001A73E3" w:rsidRDefault="0011155A" w:rsidP="0011155A">
            <w:pPr>
              <w:pStyle w:val="TableTex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11155A" w:rsidRPr="00F46407" w14:paraId="36AEC302" w14:textId="77777777" w:rsidTr="0011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41E05B50" w14:textId="77777777" w:rsidR="0011155A" w:rsidRPr="00E375BC" w:rsidRDefault="0011155A" w:rsidP="0011155A">
            <w:pPr>
              <w:pStyle w:val="TableText"/>
              <w:rPr>
                <w:rFonts w:ascii="Arial" w:hAnsi="Arial" w:cs="Arial"/>
                <w:b w:val="0"/>
                <w:sz w:val="20"/>
                <w:szCs w:val="20"/>
              </w:rPr>
            </w:pPr>
            <w:r w:rsidRPr="00E375BC">
              <w:rPr>
                <w:rFonts w:ascii="Arial" w:hAnsi="Arial" w:cs="Arial"/>
                <w:sz w:val="20"/>
                <w:szCs w:val="20"/>
              </w:rPr>
              <w:t>Consultation</w:t>
            </w:r>
          </w:p>
        </w:tc>
        <w:tc>
          <w:tcPr>
            <w:tcW w:w="5411" w:type="dxa"/>
          </w:tcPr>
          <w:p w14:paraId="571BDBC9" w14:textId="77777777" w:rsidR="0011155A" w:rsidRPr="00E375BC" w:rsidRDefault="0011155A" w:rsidP="002177CD">
            <w:pPr>
              <w:cnfStyle w:val="000000100000" w:firstRow="0" w:lastRow="0" w:firstColumn="0" w:lastColumn="0" w:oddVBand="0" w:evenVBand="0" w:oddHBand="1" w:evenHBand="0" w:firstRowFirstColumn="0" w:firstRowLastColumn="0" w:lastRowFirstColumn="0" w:lastRowLastColumn="0"/>
              <w:rPr>
                <w:rFonts w:ascii="Arial" w:hAnsi="Arial" w:cs="Arial"/>
              </w:rPr>
            </w:pPr>
            <w:bookmarkStart w:id="123" w:name="_Toc497144507"/>
            <w:r w:rsidRPr="00E375BC">
              <w:rPr>
                <w:rFonts w:ascii="Arial" w:hAnsi="Arial" w:cs="Arial"/>
              </w:rPr>
              <w:t>BP10-1 : Permettre l'adaptabilité par la prise de contrôle possible des procédés de rafraîchissement, des changements brusques de luminosité, des ouvertures de nouvelles fenêtres et des contenus en mouvement ou clignotant, des temps d'affichage.</w:t>
            </w:r>
            <w:bookmarkEnd w:id="123"/>
          </w:p>
        </w:tc>
        <w:tc>
          <w:tcPr>
            <w:tcW w:w="2389" w:type="dxa"/>
          </w:tcPr>
          <w:p w14:paraId="62CB920C" w14:textId="77777777" w:rsidR="0011155A" w:rsidRPr="001A73E3" w:rsidRDefault="0011155A" w:rsidP="0011155A">
            <w:pPr>
              <w:pStyle w:val="TableTex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11155A" w:rsidRPr="00F46407" w14:paraId="7569D6F3" w14:textId="77777777" w:rsidTr="0011155A">
        <w:tc>
          <w:tcPr>
            <w:cnfStyle w:val="001000000000" w:firstRow="0" w:lastRow="0" w:firstColumn="1" w:lastColumn="0" w:oddVBand="0" w:evenVBand="0" w:oddHBand="0" w:evenHBand="0" w:firstRowFirstColumn="0" w:firstRowLastColumn="0" w:lastRowFirstColumn="0" w:lastRowLastColumn="0"/>
            <w:tcW w:w="1941" w:type="dxa"/>
          </w:tcPr>
          <w:p w14:paraId="697BE5BC" w14:textId="77777777" w:rsidR="0011155A" w:rsidRPr="00E375BC" w:rsidRDefault="0011155A" w:rsidP="0011155A">
            <w:pPr>
              <w:pStyle w:val="TableText"/>
              <w:rPr>
                <w:rFonts w:ascii="Arial" w:hAnsi="Arial" w:cs="Arial"/>
                <w:sz w:val="20"/>
                <w:szCs w:val="20"/>
              </w:rPr>
            </w:pPr>
            <w:r w:rsidRPr="00E375BC">
              <w:rPr>
                <w:rFonts w:ascii="Arial" w:hAnsi="Arial" w:cs="Arial"/>
                <w:sz w:val="20"/>
                <w:szCs w:val="20"/>
              </w:rPr>
              <w:t>Consultation</w:t>
            </w:r>
          </w:p>
        </w:tc>
        <w:tc>
          <w:tcPr>
            <w:tcW w:w="5411" w:type="dxa"/>
          </w:tcPr>
          <w:p w14:paraId="51295E79" w14:textId="77777777" w:rsidR="0011155A" w:rsidRPr="00E375BC" w:rsidRDefault="0011155A" w:rsidP="002177C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375BC">
              <w:rPr>
                <w:rFonts w:ascii="Arial" w:hAnsi="Arial" w:cs="Arial"/>
              </w:rPr>
              <w:t>BP10-2 : Définir les pages Web et s’assurer de la conformité des informations de balisage et de fonctionnement</w:t>
            </w:r>
          </w:p>
        </w:tc>
        <w:tc>
          <w:tcPr>
            <w:tcW w:w="2389" w:type="dxa"/>
          </w:tcPr>
          <w:p w14:paraId="3B1A277E" w14:textId="77777777" w:rsidR="0011155A" w:rsidRPr="001A73E3" w:rsidRDefault="0011155A" w:rsidP="0011155A">
            <w:pPr>
              <w:pStyle w:val="TableTex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11155A" w:rsidRPr="00F46407" w14:paraId="76AC3583" w14:textId="77777777" w:rsidTr="0011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786821BC" w14:textId="77777777" w:rsidR="0011155A" w:rsidRPr="00E375BC" w:rsidRDefault="0011155A" w:rsidP="0011155A">
            <w:pPr>
              <w:pStyle w:val="TableText"/>
              <w:rPr>
                <w:rFonts w:ascii="Arial" w:hAnsi="Arial" w:cs="Arial"/>
                <w:sz w:val="20"/>
                <w:szCs w:val="20"/>
              </w:rPr>
            </w:pPr>
            <w:r w:rsidRPr="00E375BC">
              <w:rPr>
                <w:rFonts w:ascii="Arial" w:hAnsi="Arial" w:cs="Arial"/>
                <w:sz w:val="20"/>
                <w:szCs w:val="20"/>
              </w:rPr>
              <w:t>Consultation</w:t>
            </w:r>
          </w:p>
        </w:tc>
        <w:tc>
          <w:tcPr>
            <w:tcW w:w="5411" w:type="dxa"/>
          </w:tcPr>
          <w:p w14:paraId="4DE31412" w14:textId="77777777" w:rsidR="0011155A" w:rsidRPr="00E375BC" w:rsidRDefault="0011155A" w:rsidP="00D87D5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375BC">
              <w:rPr>
                <w:rFonts w:ascii="Arial" w:hAnsi="Arial" w:cs="Arial"/>
              </w:rPr>
              <w:t>BP 10-3 Proposer des versions accessibles ou rendre accessibles les documents en téléchargement.</w:t>
            </w:r>
          </w:p>
        </w:tc>
        <w:tc>
          <w:tcPr>
            <w:tcW w:w="2389" w:type="dxa"/>
          </w:tcPr>
          <w:p w14:paraId="1B85CA3D" w14:textId="77777777" w:rsidR="0011155A" w:rsidRPr="001A73E3" w:rsidRDefault="0011155A" w:rsidP="0011155A">
            <w:pPr>
              <w:pStyle w:val="TableTex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11155A" w:rsidRPr="00F46407" w14:paraId="1DB8165F" w14:textId="77777777" w:rsidTr="0011155A">
        <w:tc>
          <w:tcPr>
            <w:cnfStyle w:val="001000000000" w:firstRow="0" w:lastRow="0" w:firstColumn="1" w:lastColumn="0" w:oddVBand="0" w:evenVBand="0" w:oddHBand="0" w:evenHBand="0" w:firstRowFirstColumn="0" w:firstRowLastColumn="0" w:lastRowFirstColumn="0" w:lastRowLastColumn="0"/>
            <w:tcW w:w="1941" w:type="dxa"/>
          </w:tcPr>
          <w:p w14:paraId="478DDB00" w14:textId="77777777" w:rsidR="0011155A" w:rsidRPr="00E375BC" w:rsidRDefault="0011155A" w:rsidP="0011155A">
            <w:pPr>
              <w:pStyle w:val="TableText"/>
              <w:rPr>
                <w:rFonts w:ascii="Arial" w:hAnsi="Arial" w:cs="Arial"/>
                <w:sz w:val="20"/>
                <w:szCs w:val="20"/>
              </w:rPr>
            </w:pPr>
            <w:r w:rsidRPr="00E375BC">
              <w:rPr>
                <w:rFonts w:ascii="Arial" w:hAnsi="Arial" w:cs="Arial"/>
                <w:sz w:val="20"/>
                <w:szCs w:val="20"/>
              </w:rPr>
              <w:t>Consultation</w:t>
            </w:r>
          </w:p>
        </w:tc>
        <w:tc>
          <w:tcPr>
            <w:tcW w:w="5411" w:type="dxa"/>
          </w:tcPr>
          <w:p w14:paraId="281764F2" w14:textId="77777777" w:rsidR="0011155A" w:rsidRPr="00E375BC" w:rsidRDefault="0011155A" w:rsidP="002177C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375BC">
              <w:rPr>
                <w:rFonts w:ascii="Arial" w:hAnsi="Arial" w:cs="Arial"/>
              </w:rPr>
              <w:t>BP 10-4 S’assurer que les éléments cryptiques contenus dans une page web possèdent une alternative.</w:t>
            </w:r>
          </w:p>
        </w:tc>
        <w:tc>
          <w:tcPr>
            <w:tcW w:w="2389" w:type="dxa"/>
          </w:tcPr>
          <w:p w14:paraId="24885881" w14:textId="77777777" w:rsidR="0011155A" w:rsidRPr="001A73E3" w:rsidRDefault="0011155A" w:rsidP="0011155A">
            <w:pPr>
              <w:pStyle w:val="TableTex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11155A" w:rsidRPr="00F46407" w14:paraId="66C6ED35" w14:textId="77777777" w:rsidTr="0011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3A3EF542" w14:textId="77777777" w:rsidR="0011155A" w:rsidRPr="00E375BC" w:rsidRDefault="0011155A" w:rsidP="0011155A">
            <w:pPr>
              <w:pStyle w:val="TableText"/>
              <w:rPr>
                <w:rFonts w:ascii="Arial" w:hAnsi="Arial" w:cs="Arial"/>
                <w:b w:val="0"/>
                <w:sz w:val="20"/>
                <w:szCs w:val="20"/>
              </w:rPr>
            </w:pPr>
            <w:r w:rsidRPr="00E375BC">
              <w:rPr>
                <w:rFonts w:ascii="Arial" w:hAnsi="Arial" w:cs="Arial"/>
                <w:sz w:val="20"/>
                <w:szCs w:val="20"/>
              </w:rPr>
              <w:t>Cadres</w:t>
            </w:r>
          </w:p>
        </w:tc>
        <w:tc>
          <w:tcPr>
            <w:tcW w:w="5411" w:type="dxa"/>
          </w:tcPr>
          <w:p w14:paraId="1C53A80A" w14:textId="77777777" w:rsidR="0011155A" w:rsidRPr="00E375BC" w:rsidRDefault="0011155A" w:rsidP="002177C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375BC">
              <w:rPr>
                <w:rFonts w:ascii="Arial" w:hAnsi="Arial" w:cs="Arial"/>
              </w:rPr>
              <w:t>BP11-1 : Donner un titre pertinent à chaque cadre ou « fenêtre » en ligne ou page web.</w:t>
            </w:r>
          </w:p>
        </w:tc>
        <w:tc>
          <w:tcPr>
            <w:tcW w:w="2389" w:type="dxa"/>
          </w:tcPr>
          <w:p w14:paraId="506250E9" w14:textId="77777777" w:rsidR="0011155A" w:rsidRPr="001A73E3" w:rsidRDefault="0011155A" w:rsidP="0011155A">
            <w:pPr>
              <w:pStyle w:val="TableTex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11155A" w:rsidRPr="00F46407" w14:paraId="00FE2BA7" w14:textId="77777777" w:rsidTr="0011155A">
        <w:tc>
          <w:tcPr>
            <w:cnfStyle w:val="001000000000" w:firstRow="0" w:lastRow="0" w:firstColumn="1" w:lastColumn="0" w:oddVBand="0" w:evenVBand="0" w:oddHBand="0" w:evenHBand="0" w:firstRowFirstColumn="0" w:firstRowLastColumn="0" w:lastRowFirstColumn="0" w:lastRowLastColumn="0"/>
            <w:tcW w:w="1941" w:type="dxa"/>
          </w:tcPr>
          <w:p w14:paraId="7887000A" w14:textId="77777777" w:rsidR="0011155A" w:rsidRPr="00E375BC" w:rsidRDefault="0011155A" w:rsidP="0011155A">
            <w:pPr>
              <w:pStyle w:val="TableText"/>
              <w:rPr>
                <w:rFonts w:ascii="Arial" w:hAnsi="Arial" w:cs="Arial"/>
                <w:b w:val="0"/>
                <w:sz w:val="20"/>
                <w:szCs w:val="20"/>
              </w:rPr>
            </w:pPr>
            <w:r w:rsidRPr="00E375BC">
              <w:rPr>
                <w:rFonts w:ascii="Arial" w:hAnsi="Arial" w:cs="Arial"/>
                <w:sz w:val="20"/>
                <w:szCs w:val="20"/>
              </w:rPr>
              <w:t>Script</w:t>
            </w:r>
          </w:p>
        </w:tc>
        <w:tc>
          <w:tcPr>
            <w:tcW w:w="5411" w:type="dxa"/>
          </w:tcPr>
          <w:p w14:paraId="6E196E26" w14:textId="77777777" w:rsidR="0011155A" w:rsidRPr="00E375BC" w:rsidRDefault="0011155A" w:rsidP="002177CD">
            <w:pPr>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24" w:name="_Toc497144508"/>
            <w:r w:rsidRPr="00E375BC">
              <w:rPr>
                <w:rFonts w:ascii="Arial" w:hAnsi="Arial" w:cs="Arial"/>
              </w:rPr>
              <w:t>BP12-1 Enrichir les fonctionnalités d’accessibilité du lecteur.</w:t>
            </w:r>
            <w:bookmarkEnd w:id="124"/>
          </w:p>
        </w:tc>
        <w:tc>
          <w:tcPr>
            <w:tcW w:w="2389" w:type="dxa"/>
          </w:tcPr>
          <w:p w14:paraId="60A3A502" w14:textId="77777777" w:rsidR="0011155A" w:rsidRPr="001A73E3" w:rsidRDefault="0011155A" w:rsidP="0011155A">
            <w:pPr>
              <w:pStyle w:val="TableTex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11155A" w:rsidRPr="00F46407" w14:paraId="6FFB961D" w14:textId="77777777" w:rsidTr="0011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31DD44B1" w14:textId="77777777" w:rsidR="0011155A" w:rsidRPr="00E375BC" w:rsidRDefault="0011155A" w:rsidP="0011155A">
            <w:pPr>
              <w:pStyle w:val="TableText"/>
              <w:rPr>
                <w:rFonts w:ascii="Arial" w:hAnsi="Arial" w:cs="Arial"/>
                <w:b w:val="0"/>
                <w:sz w:val="20"/>
                <w:szCs w:val="20"/>
              </w:rPr>
            </w:pPr>
            <w:r w:rsidRPr="00E375BC">
              <w:rPr>
                <w:rFonts w:ascii="Arial" w:hAnsi="Arial" w:cs="Arial"/>
                <w:sz w:val="20"/>
                <w:szCs w:val="20"/>
              </w:rPr>
              <w:t>Éléments obligatoires (de la bonne utilisation du code)</w:t>
            </w:r>
          </w:p>
        </w:tc>
        <w:tc>
          <w:tcPr>
            <w:tcW w:w="5411" w:type="dxa"/>
          </w:tcPr>
          <w:p w14:paraId="10A0F56C" w14:textId="77777777" w:rsidR="0011155A" w:rsidRPr="00E375BC" w:rsidRDefault="0011155A" w:rsidP="002177CD">
            <w:pPr>
              <w:cnfStyle w:val="000000100000" w:firstRow="0" w:lastRow="0" w:firstColumn="0" w:lastColumn="0" w:oddVBand="0" w:evenVBand="0" w:oddHBand="1" w:evenHBand="0" w:firstRowFirstColumn="0" w:firstRowLastColumn="0" w:lastRowFirstColumn="0" w:lastRowLastColumn="0"/>
              <w:rPr>
                <w:rFonts w:ascii="Arial" w:hAnsi="Arial" w:cs="Arial"/>
              </w:rPr>
            </w:pPr>
            <w:bookmarkStart w:id="125" w:name="_Toc497144509"/>
            <w:r w:rsidRPr="00E375BC">
              <w:rPr>
                <w:rFonts w:ascii="Arial" w:hAnsi="Arial" w:cs="Arial"/>
              </w:rPr>
              <w:t>BP13-1 : Vérifier que chaque ressource respecte le codage de la ressource qu’elle déclare en utilisant un validateur (par exemple Validateur EPUB).</w:t>
            </w:r>
            <w:bookmarkEnd w:id="125"/>
          </w:p>
        </w:tc>
        <w:tc>
          <w:tcPr>
            <w:tcW w:w="2389" w:type="dxa"/>
          </w:tcPr>
          <w:p w14:paraId="09F3FB47" w14:textId="77777777" w:rsidR="0011155A" w:rsidRPr="001A73E3" w:rsidRDefault="0011155A" w:rsidP="0011155A">
            <w:pPr>
              <w:pStyle w:val="TableTex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11155A" w:rsidRPr="00F46407" w14:paraId="53D7D384" w14:textId="77777777" w:rsidTr="0011155A">
        <w:tc>
          <w:tcPr>
            <w:cnfStyle w:val="001000000000" w:firstRow="0" w:lastRow="0" w:firstColumn="1" w:lastColumn="0" w:oddVBand="0" w:evenVBand="0" w:oddHBand="0" w:evenHBand="0" w:firstRowFirstColumn="0" w:firstRowLastColumn="0" w:lastRowFirstColumn="0" w:lastRowLastColumn="0"/>
            <w:tcW w:w="1941" w:type="dxa"/>
          </w:tcPr>
          <w:p w14:paraId="21BACB63" w14:textId="77777777" w:rsidR="0011155A" w:rsidRPr="00E375BC" w:rsidRDefault="0011155A" w:rsidP="0011155A">
            <w:pPr>
              <w:pStyle w:val="TableText"/>
              <w:rPr>
                <w:rFonts w:ascii="Arial" w:hAnsi="Arial" w:cs="Arial"/>
                <w:b w:val="0"/>
                <w:sz w:val="20"/>
                <w:szCs w:val="20"/>
              </w:rPr>
            </w:pPr>
            <w:r w:rsidRPr="00E375BC">
              <w:rPr>
                <w:rFonts w:ascii="Arial" w:hAnsi="Arial" w:cs="Arial"/>
                <w:sz w:val="20"/>
                <w:szCs w:val="20"/>
              </w:rPr>
              <w:t>GND - Gestion numérique des droits (DRM)</w:t>
            </w:r>
          </w:p>
        </w:tc>
        <w:tc>
          <w:tcPr>
            <w:tcW w:w="5411" w:type="dxa"/>
          </w:tcPr>
          <w:p w14:paraId="161965F7" w14:textId="77777777" w:rsidR="0011155A" w:rsidRPr="00E375BC" w:rsidRDefault="0011155A" w:rsidP="002177CD">
            <w:pPr>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26" w:name="_Toc497144510"/>
            <w:r w:rsidRPr="00E375BC">
              <w:rPr>
                <w:rFonts w:ascii="Arial" w:hAnsi="Arial" w:cs="Arial"/>
              </w:rPr>
              <w:t>BP14-1 : S’assurer que la gestion numérique des droits ne vient pas masquer les fonctions d’accessibilité mises en place.</w:t>
            </w:r>
            <w:bookmarkEnd w:id="126"/>
          </w:p>
        </w:tc>
        <w:tc>
          <w:tcPr>
            <w:tcW w:w="2389" w:type="dxa"/>
          </w:tcPr>
          <w:p w14:paraId="676975C4" w14:textId="77777777" w:rsidR="0011155A" w:rsidRPr="001A73E3" w:rsidRDefault="0011155A" w:rsidP="0011155A">
            <w:pPr>
              <w:pStyle w:val="TableTex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6B5419" w:rsidRPr="00F46407" w14:paraId="7BCBA822" w14:textId="77777777" w:rsidTr="0011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19DA5DB3" w14:textId="77777777" w:rsidR="006B5419" w:rsidRPr="00E375BC" w:rsidRDefault="006B5419" w:rsidP="0011155A">
            <w:pPr>
              <w:pStyle w:val="TableText"/>
              <w:rPr>
                <w:rFonts w:ascii="Arial" w:hAnsi="Arial" w:cs="Arial"/>
                <w:sz w:val="20"/>
                <w:szCs w:val="20"/>
              </w:rPr>
            </w:pPr>
            <w:r w:rsidRPr="00E375BC">
              <w:rPr>
                <w:rFonts w:ascii="Arial" w:hAnsi="Arial" w:cs="Arial"/>
                <w:sz w:val="20"/>
                <w:szCs w:val="20"/>
              </w:rPr>
              <w:t>Présentation de l'information - Texte</w:t>
            </w:r>
          </w:p>
        </w:tc>
        <w:tc>
          <w:tcPr>
            <w:tcW w:w="5411" w:type="dxa"/>
          </w:tcPr>
          <w:p w14:paraId="69496155" w14:textId="77777777" w:rsidR="006B5419" w:rsidRPr="00E375BC" w:rsidRDefault="006B5419" w:rsidP="002177C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375BC">
              <w:rPr>
                <w:rFonts w:ascii="Arial" w:hAnsi="Arial" w:cs="Arial"/>
              </w:rPr>
              <w:t>BP 15-1 Vérifier l'effet d'agrandissement des tailles de caractère sur la lisibilité.</w:t>
            </w:r>
          </w:p>
        </w:tc>
        <w:tc>
          <w:tcPr>
            <w:tcW w:w="2389" w:type="dxa"/>
          </w:tcPr>
          <w:p w14:paraId="3F27FAC2" w14:textId="77777777" w:rsidR="006B5419" w:rsidRPr="001A73E3" w:rsidRDefault="006B5419" w:rsidP="0011155A">
            <w:pPr>
              <w:pStyle w:val="TableTex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6B5419" w:rsidRPr="00F46407" w14:paraId="68711462" w14:textId="77777777" w:rsidTr="0011155A">
        <w:tc>
          <w:tcPr>
            <w:cnfStyle w:val="001000000000" w:firstRow="0" w:lastRow="0" w:firstColumn="1" w:lastColumn="0" w:oddVBand="0" w:evenVBand="0" w:oddHBand="0" w:evenHBand="0" w:firstRowFirstColumn="0" w:firstRowLastColumn="0" w:lastRowFirstColumn="0" w:lastRowLastColumn="0"/>
            <w:tcW w:w="1941" w:type="dxa"/>
          </w:tcPr>
          <w:p w14:paraId="4EFE2161" w14:textId="77777777" w:rsidR="006B5419" w:rsidRPr="00E375BC" w:rsidRDefault="006B5419" w:rsidP="006B5419">
            <w:pPr>
              <w:pStyle w:val="TableText"/>
              <w:rPr>
                <w:rFonts w:ascii="Arial" w:hAnsi="Arial" w:cs="Arial"/>
                <w:sz w:val="20"/>
                <w:szCs w:val="20"/>
              </w:rPr>
            </w:pPr>
            <w:r w:rsidRPr="00E375BC">
              <w:rPr>
                <w:rFonts w:ascii="Arial" w:hAnsi="Arial" w:cs="Arial"/>
                <w:sz w:val="20"/>
                <w:szCs w:val="20"/>
              </w:rPr>
              <w:t>Présentation de l'information - Texte</w:t>
            </w:r>
          </w:p>
        </w:tc>
        <w:tc>
          <w:tcPr>
            <w:tcW w:w="5411" w:type="dxa"/>
          </w:tcPr>
          <w:p w14:paraId="065357FD" w14:textId="77777777" w:rsidR="006B5419" w:rsidRPr="00E375BC" w:rsidRDefault="006B5419" w:rsidP="003801F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375BC">
              <w:rPr>
                <w:rFonts w:ascii="Arial" w:hAnsi="Arial" w:cs="Arial"/>
              </w:rPr>
              <w:t>BP 15-2 S'assurer que les liens sont correctement identifiables</w:t>
            </w:r>
            <w:r w:rsidR="003801F1" w:rsidRPr="00E375BC">
              <w:rPr>
                <w:rFonts w:ascii="Arial" w:hAnsi="Arial" w:cs="Arial"/>
              </w:rPr>
              <w:t xml:space="preserve"> et explicites hors contexte</w:t>
            </w:r>
            <w:r w:rsidRPr="00E375BC">
              <w:rPr>
                <w:rFonts w:ascii="Arial" w:hAnsi="Arial" w:cs="Arial"/>
              </w:rPr>
              <w:t>.</w:t>
            </w:r>
          </w:p>
        </w:tc>
        <w:tc>
          <w:tcPr>
            <w:tcW w:w="2389" w:type="dxa"/>
          </w:tcPr>
          <w:p w14:paraId="46633EE8" w14:textId="77777777" w:rsidR="006B5419" w:rsidRPr="001A73E3" w:rsidRDefault="006B5419" w:rsidP="006B5419">
            <w:pPr>
              <w:pStyle w:val="TableTex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6B5419" w:rsidRPr="00F46407" w14:paraId="75AA99AA" w14:textId="77777777" w:rsidTr="0011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5527E617" w14:textId="77777777" w:rsidR="006B5419" w:rsidRPr="00E375BC" w:rsidRDefault="006B5419" w:rsidP="006B5419">
            <w:pPr>
              <w:pStyle w:val="TableText"/>
              <w:rPr>
                <w:rFonts w:ascii="Arial" w:hAnsi="Arial" w:cs="Arial"/>
                <w:sz w:val="20"/>
                <w:szCs w:val="20"/>
              </w:rPr>
            </w:pPr>
            <w:r w:rsidRPr="00E375BC">
              <w:rPr>
                <w:rFonts w:ascii="Arial" w:hAnsi="Arial" w:cs="Arial"/>
                <w:sz w:val="20"/>
                <w:szCs w:val="20"/>
              </w:rPr>
              <w:t>Présentation de l'information - Texte</w:t>
            </w:r>
          </w:p>
        </w:tc>
        <w:tc>
          <w:tcPr>
            <w:tcW w:w="5411" w:type="dxa"/>
          </w:tcPr>
          <w:p w14:paraId="76B2EF2C" w14:textId="77777777" w:rsidR="006B5419" w:rsidRPr="00E375BC" w:rsidRDefault="006B5419" w:rsidP="002177C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375BC">
              <w:rPr>
                <w:rFonts w:ascii="Arial" w:hAnsi="Arial" w:cs="Arial"/>
              </w:rPr>
              <w:t>BP 15-3 Dans chaque page web, la première occurrence de chaque abréviation doit permettre de comprendre le sens de la page</w:t>
            </w:r>
          </w:p>
        </w:tc>
        <w:tc>
          <w:tcPr>
            <w:tcW w:w="2389" w:type="dxa"/>
          </w:tcPr>
          <w:p w14:paraId="498E5DA0" w14:textId="77777777" w:rsidR="006B5419" w:rsidRPr="001A73E3" w:rsidRDefault="006B5419" w:rsidP="006B5419">
            <w:pPr>
              <w:pStyle w:val="TableTex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6B5419" w:rsidRPr="00F46407" w14:paraId="510DA4E5" w14:textId="77777777" w:rsidTr="0011155A">
        <w:tc>
          <w:tcPr>
            <w:cnfStyle w:val="001000000000" w:firstRow="0" w:lastRow="0" w:firstColumn="1" w:lastColumn="0" w:oddVBand="0" w:evenVBand="0" w:oddHBand="0" w:evenHBand="0" w:firstRowFirstColumn="0" w:firstRowLastColumn="0" w:lastRowFirstColumn="0" w:lastRowLastColumn="0"/>
            <w:tcW w:w="1941" w:type="dxa"/>
          </w:tcPr>
          <w:p w14:paraId="2CD60718" w14:textId="77777777" w:rsidR="006B5419" w:rsidRPr="00E375BC" w:rsidRDefault="006B5419" w:rsidP="006B5419">
            <w:pPr>
              <w:pStyle w:val="TableText"/>
              <w:rPr>
                <w:rFonts w:ascii="Arial" w:hAnsi="Arial" w:cs="Arial"/>
                <w:sz w:val="20"/>
                <w:szCs w:val="20"/>
              </w:rPr>
            </w:pPr>
            <w:r w:rsidRPr="00E375BC">
              <w:rPr>
                <w:rFonts w:ascii="Arial" w:hAnsi="Arial" w:cs="Arial"/>
                <w:sz w:val="20"/>
                <w:szCs w:val="20"/>
              </w:rPr>
              <w:t>Présentation de l'information - Texte</w:t>
            </w:r>
          </w:p>
        </w:tc>
        <w:tc>
          <w:tcPr>
            <w:tcW w:w="5411" w:type="dxa"/>
          </w:tcPr>
          <w:p w14:paraId="29DAF2C5" w14:textId="77777777" w:rsidR="006B5419" w:rsidRPr="00E375BC" w:rsidRDefault="006B5419" w:rsidP="002177C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375BC">
              <w:rPr>
                <w:rFonts w:ascii="Arial" w:hAnsi="Arial" w:cs="Arial"/>
              </w:rPr>
              <w:t>BP 15-4 Permettre le contrôle par l'utilisateur des couleurs des polices et du fond.</w:t>
            </w:r>
          </w:p>
        </w:tc>
        <w:tc>
          <w:tcPr>
            <w:tcW w:w="2389" w:type="dxa"/>
          </w:tcPr>
          <w:p w14:paraId="4FA03B3E" w14:textId="77777777" w:rsidR="006B5419" w:rsidRPr="001A73E3" w:rsidRDefault="006B5419" w:rsidP="006B5419">
            <w:pPr>
              <w:pStyle w:val="TableTex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6B5419" w:rsidRPr="00F46407" w14:paraId="23D8E4F8" w14:textId="77777777" w:rsidTr="0011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137BCA33" w14:textId="77777777" w:rsidR="006B5419" w:rsidRPr="00E375BC" w:rsidRDefault="006B5419" w:rsidP="006B5419">
            <w:pPr>
              <w:pStyle w:val="TableText"/>
              <w:rPr>
                <w:rFonts w:ascii="Arial" w:hAnsi="Arial" w:cs="Arial"/>
                <w:sz w:val="20"/>
                <w:szCs w:val="20"/>
              </w:rPr>
            </w:pPr>
            <w:r w:rsidRPr="00E375BC">
              <w:rPr>
                <w:rFonts w:ascii="Arial" w:hAnsi="Arial" w:cs="Arial"/>
                <w:sz w:val="20"/>
                <w:szCs w:val="20"/>
              </w:rPr>
              <w:t>Présentation de l'information - Texte</w:t>
            </w:r>
          </w:p>
        </w:tc>
        <w:tc>
          <w:tcPr>
            <w:tcW w:w="5411" w:type="dxa"/>
          </w:tcPr>
          <w:p w14:paraId="0F08B450" w14:textId="77777777" w:rsidR="006B5419" w:rsidRPr="00E375BC" w:rsidRDefault="006B5419" w:rsidP="002177C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375BC">
              <w:rPr>
                <w:rFonts w:ascii="Arial" w:hAnsi="Arial" w:cs="Arial"/>
              </w:rPr>
              <w:t>BP 15-5 S’assurer que les expressions inhabituelles et le jargon sont explicités.</w:t>
            </w:r>
          </w:p>
        </w:tc>
        <w:tc>
          <w:tcPr>
            <w:tcW w:w="2389" w:type="dxa"/>
          </w:tcPr>
          <w:p w14:paraId="5BFA13DD" w14:textId="77777777" w:rsidR="006B5419" w:rsidRPr="001A73E3" w:rsidRDefault="006B5419" w:rsidP="006B5419">
            <w:pPr>
              <w:pStyle w:val="TableTex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6B5419" w:rsidRPr="00F46407" w14:paraId="1F29F69B" w14:textId="77777777" w:rsidTr="0011155A">
        <w:tc>
          <w:tcPr>
            <w:cnfStyle w:val="001000000000" w:firstRow="0" w:lastRow="0" w:firstColumn="1" w:lastColumn="0" w:oddVBand="0" w:evenVBand="0" w:oddHBand="0" w:evenHBand="0" w:firstRowFirstColumn="0" w:firstRowLastColumn="0" w:lastRowFirstColumn="0" w:lastRowLastColumn="0"/>
            <w:tcW w:w="1941" w:type="dxa"/>
          </w:tcPr>
          <w:p w14:paraId="52D4D635" w14:textId="77777777" w:rsidR="006B5419" w:rsidRPr="00E375BC" w:rsidRDefault="006B5419" w:rsidP="006B5419">
            <w:pPr>
              <w:pStyle w:val="TableText"/>
              <w:rPr>
                <w:rFonts w:ascii="Arial" w:hAnsi="Arial" w:cs="Arial"/>
                <w:sz w:val="20"/>
                <w:szCs w:val="20"/>
              </w:rPr>
            </w:pPr>
            <w:r w:rsidRPr="00E375BC">
              <w:rPr>
                <w:rFonts w:ascii="Arial" w:hAnsi="Arial" w:cs="Arial"/>
                <w:sz w:val="20"/>
                <w:szCs w:val="20"/>
              </w:rPr>
              <w:t>Présentation de l'information - Texte</w:t>
            </w:r>
          </w:p>
        </w:tc>
        <w:tc>
          <w:tcPr>
            <w:tcW w:w="5411" w:type="dxa"/>
          </w:tcPr>
          <w:p w14:paraId="4A2AA078" w14:textId="77777777" w:rsidR="006B5419" w:rsidRPr="00E375BC" w:rsidRDefault="006B5419" w:rsidP="002177C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375BC">
              <w:rPr>
                <w:rFonts w:ascii="Arial" w:hAnsi="Arial" w:cs="Arial"/>
              </w:rPr>
              <w:t>BP 15-6 Vérifier que l'interlignage est suffisant et donner la possibilité à l'utilisateur de contrôler la justification des textes.</w:t>
            </w:r>
          </w:p>
        </w:tc>
        <w:tc>
          <w:tcPr>
            <w:tcW w:w="2389" w:type="dxa"/>
          </w:tcPr>
          <w:p w14:paraId="605B070A" w14:textId="77777777" w:rsidR="006B5419" w:rsidRPr="001A73E3" w:rsidRDefault="006B5419" w:rsidP="006B5419">
            <w:pPr>
              <w:pStyle w:val="TableTex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6B5419" w:rsidRPr="00F46407" w14:paraId="54201BC7" w14:textId="77777777" w:rsidTr="0011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27E66855" w14:textId="77777777" w:rsidR="006B5419" w:rsidRPr="00E375BC" w:rsidRDefault="00F90260" w:rsidP="006B5419">
            <w:pPr>
              <w:pStyle w:val="TableText"/>
              <w:rPr>
                <w:rFonts w:ascii="Arial" w:hAnsi="Arial" w:cs="Arial"/>
                <w:sz w:val="20"/>
                <w:szCs w:val="20"/>
              </w:rPr>
            </w:pPr>
            <w:r w:rsidRPr="00E375BC">
              <w:rPr>
                <w:rFonts w:ascii="Arial" w:hAnsi="Arial" w:cs="Arial"/>
                <w:sz w:val="20"/>
                <w:szCs w:val="20"/>
              </w:rPr>
              <w:lastRenderedPageBreak/>
              <w:t>Multimédia</w:t>
            </w:r>
          </w:p>
        </w:tc>
        <w:tc>
          <w:tcPr>
            <w:tcW w:w="5411" w:type="dxa"/>
          </w:tcPr>
          <w:p w14:paraId="4D3D5E6B" w14:textId="6C27DEAE" w:rsidR="006B5419" w:rsidRPr="00E375BC" w:rsidRDefault="00203701" w:rsidP="002177C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375BC">
              <w:rPr>
                <w:rFonts w:ascii="Arial" w:hAnsi="Arial" w:cs="Arial"/>
              </w:rPr>
              <w:t>BP16-1 S'assurer que les éléments multimédias (vidéos, animations, présentations…)  disposent d'une alternative textuelle pertinent</w:t>
            </w:r>
            <w:r w:rsidR="00611B60">
              <w:rPr>
                <w:rFonts w:ascii="Arial" w:hAnsi="Arial" w:cs="Arial"/>
              </w:rPr>
              <w:t xml:space="preserve">e, de sous-titres ou </w:t>
            </w:r>
            <w:r w:rsidRPr="00E375BC">
              <w:rPr>
                <w:rFonts w:ascii="Arial" w:hAnsi="Arial" w:cs="Arial"/>
              </w:rPr>
              <w:t>d'une audiodescription.</w:t>
            </w:r>
          </w:p>
        </w:tc>
        <w:tc>
          <w:tcPr>
            <w:tcW w:w="2389" w:type="dxa"/>
          </w:tcPr>
          <w:p w14:paraId="465C0B08" w14:textId="77777777" w:rsidR="006B5419" w:rsidRPr="001A73E3" w:rsidRDefault="006B5419" w:rsidP="006B5419">
            <w:pPr>
              <w:pStyle w:val="TableTex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6B5419" w:rsidRPr="00F46407" w14:paraId="7D0EA777" w14:textId="77777777" w:rsidTr="0011155A">
        <w:tc>
          <w:tcPr>
            <w:cnfStyle w:val="001000000000" w:firstRow="0" w:lastRow="0" w:firstColumn="1" w:lastColumn="0" w:oddVBand="0" w:evenVBand="0" w:oddHBand="0" w:evenHBand="0" w:firstRowFirstColumn="0" w:firstRowLastColumn="0" w:lastRowFirstColumn="0" w:lastRowLastColumn="0"/>
            <w:tcW w:w="1941" w:type="dxa"/>
          </w:tcPr>
          <w:p w14:paraId="6ED69461" w14:textId="77777777" w:rsidR="006B5419" w:rsidRPr="00E375BC" w:rsidRDefault="00F90260" w:rsidP="006B5419">
            <w:pPr>
              <w:pStyle w:val="TableText"/>
              <w:rPr>
                <w:rFonts w:ascii="Arial" w:hAnsi="Arial" w:cs="Arial"/>
                <w:sz w:val="20"/>
                <w:szCs w:val="20"/>
              </w:rPr>
            </w:pPr>
            <w:r w:rsidRPr="00E375BC">
              <w:rPr>
                <w:rFonts w:ascii="Arial" w:hAnsi="Arial" w:cs="Arial"/>
                <w:sz w:val="20"/>
                <w:szCs w:val="20"/>
              </w:rPr>
              <w:t>Images</w:t>
            </w:r>
          </w:p>
        </w:tc>
        <w:tc>
          <w:tcPr>
            <w:tcW w:w="5411" w:type="dxa"/>
          </w:tcPr>
          <w:p w14:paraId="39074D71" w14:textId="77777777" w:rsidR="006B5419" w:rsidRPr="00E375BC" w:rsidRDefault="00F90260" w:rsidP="002177C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375BC">
              <w:rPr>
                <w:rFonts w:ascii="Arial" w:hAnsi="Arial" w:cs="Arial"/>
              </w:rPr>
              <w:t>BP16-2 Chaque image texte porteuse d'information, en l'absence d'un mécanisme de remplacement, doit si possible être remplacée par du texte stylé.</w:t>
            </w:r>
          </w:p>
        </w:tc>
        <w:tc>
          <w:tcPr>
            <w:tcW w:w="2389" w:type="dxa"/>
          </w:tcPr>
          <w:p w14:paraId="6832B9CC" w14:textId="77777777" w:rsidR="006B5419" w:rsidRPr="001A73E3" w:rsidRDefault="006B5419" w:rsidP="006B5419">
            <w:pPr>
              <w:pStyle w:val="TableTex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203701" w:rsidRPr="00F46407" w14:paraId="2AD71514" w14:textId="77777777" w:rsidTr="0011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363B70B3" w14:textId="77777777" w:rsidR="00203701" w:rsidRPr="00E375BC" w:rsidRDefault="00F90260" w:rsidP="006B5419">
            <w:pPr>
              <w:pStyle w:val="TableText"/>
              <w:rPr>
                <w:rFonts w:ascii="Arial" w:hAnsi="Arial" w:cs="Arial"/>
                <w:sz w:val="20"/>
                <w:szCs w:val="20"/>
              </w:rPr>
            </w:pPr>
            <w:r w:rsidRPr="00E375BC">
              <w:rPr>
                <w:rFonts w:ascii="Arial" w:hAnsi="Arial" w:cs="Arial"/>
                <w:sz w:val="20"/>
                <w:szCs w:val="20"/>
              </w:rPr>
              <w:t>Multimédia</w:t>
            </w:r>
          </w:p>
        </w:tc>
        <w:tc>
          <w:tcPr>
            <w:tcW w:w="5411" w:type="dxa"/>
          </w:tcPr>
          <w:p w14:paraId="215F4F3B" w14:textId="77777777" w:rsidR="00203701" w:rsidRPr="00E375BC" w:rsidRDefault="00F90260" w:rsidP="00CB428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375BC">
              <w:rPr>
                <w:rFonts w:ascii="Arial" w:hAnsi="Arial" w:cs="Arial"/>
              </w:rPr>
              <w:t xml:space="preserve">BP16-3 Chaque média temporel préenregistré a, si nécessaire, une interprétation en langue des signes. Le volume sonore </w:t>
            </w:r>
            <w:r w:rsidR="00CB428F">
              <w:rPr>
                <w:rFonts w:ascii="Arial" w:hAnsi="Arial" w:cs="Arial"/>
              </w:rPr>
              <w:t xml:space="preserve">doit être suffisamment audible </w:t>
            </w:r>
          </w:p>
        </w:tc>
        <w:tc>
          <w:tcPr>
            <w:tcW w:w="2389" w:type="dxa"/>
          </w:tcPr>
          <w:p w14:paraId="606F59DB" w14:textId="77777777" w:rsidR="00203701" w:rsidRPr="001A73E3" w:rsidRDefault="00203701" w:rsidP="006B5419">
            <w:pPr>
              <w:pStyle w:val="TableTex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203701" w:rsidRPr="00F46407" w14:paraId="102CDDD1" w14:textId="77777777" w:rsidTr="0011155A">
        <w:tc>
          <w:tcPr>
            <w:cnfStyle w:val="001000000000" w:firstRow="0" w:lastRow="0" w:firstColumn="1" w:lastColumn="0" w:oddVBand="0" w:evenVBand="0" w:oddHBand="0" w:evenHBand="0" w:firstRowFirstColumn="0" w:firstRowLastColumn="0" w:lastRowFirstColumn="0" w:lastRowLastColumn="0"/>
            <w:tcW w:w="1941" w:type="dxa"/>
          </w:tcPr>
          <w:p w14:paraId="18507709" w14:textId="77777777" w:rsidR="00203701" w:rsidRPr="00E375BC" w:rsidRDefault="00CC6072" w:rsidP="006B5419">
            <w:pPr>
              <w:pStyle w:val="TableText"/>
              <w:rPr>
                <w:rFonts w:ascii="Arial" w:hAnsi="Arial" w:cs="Arial"/>
                <w:sz w:val="20"/>
                <w:szCs w:val="20"/>
              </w:rPr>
            </w:pPr>
            <w:r w:rsidRPr="00E375BC">
              <w:rPr>
                <w:rFonts w:ascii="Arial" w:hAnsi="Arial" w:cs="Arial"/>
                <w:sz w:val="20"/>
                <w:szCs w:val="20"/>
              </w:rPr>
              <w:t>Consultation</w:t>
            </w:r>
          </w:p>
        </w:tc>
        <w:tc>
          <w:tcPr>
            <w:tcW w:w="5411" w:type="dxa"/>
          </w:tcPr>
          <w:p w14:paraId="61F354C8" w14:textId="77777777" w:rsidR="00203701" w:rsidRPr="00E375BC" w:rsidRDefault="00F90260" w:rsidP="00AB33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375BC">
              <w:rPr>
                <w:rFonts w:ascii="Arial" w:hAnsi="Arial" w:cs="Arial"/>
              </w:rPr>
              <w:t>BP 17-1 Indiquer la page en cours de consultation dans le menu de navigation</w:t>
            </w:r>
          </w:p>
        </w:tc>
        <w:tc>
          <w:tcPr>
            <w:tcW w:w="2389" w:type="dxa"/>
          </w:tcPr>
          <w:p w14:paraId="4F08658E" w14:textId="77777777" w:rsidR="00203701" w:rsidRPr="001A73E3" w:rsidRDefault="00203701" w:rsidP="006B5419">
            <w:pPr>
              <w:pStyle w:val="TableTex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203701" w:rsidRPr="00F46407" w14:paraId="0935D4C7" w14:textId="77777777" w:rsidTr="0011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24465D9D" w14:textId="77777777" w:rsidR="00203701" w:rsidRPr="00E375BC" w:rsidRDefault="00CC6072" w:rsidP="006B5419">
            <w:pPr>
              <w:pStyle w:val="TableText"/>
              <w:rPr>
                <w:rFonts w:ascii="Arial" w:hAnsi="Arial" w:cs="Arial"/>
                <w:sz w:val="20"/>
                <w:szCs w:val="20"/>
              </w:rPr>
            </w:pPr>
            <w:r w:rsidRPr="00E375BC">
              <w:rPr>
                <w:rFonts w:ascii="Arial" w:hAnsi="Arial" w:cs="Arial"/>
                <w:sz w:val="20"/>
                <w:szCs w:val="20"/>
              </w:rPr>
              <w:t>Consultation</w:t>
            </w:r>
          </w:p>
        </w:tc>
        <w:tc>
          <w:tcPr>
            <w:tcW w:w="5411" w:type="dxa"/>
          </w:tcPr>
          <w:p w14:paraId="3A821CD6" w14:textId="77777777" w:rsidR="00203701" w:rsidRPr="00E375BC" w:rsidRDefault="00F90260" w:rsidP="00AB33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375BC">
              <w:rPr>
                <w:rFonts w:ascii="Arial" w:hAnsi="Arial" w:cs="Arial"/>
              </w:rPr>
              <w:t>BP 17-2 Ne pas faire dépendre l'accomplissement d'une tâche d'une limite de temps sauf si elle est essentielle et s'assurer que les données saisies sont récupérées après une interruption de session authentifiée.</w:t>
            </w:r>
          </w:p>
        </w:tc>
        <w:tc>
          <w:tcPr>
            <w:tcW w:w="2389" w:type="dxa"/>
          </w:tcPr>
          <w:p w14:paraId="2C991E8D" w14:textId="77777777" w:rsidR="00203701" w:rsidRPr="001A73E3" w:rsidRDefault="00203701" w:rsidP="006B5419">
            <w:pPr>
              <w:pStyle w:val="TableTex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001EB3" w:rsidRPr="00F46407" w14:paraId="15B051C4" w14:textId="77777777" w:rsidTr="0011155A">
        <w:tc>
          <w:tcPr>
            <w:cnfStyle w:val="001000000000" w:firstRow="0" w:lastRow="0" w:firstColumn="1" w:lastColumn="0" w:oddVBand="0" w:evenVBand="0" w:oddHBand="0" w:evenHBand="0" w:firstRowFirstColumn="0" w:firstRowLastColumn="0" w:lastRowFirstColumn="0" w:lastRowLastColumn="0"/>
            <w:tcW w:w="1941" w:type="dxa"/>
          </w:tcPr>
          <w:p w14:paraId="782A6E2D" w14:textId="2B0616D0" w:rsidR="00001EB3" w:rsidRPr="00E375BC" w:rsidRDefault="00001EB3" w:rsidP="006B5419">
            <w:pPr>
              <w:pStyle w:val="TableText"/>
              <w:rPr>
                <w:rFonts w:ascii="Arial" w:hAnsi="Arial" w:cs="Arial"/>
                <w:sz w:val="20"/>
                <w:szCs w:val="20"/>
              </w:rPr>
            </w:pPr>
            <w:r w:rsidRPr="00E375BC">
              <w:rPr>
                <w:rFonts w:ascii="Arial" w:hAnsi="Arial" w:cs="Arial"/>
                <w:sz w:val="20"/>
                <w:szCs w:val="20"/>
              </w:rPr>
              <w:t>Consultation</w:t>
            </w:r>
          </w:p>
        </w:tc>
        <w:tc>
          <w:tcPr>
            <w:tcW w:w="5411" w:type="dxa"/>
          </w:tcPr>
          <w:p w14:paraId="0ED1B3A7" w14:textId="3AB647B0" w:rsidR="00001EB3" w:rsidRPr="00E375BC" w:rsidRDefault="00001EB3" w:rsidP="00AB33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BP 17-3 I</w:t>
            </w:r>
            <w:r w:rsidRPr="00001EB3">
              <w:rPr>
                <w:rFonts w:ascii="Arial" w:hAnsi="Arial" w:cs="Arial"/>
                <w:color w:val="000000"/>
              </w:rPr>
              <w:t>ndiquer le sens des mots qui ne peuvent être compris sans en connaitre la prononciation. S'assurer de proposer une version alternative de textes d'un niveau de lecture plus avancé que le premier cycle de l'enseignement secondaire.</w:t>
            </w:r>
          </w:p>
        </w:tc>
        <w:tc>
          <w:tcPr>
            <w:tcW w:w="2389" w:type="dxa"/>
          </w:tcPr>
          <w:p w14:paraId="1DE5D886" w14:textId="77777777" w:rsidR="00001EB3" w:rsidRPr="001A73E3" w:rsidRDefault="00001EB3" w:rsidP="006B5419">
            <w:pPr>
              <w:pStyle w:val="TableTex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203701" w:rsidRPr="00F46407" w14:paraId="3DD76431" w14:textId="77777777" w:rsidTr="0011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713089B1" w14:textId="77777777" w:rsidR="00203701" w:rsidRPr="00E375BC" w:rsidRDefault="00CC6072" w:rsidP="006B5419">
            <w:pPr>
              <w:pStyle w:val="TableText"/>
              <w:rPr>
                <w:rFonts w:ascii="Arial" w:hAnsi="Arial" w:cs="Arial"/>
                <w:sz w:val="20"/>
                <w:szCs w:val="20"/>
              </w:rPr>
            </w:pPr>
            <w:r w:rsidRPr="00E375BC">
              <w:rPr>
                <w:rFonts w:ascii="Arial" w:hAnsi="Arial" w:cs="Arial"/>
                <w:sz w:val="20"/>
                <w:szCs w:val="20"/>
              </w:rPr>
              <w:t>Formulaire ou Champ de saisie</w:t>
            </w:r>
          </w:p>
        </w:tc>
        <w:tc>
          <w:tcPr>
            <w:tcW w:w="5411" w:type="dxa"/>
          </w:tcPr>
          <w:p w14:paraId="6E1F3C5D" w14:textId="77777777" w:rsidR="00203701" w:rsidRPr="00E375BC" w:rsidRDefault="00F90260" w:rsidP="00AB33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375BC">
              <w:rPr>
                <w:rFonts w:ascii="Arial" w:hAnsi="Arial" w:cs="Arial"/>
              </w:rPr>
              <w:t>BP 18-1 S'assurer</w:t>
            </w:r>
            <w:r w:rsidR="00D87D51" w:rsidRPr="00E375BC">
              <w:rPr>
                <w:rFonts w:ascii="Arial" w:hAnsi="Arial" w:cs="Arial"/>
              </w:rPr>
              <w:t xml:space="preserve"> que</w:t>
            </w:r>
            <w:r w:rsidRPr="00E375BC">
              <w:rPr>
                <w:rFonts w:ascii="Arial" w:hAnsi="Arial" w:cs="Arial"/>
              </w:rPr>
              <w:t xml:space="preserve"> l'utilisateur peut contrôler les données à caractère financier, juridique ou personnel.</w:t>
            </w:r>
          </w:p>
        </w:tc>
        <w:tc>
          <w:tcPr>
            <w:tcW w:w="2389" w:type="dxa"/>
          </w:tcPr>
          <w:p w14:paraId="3F5BBFBC" w14:textId="77777777" w:rsidR="00203701" w:rsidRPr="001A73E3" w:rsidRDefault="00203701" w:rsidP="006B5419">
            <w:pPr>
              <w:pStyle w:val="TableTex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tr w:rsidR="00203701" w:rsidRPr="00F46407" w14:paraId="10E6B2EC" w14:textId="77777777" w:rsidTr="0011155A">
        <w:tc>
          <w:tcPr>
            <w:cnfStyle w:val="001000000000" w:firstRow="0" w:lastRow="0" w:firstColumn="1" w:lastColumn="0" w:oddVBand="0" w:evenVBand="0" w:oddHBand="0" w:evenHBand="0" w:firstRowFirstColumn="0" w:firstRowLastColumn="0" w:lastRowFirstColumn="0" w:lastRowLastColumn="0"/>
            <w:tcW w:w="1941" w:type="dxa"/>
          </w:tcPr>
          <w:p w14:paraId="0B2B7DED" w14:textId="77777777" w:rsidR="00203701" w:rsidRPr="00E375BC" w:rsidRDefault="00CC6072" w:rsidP="006B5419">
            <w:pPr>
              <w:pStyle w:val="TableText"/>
              <w:rPr>
                <w:rFonts w:ascii="Arial" w:hAnsi="Arial" w:cs="Arial"/>
                <w:sz w:val="20"/>
                <w:szCs w:val="20"/>
              </w:rPr>
            </w:pPr>
            <w:r w:rsidRPr="00E375BC">
              <w:rPr>
                <w:rFonts w:ascii="Arial" w:hAnsi="Arial" w:cs="Arial"/>
                <w:sz w:val="20"/>
                <w:szCs w:val="20"/>
              </w:rPr>
              <w:t>Formulaire ou Champ de saisie</w:t>
            </w:r>
          </w:p>
        </w:tc>
        <w:tc>
          <w:tcPr>
            <w:tcW w:w="5411" w:type="dxa"/>
          </w:tcPr>
          <w:p w14:paraId="1E8AA393" w14:textId="77777777" w:rsidR="00203701" w:rsidRPr="00E375BC" w:rsidRDefault="00F90260" w:rsidP="00AB33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375BC">
              <w:rPr>
                <w:rFonts w:ascii="Arial" w:hAnsi="Arial" w:cs="Arial"/>
              </w:rPr>
              <w:t>BP 18-2 Les données d'un formulaire doivent pouvoir être modifiées, mises à jour ou récupérées par l’utilisateur. Vérifier que les aides à la saisie sont présentes et pertinentes.</w:t>
            </w:r>
          </w:p>
        </w:tc>
        <w:tc>
          <w:tcPr>
            <w:tcW w:w="2389" w:type="dxa"/>
          </w:tcPr>
          <w:p w14:paraId="47B1F3E7" w14:textId="77777777" w:rsidR="00203701" w:rsidRPr="001A73E3" w:rsidRDefault="00203701" w:rsidP="006B5419">
            <w:pPr>
              <w:pStyle w:val="TableText"/>
              <w:cnfStyle w:val="000000000000" w:firstRow="0" w:lastRow="0" w:firstColumn="0" w:lastColumn="0" w:oddVBand="0" w:evenVBand="0" w:oddHBand="0" w:evenHBand="0" w:firstRowFirstColumn="0" w:firstRowLastColumn="0" w:lastRowFirstColumn="0" w:lastRowLastColumn="0"/>
              <w:rPr>
                <w:b/>
                <w:bCs/>
                <w:i/>
                <w:color w:val="6666FF"/>
                <w:sz w:val="28"/>
                <w:szCs w:val="28"/>
                <w:lang w:bidi="x-none"/>
              </w:rPr>
            </w:pPr>
          </w:p>
        </w:tc>
      </w:tr>
      <w:tr w:rsidR="00203701" w:rsidRPr="00F46407" w14:paraId="15740CA8" w14:textId="77777777" w:rsidTr="00111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7D6ABE94" w14:textId="77777777" w:rsidR="00203701" w:rsidRPr="00E375BC" w:rsidRDefault="00CC6072" w:rsidP="006B5419">
            <w:pPr>
              <w:pStyle w:val="TableText"/>
              <w:rPr>
                <w:rFonts w:ascii="Arial" w:hAnsi="Arial" w:cs="Arial"/>
                <w:sz w:val="20"/>
                <w:szCs w:val="20"/>
              </w:rPr>
            </w:pPr>
            <w:r w:rsidRPr="00E375BC">
              <w:rPr>
                <w:rFonts w:ascii="Arial" w:hAnsi="Arial" w:cs="Arial"/>
                <w:sz w:val="20"/>
                <w:szCs w:val="20"/>
              </w:rPr>
              <w:t>Scripts</w:t>
            </w:r>
          </w:p>
        </w:tc>
        <w:tc>
          <w:tcPr>
            <w:tcW w:w="5411" w:type="dxa"/>
          </w:tcPr>
          <w:p w14:paraId="031E3279" w14:textId="77777777" w:rsidR="00203701" w:rsidRPr="00E375BC" w:rsidRDefault="00CC6072" w:rsidP="00AB33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375BC">
              <w:rPr>
                <w:rFonts w:ascii="Arial" w:hAnsi="Arial" w:cs="Arial"/>
              </w:rPr>
              <w:t>BP 19-1 Donner si nécessaire à chaque script une alternative pertinente. Rendre possible le contrôle de chaque code script au moins par le clavier et la souris et s'assurer de leur compatibilité avec les technologies d'assistance</w:t>
            </w:r>
            <w:r w:rsidR="00782CDE">
              <w:rPr>
                <w:rFonts w:ascii="Arial" w:hAnsi="Arial" w:cs="Arial"/>
              </w:rPr>
              <w:t>.</w:t>
            </w:r>
          </w:p>
        </w:tc>
        <w:tc>
          <w:tcPr>
            <w:tcW w:w="2389" w:type="dxa"/>
          </w:tcPr>
          <w:p w14:paraId="3883056E" w14:textId="77777777" w:rsidR="00203701" w:rsidRPr="001A73E3" w:rsidRDefault="00203701" w:rsidP="006B5419">
            <w:pPr>
              <w:pStyle w:val="TableText"/>
              <w:cnfStyle w:val="000000100000" w:firstRow="0" w:lastRow="0" w:firstColumn="0" w:lastColumn="0" w:oddVBand="0" w:evenVBand="0" w:oddHBand="1" w:evenHBand="0" w:firstRowFirstColumn="0" w:firstRowLastColumn="0" w:lastRowFirstColumn="0" w:lastRowLastColumn="0"/>
              <w:rPr>
                <w:b/>
                <w:bCs/>
                <w:i/>
                <w:color w:val="6666FF"/>
                <w:sz w:val="28"/>
                <w:szCs w:val="28"/>
                <w:lang w:bidi="x-none"/>
              </w:rPr>
            </w:pPr>
          </w:p>
        </w:tc>
      </w:tr>
      <w:bookmarkEnd w:id="93"/>
    </w:tbl>
    <w:p w14:paraId="20163C49" w14:textId="77777777" w:rsidR="00E30A74" w:rsidRDefault="00E30A74" w:rsidP="00B64F0D">
      <w:pPr>
        <w:pStyle w:val="Corpsdetexte"/>
        <w:sectPr w:rsidR="00E30A74" w:rsidSect="00A71F0E">
          <w:headerReference w:type="default" r:id="rId50"/>
          <w:footerReference w:type="default" r:id="rId51"/>
          <w:headerReference w:type="first" r:id="rId52"/>
          <w:footerReference w:type="first" r:id="rId53"/>
          <w:pgSz w:w="11906" w:h="16838" w:code="9"/>
          <w:pgMar w:top="1843" w:right="737" w:bottom="851" w:left="1418" w:header="567" w:footer="340" w:gutter="0"/>
          <w:cols w:space="708"/>
          <w:titlePg/>
          <w:docGrid w:linePitch="360"/>
        </w:sectPr>
      </w:pPr>
    </w:p>
    <w:p w14:paraId="1013794A" w14:textId="77777777" w:rsidR="00FA143C" w:rsidRDefault="00E41EEC" w:rsidP="00C24B49">
      <w:pPr>
        <w:pStyle w:val="Titre2"/>
        <w:spacing w:before="360" w:after="360"/>
      </w:pPr>
      <w:bookmarkStart w:id="127" w:name="_Toc432674322"/>
      <w:bookmarkStart w:id="128" w:name="_Toc425936087"/>
      <w:bookmarkStart w:id="129" w:name="_Toc425936305"/>
      <w:bookmarkStart w:id="130" w:name="_Toc425937236"/>
      <w:bookmarkStart w:id="131" w:name="_Annexe_4_:"/>
      <w:bookmarkStart w:id="132" w:name="_Ref424569463"/>
      <w:bookmarkStart w:id="133" w:name="_Ref424577412"/>
      <w:bookmarkStart w:id="134" w:name="_Ref425354247"/>
      <w:bookmarkStart w:id="135" w:name="_Ref425693632"/>
      <w:bookmarkStart w:id="136" w:name="_Ref425694188"/>
      <w:bookmarkStart w:id="137" w:name="_Toc497144522"/>
      <w:bookmarkStart w:id="138" w:name="_Toc526267443"/>
      <w:bookmarkStart w:id="139" w:name="_Toc422190980"/>
      <w:bookmarkStart w:id="140" w:name="_Ref424563970"/>
      <w:bookmarkEnd w:id="77"/>
      <w:bookmarkEnd w:id="78"/>
      <w:bookmarkEnd w:id="127"/>
      <w:bookmarkEnd w:id="128"/>
      <w:bookmarkEnd w:id="129"/>
      <w:bookmarkEnd w:id="130"/>
      <w:bookmarkEnd w:id="131"/>
      <w:r>
        <w:lastRenderedPageBreak/>
        <w:t xml:space="preserve">Annexe </w:t>
      </w:r>
      <w:r w:rsidR="00C42308">
        <w:t>3</w:t>
      </w:r>
      <w:r>
        <w:t xml:space="preserve"> : </w:t>
      </w:r>
      <w:r w:rsidR="00FA143C">
        <w:t>Dispositifs de prise en compte de l’accessibilité</w:t>
      </w:r>
      <w:bookmarkEnd w:id="132"/>
      <w:bookmarkEnd w:id="133"/>
      <w:bookmarkEnd w:id="134"/>
      <w:bookmarkEnd w:id="135"/>
      <w:bookmarkEnd w:id="136"/>
      <w:bookmarkEnd w:id="137"/>
      <w:bookmarkEnd w:id="138"/>
    </w:p>
    <w:p w14:paraId="5620CB45" w14:textId="77777777" w:rsidR="00FA143C" w:rsidRPr="00C24B49" w:rsidRDefault="00FA143C" w:rsidP="00C24B49">
      <w:pPr>
        <w:pStyle w:val="Corpsdetexte"/>
        <w:spacing w:line="360" w:lineRule="auto"/>
        <w:rPr>
          <w:rFonts w:ascii="Arial" w:hAnsi="Arial" w:cs="Arial"/>
          <w:sz w:val="24"/>
        </w:rPr>
      </w:pPr>
      <w:r w:rsidRPr="00C24B49">
        <w:rPr>
          <w:rFonts w:ascii="Arial" w:hAnsi="Arial" w:cs="Arial"/>
          <w:sz w:val="24"/>
        </w:rPr>
        <w:t>Ce chapitre informatif présente de façon non exhaustive différents dispositifs utiles à l’accessibilité.</w:t>
      </w:r>
    </w:p>
    <w:p w14:paraId="43230988" w14:textId="77777777" w:rsidR="00FA143C" w:rsidRPr="00FA63E7" w:rsidRDefault="00FA143C" w:rsidP="00116BFB">
      <w:pPr>
        <w:pStyle w:val="Titre3"/>
      </w:pPr>
      <w:bookmarkStart w:id="141" w:name="_Toc497144523"/>
      <w:bookmarkStart w:id="142" w:name="_Toc526267444"/>
      <w:r>
        <w:t>S</w:t>
      </w:r>
      <w:r w:rsidRPr="00FA63E7">
        <w:t>ystème d’exploitation</w:t>
      </w:r>
      <w:bookmarkEnd w:id="139"/>
      <w:bookmarkEnd w:id="140"/>
      <w:bookmarkEnd w:id="141"/>
      <w:bookmarkEnd w:id="142"/>
    </w:p>
    <w:p w14:paraId="32317CBA" w14:textId="77777777" w:rsidR="00FA143C" w:rsidRPr="00C24B49" w:rsidRDefault="00FA143C" w:rsidP="00370CE5">
      <w:pPr>
        <w:pStyle w:val="Corps"/>
        <w:jc w:val="left"/>
        <w:rPr>
          <w:rFonts w:hAnsi="Arial" w:cs="Arial"/>
          <w:sz w:val="24"/>
          <w:szCs w:val="24"/>
        </w:rPr>
      </w:pPr>
      <w:r w:rsidRPr="00C24B49">
        <w:rPr>
          <w:rFonts w:hAnsi="Arial" w:cs="Arial"/>
          <w:sz w:val="24"/>
          <w:szCs w:val="24"/>
        </w:rPr>
        <w:t>Un système d'exploitation (souvent appelé OS pour Operating System, le terme anglophone) sert d'intermédiaire entre les logiciels et le matériel informatique ; il offre une suite de services généraux.</w:t>
      </w:r>
    </w:p>
    <w:p w14:paraId="2F8AA8A3" w14:textId="77777777" w:rsidR="00FA143C" w:rsidRPr="00C24B49" w:rsidRDefault="00C76F49" w:rsidP="00370CE5">
      <w:pPr>
        <w:pStyle w:val="Corps"/>
        <w:jc w:val="left"/>
        <w:rPr>
          <w:rFonts w:hAnsi="Arial" w:cs="Arial"/>
          <w:sz w:val="24"/>
          <w:szCs w:val="24"/>
        </w:rPr>
      </w:pPr>
      <w:r w:rsidRPr="00C24B49">
        <w:rPr>
          <w:rFonts w:hAnsi="Arial" w:cs="Arial"/>
          <w:sz w:val="24"/>
          <w:szCs w:val="24"/>
        </w:rPr>
        <w:t xml:space="preserve">Le système d’exploitation </w:t>
      </w:r>
      <w:r w:rsidR="00FA143C" w:rsidRPr="00C24B49">
        <w:rPr>
          <w:rFonts w:hAnsi="Arial" w:cs="Arial"/>
          <w:sz w:val="24"/>
          <w:szCs w:val="24"/>
        </w:rPr>
        <w:t>offre donc des services utiles aux fonctions d’accessibilité, qui peuvent être exploité</w:t>
      </w:r>
      <w:r w:rsidR="00C24B49" w:rsidRPr="00C24B49">
        <w:rPr>
          <w:rFonts w:hAnsi="Arial" w:cs="Arial"/>
          <w:sz w:val="24"/>
          <w:szCs w:val="24"/>
        </w:rPr>
        <w:t>e</w:t>
      </w:r>
      <w:r w:rsidR="00FA143C" w:rsidRPr="00C24B49">
        <w:rPr>
          <w:rFonts w:hAnsi="Arial" w:cs="Arial"/>
          <w:sz w:val="24"/>
          <w:szCs w:val="24"/>
        </w:rPr>
        <w:t>s directement ou via des logiciels ou des périphériques tiers.</w:t>
      </w:r>
    </w:p>
    <w:p w14:paraId="75745079" w14:textId="77777777" w:rsidR="00FA143C" w:rsidRPr="00FA63E7" w:rsidRDefault="00FA143C" w:rsidP="00370CE5">
      <w:pPr>
        <w:pStyle w:val="Paragraphedeliste"/>
      </w:pPr>
    </w:p>
    <w:p w14:paraId="0A403B4E" w14:textId="77777777" w:rsidR="00FA143C" w:rsidRPr="00C24B49" w:rsidRDefault="00FA143C" w:rsidP="00C24B49">
      <w:pPr>
        <w:pStyle w:val="Corpsdetexte"/>
        <w:spacing w:line="360" w:lineRule="auto"/>
        <w:rPr>
          <w:rFonts w:ascii="Arial" w:hAnsi="Arial" w:cs="Arial"/>
          <w:sz w:val="24"/>
        </w:rPr>
      </w:pPr>
      <w:r w:rsidRPr="00C24B49">
        <w:rPr>
          <w:rFonts w:ascii="Arial" w:hAnsi="Arial" w:cs="Arial"/>
          <w:sz w:val="24"/>
        </w:rPr>
        <w:t xml:space="preserve">Les deux familles de systèmes d'exploitation les plus connues sont la famille Unix (dont Linux, </w:t>
      </w:r>
      <w:proofErr w:type="spellStart"/>
      <w:r w:rsidRPr="00C24B49">
        <w:rPr>
          <w:rFonts w:ascii="Arial" w:hAnsi="Arial" w:cs="Arial"/>
          <w:sz w:val="24"/>
        </w:rPr>
        <w:t>MacOSX</w:t>
      </w:r>
      <w:proofErr w:type="spellEnd"/>
      <w:r w:rsidRPr="00C24B49">
        <w:rPr>
          <w:rFonts w:ascii="Arial" w:hAnsi="Arial" w:cs="Arial"/>
          <w:sz w:val="24"/>
        </w:rPr>
        <w:t xml:space="preserve">, </w:t>
      </w:r>
      <w:proofErr w:type="spellStart"/>
      <w:r w:rsidRPr="00C24B49">
        <w:rPr>
          <w:rFonts w:ascii="Arial" w:hAnsi="Arial" w:cs="Arial"/>
          <w:sz w:val="24"/>
        </w:rPr>
        <w:t>ChromeOS</w:t>
      </w:r>
      <w:proofErr w:type="spellEnd"/>
      <w:r w:rsidRPr="00C24B49">
        <w:rPr>
          <w:rFonts w:ascii="Arial" w:hAnsi="Arial" w:cs="Arial"/>
          <w:sz w:val="24"/>
        </w:rPr>
        <w:t>, iOS, Android …) et la famille Microsoft Windows.</w:t>
      </w:r>
    </w:p>
    <w:p w14:paraId="5D2FD0DD" w14:textId="77777777" w:rsidR="00FA143C" w:rsidRPr="00C24B49" w:rsidRDefault="00FA143C" w:rsidP="00C24B49">
      <w:pPr>
        <w:pStyle w:val="Corpsdetexte"/>
        <w:spacing w:line="360" w:lineRule="auto"/>
        <w:rPr>
          <w:rFonts w:ascii="Arial" w:hAnsi="Arial" w:cs="Arial"/>
          <w:sz w:val="24"/>
        </w:rPr>
      </w:pPr>
      <w:r w:rsidRPr="00C24B49">
        <w:rPr>
          <w:rFonts w:ascii="Arial" w:hAnsi="Arial" w:cs="Arial"/>
          <w:sz w:val="24"/>
        </w:rPr>
        <w:t xml:space="preserve">Tous ces </w:t>
      </w:r>
      <w:r w:rsidR="003D618A">
        <w:rPr>
          <w:rFonts w:ascii="Arial" w:hAnsi="Arial" w:cs="Arial"/>
          <w:sz w:val="24"/>
        </w:rPr>
        <w:t>systèmes d’exploitation</w:t>
      </w:r>
      <w:r w:rsidRPr="00C24B49">
        <w:rPr>
          <w:rFonts w:ascii="Arial" w:hAnsi="Arial" w:cs="Arial"/>
          <w:sz w:val="24"/>
        </w:rPr>
        <w:t xml:space="preserve"> proposent des solutions d’assistance d’aide technique. Ces solutions d'assistance sont des logiciels/applications spécialisés conçus pour aider les personnes </w:t>
      </w:r>
      <w:r w:rsidR="00D20B2A" w:rsidRPr="00C24B49">
        <w:rPr>
          <w:rFonts w:ascii="Arial" w:hAnsi="Arial" w:cs="Arial"/>
          <w:sz w:val="24"/>
        </w:rPr>
        <w:t>porteuses </w:t>
      </w:r>
      <w:r w:rsidRPr="00C24B49">
        <w:rPr>
          <w:rFonts w:ascii="Arial" w:hAnsi="Arial" w:cs="Arial"/>
          <w:sz w:val="24"/>
        </w:rPr>
        <w:t>d'incapacités physiques ou cognitives, de troubles et de déficiences. Les solutions répondent donc aux besoins d’adaptabilité et d’accessibilité. Ces aides techniques couvrent plusieurs fonctions comme : l’agrandissement des caractères (fonction loupe), la vocalisation des caractères à partir de lecteurs d’écrans, la conver</w:t>
      </w:r>
      <w:bookmarkStart w:id="143" w:name="_Toc422190981"/>
      <w:r w:rsidRPr="00C24B49">
        <w:rPr>
          <w:rFonts w:ascii="Arial" w:hAnsi="Arial" w:cs="Arial"/>
          <w:sz w:val="24"/>
        </w:rPr>
        <w:t xml:space="preserve">sion des </w:t>
      </w:r>
      <w:r w:rsidRPr="00C24B49">
        <w:rPr>
          <w:rFonts w:ascii="Arial" w:hAnsi="Arial" w:cs="Arial"/>
          <w:color w:val="000000" w:themeColor="text1"/>
          <w:sz w:val="24"/>
        </w:rPr>
        <w:t xml:space="preserve">caractères en braille, ou l’affichage d’alertes visuelles pour les </w:t>
      </w:r>
      <w:r w:rsidR="00D20B2A" w:rsidRPr="00C24B49">
        <w:rPr>
          <w:rFonts w:ascii="Arial" w:hAnsi="Arial" w:cs="Arial"/>
          <w:color w:val="000000" w:themeColor="text1"/>
          <w:sz w:val="24"/>
        </w:rPr>
        <w:t xml:space="preserve">personnes </w:t>
      </w:r>
      <w:r w:rsidR="00052342" w:rsidRPr="00C24B49">
        <w:rPr>
          <w:rFonts w:ascii="Arial" w:hAnsi="Arial" w:cs="Arial"/>
          <w:color w:val="000000" w:themeColor="text1"/>
          <w:sz w:val="24"/>
        </w:rPr>
        <w:t>malentendant</w:t>
      </w:r>
      <w:r w:rsidR="00D20B2A" w:rsidRPr="00C24B49">
        <w:rPr>
          <w:rFonts w:ascii="Arial" w:hAnsi="Arial" w:cs="Arial"/>
          <w:color w:val="000000" w:themeColor="text1"/>
          <w:sz w:val="24"/>
        </w:rPr>
        <w:t>e</w:t>
      </w:r>
      <w:r w:rsidR="00052342" w:rsidRPr="00C24B49">
        <w:rPr>
          <w:rFonts w:ascii="Arial" w:hAnsi="Arial" w:cs="Arial"/>
          <w:color w:val="000000" w:themeColor="text1"/>
          <w:sz w:val="24"/>
        </w:rPr>
        <w:t>s</w:t>
      </w:r>
      <w:r w:rsidRPr="00C24B49">
        <w:rPr>
          <w:rFonts w:ascii="Arial" w:hAnsi="Arial" w:cs="Arial"/>
          <w:color w:val="000000" w:themeColor="text1"/>
          <w:sz w:val="24"/>
        </w:rPr>
        <w:t xml:space="preserve">. Les solutions </w:t>
      </w:r>
      <w:r w:rsidRPr="00C24B49">
        <w:rPr>
          <w:rFonts w:ascii="Arial" w:hAnsi="Arial" w:cs="Arial"/>
          <w:sz w:val="24"/>
        </w:rPr>
        <w:t>d'assistance sont soit des applications intégrées au système d’exploitation dites « natives » soit des extensions téléchargeables.</w:t>
      </w:r>
    </w:p>
    <w:p w14:paraId="0E6C8A9A" w14:textId="77777777" w:rsidR="00FA143C" w:rsidRPr="00C24B49" w:rsidRDefault="00FA143C" w:rsidP="00C24B49">
      <w:pPr>
        <w:pStyle w:val="Corpsdetexte"/>
        <w:spacing w:line="360" w:lineRule="auto"/>
        <w:rPr>
          <w:rFonts w:ascii="Arial" w:hAnsi="Arial" w:cs="Arial"/>
          <w:b/>
          <w:sz w:val="24"/>
        </w:rPr>
      </w:pPr>
      <w:r w:rsidRPr="00C24B49">
        <w:rPr>
          <w:rFonts w:ascii="Arial" w:hAnsi="Arial" w:cs="Arial"/>
          <w:b/>
          <w:sz w:val="24"/>
        </w:rPr>
        <w:t xml:space="preserve">Les fonctions d’accessibilité mises à disposition par les </w:t>
      </w:r>
      <w:r w:rsidR="003D618A">
        <w:rPr>
          <w:rFonts w:ascii="Arial" w:hAnsi="Arial" w:cs="Arial"/>
          <w:b/>
          <w:sz w:val="24"/>
        </w:rPr>
        <w:t>systèmes d’exploitation</w:t>
      </w:r>
      <w:r w:rsidRPr="00C24B49">
        <w:rPr>
          <w:rFonts w:ascii="Arial" w:hAnsi="Arial" w:cs="Arial"/>
          <w:b/>
          <w:sz w:val="24"/>
        </w:rPr>
        <w:t xml:space="preserve"> sont à </w:t>
      </w:r>
      <w:r w:rsidR="003D618A">
        <w:rPr>
          <w:rFonts w:ascii="Arial" w:hAnsi="Arial" w:cs="Arial"/>
          <w:b/>
          <w:sz w:val="24"/>
        </w:rPr>
        <w:t>préférer</w:t>
      </w:r>
      <w:r w:rsidRPr="00C24B49">
        <w:rPr>
          <w:rFonts w:ascii="Arial" w:hAnsi="Arial" w:cs="Arial"/>
          <w:b/>
          <w:sz w:val="24"/>
        </w:rPr>
        <w:t xml:space="preserve"> au développement spécifique applicatif.</w:t>
      </w:r>
    </w:p>
    <w:p w14:paraId="750DE107" w14:textId="77777777" w:rsidR="00FA143C" w:rsidRPr="003D618A" w:rsidRDefault="00FA143C" w:rsidP="00370CE5">
      <w:pPr>
        <w:pStyle w:val="Titre4"/>
        <w:rPr>
          <w:rFonts w:ascii="Arial" w:hAnsi="Arial" w:cs="Arial"/>
        </w:rPr>
      </w:pPr>
      <w:r w:rsidRPr="003D618A">
        <w:rPr>
          <w:rFonts w:ascii="Arial" w:hAnsi="Arial" w:cs="Arial"/>
        </w:rPr>
        <w:lastRenderedPageBreak/>
        <w:t>Microsoft Windows</w:t>
      </w:r>
      <w:bookmarkEnd w:id="143"/>
      <w:r w:rsidRPr="003D618A">
        <w:rPr>
          <w:rFonts w:ascii="Arial" w:hAnsi="Arial" w:cs="Arial"/>
        </w:rPr>
        <w:t xml:space="preserve"> </w:t>
      </w:r>
    </w:p>
    <w:p w14:paraId="307EB464" w14:textId="77777777" w:rsidR="00FA143C" w:rsidRPr="003D618A" w:rsidRDefault="00FA143C" w:rsidP="003D618A">
      <w:pPr>
        <w:pStyle w:val="Corpsdetexte"/>
        <w:spacing w:line="360" w:lineRule="auto"/>
        <w:rPr>
          <w:rFonts w:ascii="Arial" w:hAnsi="Arial" w:cs="Arial"/>
          <w:sz w:val="24"/>
        </w:rPr>
      </w:pPr>
      <w:r w:rsidRPr="003D618A">
        <w:rPr>
          <w:rFonts w:ascii="Arial" w:hAnsi="Arial" w:cs="Arial"/>
          <w:sz w:val="24"/>
        </w:rPr>
        <w:t xml:space="preserve">Microsoft a mis </w:t>
      </w:r>
      <w:r w:rsidR="00EB009C" w:rsidRPr="003D618A">
        <w:rPr>
          <w:rFonts w:ascii="Arial" w:hAnsi="Arial" w:cs="Arial"/>
          <w:sz w:val="24"/>
        </w:rPr>
        <w:t>au point</w:t>
      </w:r>
      <w:r w:rsidR="00E51564" w:rsidRPr="003D618A">
        <w:rPr>
          <w:rFonts w:ascii="Arial" w:hAnsi="Arial" w:cs="Arial"/>
          <w:sz w:val="24"/>
        </w:rPr>
        <w:t>,</w:t>
      </w:r>
      <w:r w:rsidR="00EB009C" w:rsidRPr="003D618A">
        <w:rPr>
          <w:rFonts w:ascii="Arial" w:hAnsi="Arial" w:cs="Arial"/>
          <w:sz w:val="24"/>
        </w:rPr>
        <w:t xml:space="preserve"> différentes</w:t>
      </w:r>
      <w:r w:rsidRPr="003D618A">
        <w:rPr>
          <w:rFonts w:ascii="Arial" w:hAnsi="Arial" w:cs="Arial"/>
          <w:sz w:val="24"/>
        </w:rPr>
        <w:t xml:space="preserve"> solutions d’accessibilité qui ont d’abord été proposées sous forme de packs optionnels puis, dès 1995, intégrées dans les produits et services de la gamme. Désormais des API (« Application </w:t>
      </w:r>
      <w:proofErr w:type="spellStart"/>
      <w:r w:rsidRPr="003D618A">
        <w:rPr>
          <w:rFonts w:ascii="Arial" w:hAnsi="Arial" w:cs="Arial"/>
          <w:sz w:val="24"/>
        </w:rPr>
        <w:t>Programming</w:t>
      </w:r>
      <w:proofErr w:type="spellEnd"/>
      <w:r w:rsidRPr="003D618A">
        <w:rPr>
          <w:rFonts w:ascii="Arial" w:hAnsi="Arial" w:cs="Arial"/>
          <w:sz w:val="24"/>
        </w:rPr>
        <w:t xml:space="preserve"> Interface » - Interfaces de programmation) sont disponibles pour rendre accessibles les applications fonctionnant sous Windows.</w:t>
      </w:r>
    </w:p>
    <w:p w14:paraId="07DB3B12" w14:textId="77777777" w:rsidR="00FA143C" w:rsidRPr="003D618A" w:rsidRDefault="00FA143C" w:rsidP="003D618A">
      <w:pPr>
        <w:pStyle w:val="Corpsdetexte"/>
        <w:spacing w:line="360" w:lineRule="auto"/>
        <w:rPr>
          <w:rFonts w:ascii="Arial" w:hAnsi="Arial" w:cs="Arial"/>
          <w:sz w:val="24"/>
        </w:rPr>
      </w:pPr>
      <w:r w:rsidRPr="003D618A">
        <w:rPr>
          <w:rFonts w:ascii="Arial" w:hAnsi="Arial" w:cs="Arial"/>
          <w:sz w:val="24"/>
        </w:rPr>
        <w:t>Microsoft Active Accessibility (MSAA) proposé en 1997 est abandonné aujourd’hui au profit de Microsoft UI Automation, introduit avec Windows Vista (2006). UI Automation fournit l'accès par programmation à la plupart des éléments d’interface utilisateur (UI) du bureau, et permet de manipuler l'interface utilisateur par d'autres moyens que l'entrée standard, comme pour les lecteurs d'écran.</w:t>
      </w:r>
    </w:p>
    <w:p w14:paraId="0075D3BF" w14:textId="77777777" w:rsidR="00FA143C" w:rsidRPr="003D618A" w:rsidRDefault="00FA143C" w:rsidP="003D618A">
      <w:pPr>
        <w:pStyle w:val="Corpsdetexte"/>
        <w:spacing w:line="360" w:lineRule="auto"/>
        <w:rPr>
          <w:rFonts w:ascii="Arial" w:hAnsi="Arial" w:cs="Arial"/>
          <w:sz w:val="24"/>
        </w:rPr>
      </w:pPr>
      <w:r w:rsidRPr="003D618A">
        <w:rPr>
          <w:rFonts w:ascii="Arial" w:hAnsi="Arial" w:cs="Arial"/>
          <w:sz w:val="24"/>
        </w:rPr>
        <w:t>IAccessible2 est une API d'accessibilité pour les applications Microsoft Windows, proposée comme une alternative à UI Automation.</w:t>
      </w:r>
    </w:p>
    <w:p w14:paraId="4348EE53" w14:textId="77777777" w:rsidR="00FA143C" w:rsidRPr="003D618A" w:rsidRDefault="00FA143C" w:rsidP="003D618A">
      <w:pPr>
        <w:pStyle w:val="Corpsdetexte"/>
        <w:spacing w:line="360" w:lineRule="auto"/>
        <w:rPr>
          <w:rFonts w:ascii="Arial" w:hAnsi="Arial" w:cs="Arial"/>
          <w:sz w:val="24"/>
        </w:rPr>
      </w:pPr>
      <w:r w:rsidRPr="003D618A">
        <w:rPr>
          <w:rFonts w:ascii="Arial" w:hAnsi="Arial" w:cs="Arial"/>
          <w:sz w:val="24"/>
        </w:rPr>
        <w:t>Outre les options d’ergonomie, Windows inclut trois programmes natifs qui peuvent faciliter l’interaction avec l’ordinateur :</w:t>
      </w:r>
    </w:p>
    <w:p w14:paraId="5FEBB8DF" w14:textId="77777777" w:rsidR="00FA143C" w:rsidRPr="003D618A" w:rsidRDefault="00FA143C" w:rsidP="003D618A">
      <w:pPr>
        <w:pStyle w:val="Bullet1"/>
        <w:spacing w:line="360" w:lineRule="auto"/>
        <w:rPr>
          <w:rFonts w:ascii="Arial" w:hAnsi="Arial" w:cs="Arial"/>
          <w:sz w:val="24"/>
        </w:rPr>
      </w:pPr>
      <w:r w:rsidRPr="003D618A">
        <w:rPr>
          <w:rFonts w:ascii="Arial" w:hAnsi="Arial" w:cs="Arial"/>
          <w:sz w:val="24"/>
        </w:rPr>
        <w:t>« La Loupe », programme qui grossit les éléments affichés afin d’en faciliter la lecture.</w:t>
      </w:r>
    </w:p>
    <w:p w14:paraId="71203CB1" w14:textId="77777777" w:rsidR="00FA143C" w:rsidRPr="003D618A" w:rsidRDefault="00FA143C" w:rsidP="003D618A">
      <w:pPr>
        <w:pStyle w:val="Bullet1"/>
        <w:spacing w:line="360" w:lineRule="auto"/>
        <w:rPr>
          <w:rFonts w:ascii="Arial" w:hAnsi="Arial" w:cs="Arial"/>
          <w:sz w:val="24"/>
        </w:rPr>
      </w:pPr>
      <w:r w:rsidRPr="003D618A">
        <w:rPr>
          <w:rFonts w:ascii="Arial" w:hAnsi="Arial" w:cs="Arial"/>
          <w:sz w:val="24"/>
        </w:rPr>
        <w:t>« Le Narrateur », programme qui lit à voix haute le texte affiché à l’écran et les outils de contrôle de gestion.</w:t>
      </w:r>
    </w:p>
    <w:p w14:paraId="7CC551E6" w14:textId="77777777" w:rsidR="00FA143C" w:rsidRPr="003D618A" w:rsidRDefault="00FA143C" w:rsidP="003D618A">
      <w:pPr>
        <w:pStyle w:val="Bullet1"/>
        <w:spacing w:line="360" w:lineRule="auto"/>
        <w:rPr>
          <w:rFonts w:ascii="Arial" w:hAnsi="Arial" w:cs="Arial"/>
          <w:sz w:val="24"/>
        </w:rPr>
      </w:pPr>
      <w:r w:rsidRPr="003D618A">
        <w:rPr>
          <w:rFonts w:ascii="Arial" w:hAnsi="Arial" w:cs="Arial"/>
          <w:sz w:val="24"/>
        </w:rPr>
        <w:t xml:space="preserve">« Clavier visuel », programme qui permet d’utiliser la souris ou un autre périphérique pour interagir avec un clavier affiché à l’écran. </w:t>
      </w:r>
      <w:bookmarkStart w:id="144" w:name="_Toc422190982"/>
    </w:p>
    <w:p w14:paraId="38E3F1A5" w14:textId="77777777" w:rsidR="00FA143C" w:rsidRPr="003D618A" w:rsidRDefault="00FA143C" w:rsidP="003D618A">
      <w:pPr>
        <w:pStyle w:val="Corpsdetexte"/>
        <w:spacing w:line="360" w:lineRule="auto"/>
        <w:rPr>
          <w:rFonts w:ascii="Arial" w:hAnsi="Arial" w:cs="Arial"/>
          <w:sz w:val="24"/>
        </w:rPr>
      </w:pPr>
      <w:r w:rsidRPr="003D618A">
        <w:rPr>
          <w:rFonts w:ascii="Arial" w:hAnsi="Arial" w:cs="Arial"/>
          <w:sz w:val="24"/>
        </w:rPr>
        <w:t>Pour plus d’information su</w:t>
      </w:r>
      <w:r w:rsidR="00413D13" w:rsidRPr="003D618A">
        <w:rPr>
          <w:rFonts w:ascii="Arial" w:hAnsi="Arial" w:cs="Arial"/>
          <w:sz w:val="24"/>
        </w:rPr>
        <w:t>r l’accessibilité et Microsoft Windows, voir : Microsoft Windows – Accessibilité</w:t>
      </w:r>
      <w:r w:rsidRPr="003D618A">
        <w:rPr>
          <w:rFonts w:ascii="Arial" w:hAnsi="Arial" w:cs="Arial"/>
          <w:sz w:val="24"/>
        </w:rPr>
        <w:t xml:space="preserve"> </w:t>
      </w:r>
    </w:p>
    <w:p w14:paraId="1BBA21FB" w14:textId="77777777" w:rsidR="00FA143C" w:rsidRPr="003D618A" w:rsidRDefault="00FA143C" w:rsidP="00370CE5">
      <w:pPr>
        <w:pStyle w:val="Titre4"/>
        <w:rPr>
          <w:rFonts w:ascii="Arial" w:hAnsi="Arial" w:cs="Arial"/>
        </w:rPr>
      </w:pPr>
      <w:r w:rsidRPr="003D618A">
        <w:rPr>
          <w:rFonts w:ascii="Arial" w:hAnsi="Arial" w:cs="Arial"/>
        </w:rPr>
        <w:t>Linux</w:t>
      </w:r>
      <w:bookmarkEnd w:id="144"/>
      <w:r w:rsidRPr="003D618A">
        <w:rPr>
          <w:rFonts w:ascii="Arial" w:hAnsi="Arial" w:cs="Arial"/>
        </w:rPr>
        <w:t xml:space="preserve"> </w:t>
      </w:r>
    </w:p>
    <w:p w14:paraId="4EB66842" w14:textId="77777777" w:rsidR="00FA143C" w:rsidRPr="003D618A" w:rsidRDefault="00FA143C" w:rsidP="003D618A">
      <w:pPr>
        <w:spacing w:line="360" w:lineRule="auto"/>
        <w:rPr>
          <w:rFonts w:ascii="Arial" w:hAnsi="Arial" w:cs="Arial"/>
          <w:sz w:val="24"/>
          <w:szCs w:val="24"/>
        </w:rPr>
      </w:pPr>
      <w:r w:rsidRPr="003D618A">
        <w:rPr>
          <w:rFonts w:ascii="Arial" w:hAnsi="Arial" w:cs="Arial"/>
          <w:sz w:val="24"/>
          <w:szCs w:val="24"/>
        </w:rPr>
        <w:t xml:space="preserve">Le </w:t>
      </w:r>
      <w:r w:rsidRPr="003D618A">
        <w:rPr>
          <w:rFonts w:ascii="Arial" w:hAnsi="Arial" w:cs="Arial"/>
          <w:i/>
          <w:sz w:val="24"/>
          <w:szCs w:val="24"/>
        </w:rPr>
        <w:t>noyau Linux</w:t>
      </w:r>
      <w:r w:rsidRPr="003D618A">
        <w:rPr>
          <w:rFonts w:ascii="Arial" w:hAnsi="Arial" w:cs="Arial"/>
          <w:sz w:val="24"/>
          <w:szCs w:val="24"/>
        </w:rPr>
        <w:t xml:space="preserve"> est un noyau de système d’exploitation issu d’une implémentation libre du système d’exploitation UNIX. </w:t>
      </w:r>
      <w:r w:rsidRPr="003D618A">
        <w:rPr>
          <w:rFonts w:ascii="Arial" w:hAnsi="Arial" w:cs="Arial"/>
          <w:i/>
          <w:sz w:val="24"/>
          <w:szCs w:val="24"/>
        </w:rPr>
        <w:t>Linux</w:t>
      </w:r>
      <w:r w:rsidRPr="003D618A">
        <w:rPr>
          <w:rFonts w:ascii="Arial" w:hAnsi="Arial" w:cs="Arial"/>
          <w:sz w:val="24"/>
          <w:szCs w:val="24"/>
        </w:rPr>
        <w:t xml:space="preserve"> est le nom couramment donné aux systèmes d'exploitation fonctionnant avec ce noyau.</w:t>
      </w:r>
    </w:p>
    <w:p w14:paraId="46CA9028" w14:textId="77777777" w:rsidR="00FA143C" w:rsidRPr="003D618A" w:rsidRDefault="00FA143C" w:rsidP="003D618A">
      <w:pPr>
        <w:pStyle w:val="Corpsdetexte"/>
        <w:spacing w:line="360" w:lineRule="auto"/>
        <w:rPr>
          <w:rFonts w:ascii="Arial" w:hAnsi="Arial" w:cs="Arial"/>
          <w:sz w:val="24"/>
        </w:rPr>
      </w:pPr>
      <w:r w:rsidRPr="003D618A">
        <w:rPr>
          <w:rFonts w:ascii="Arial" w:hAnsi="Arial" w:cs="Arial"/>
          <w:sz w:val="24"/>
        </w:rPr>
        <w:lastRenderedPageBreak/>
        <w:t xml:space="preserve">Il en existe plusieurs distributions, parmi lesquelles on peut citer : Debian, Ubuntu (dérivée de Debian), Red Hat, </w:t>
      </w:r>
      <w:proofErr w:type="spellStart"/>
      <w:r w:rsidRPr="003D618A">
        <w:rPr>
          <w:rFonts w:ascii="Arial" w:hAnsi="Arial" w:cs="Arial"/>
          <w:sz w:val="24"/>
        </w:rPr>
        <w:t>Fedora</w:t>
      </w:r>
      <w:proofErr w:type="spellEnd"/>
      <w:r w:rsidRPr="003D618A">
        <w:rPr>
          <w:rFonts w:ascii="Arial" w:hAnsi="Arial" w:cs="Arial"/>
          <w:sz w:val="24"/>
        </w:rPr>
        <w:t xml:space="preserve"> (dérivée de Red Hat), CentOS (distribution gratuite dérivée de Red Hat), et </w:t>
      </w:r>
      <w:proofErr w:type="spellStart"/>
      <w:r w:rsidRPr="003D618A">
        <w:rPr>
          <w:rFonts w:ascii="Arial" w:hAnsi="Arial" w:cs="Arial"/>
          <w:sz w:val="24"/>
        </w:rPr>
        <w:t>SuSE</w:t>
      </w:r>
      <w:proofErr w:type="spellEnd"/>
      <w:r w:rsidR="00370CE5" w:rsidRPr="003D618A">
        <w:rPr>
          <w:rFonts w:ascii="Arial" w:hAnsi="Arial" w:cs="Arial"/>
          <w:sz w:val="24"/>
        </w:rPr>
        <w:t>.</w:t>
      </w:r>
    </w:p>
    <w:p w14:paraId="640922C0" w14:textId="77777777" w:rsidR="00FA143C" w:rsidRPr="003D618A" w:rsidRDefault="00FA143C" w:rsidP="003D618A">
      <w:pPr>
        <w:pStyle w:val="Corpsdetexte"/>
        <w:spacing w:line="360" w:lineRule="auto"/>
        <w:rPr>
          <w:rFonts w:ascii="Arial" w:hAnsi="Arial" w:cs="Arial"/>
          <w:sz w:val="24"/>
        </w:rPr>
      </w:pPr>
      <w:r w:rsidRPr="003D618A">
        <w:rPr>
          <w:rFonts w:ascii="Arial" w:hAnsi="Arial" w:cs="Arial"/>
          <w:sz w:val="24"/>
        </w:rPr>
        <w:t>La plupart de ces distributions Linux proposent des fonctions d’accessibilité comme :</w:t>
      </w:r>
    </w:p>
    <w:p w14:paraId="4D86FFE2" w14:textId="77777777" w:rsidR="00FA143C" w:rsidRPr="003D618A" w:rsidRDefault="00FA143C" w:rsidP="003D618A">
      <w:pPr>
        <w:pStyle w:val="Bullet1"/>
        <w:spacing w:line="360" w:lineRule="auto"/>
        <w:rPr>
          <w:rFonts w:ascii="Arial" w:hAnsi="Arial" w:cs="Arial"/>
          <w:sz w:val="24"/>
        </w:rPr>
      </w:pPr>
      <w:r w:rsidRPr="003D618A">
        <w:rPr>
          <w:rFonts w:ascii="Arial" w:hAnsi="Arial" w:cs="Arial"/>
          <w:sz w:val="24"/>
        </w:rPr>
        <w:t>le lecteur d'écran Orca, intégrant une loupe, un lecteur d'écran, un clavier avec des touches rémanentes,</w:t>
      </w:r>
    </w:p>
    <w:p w14:paraId="4F135CAA" w14:textId="77777777" w:rsidR="00FA143C" w:rsidRPr="003D618A" w:rsidRDefault="00FA143C" w:rsidP="003D618A">
      <w:pPr>
        <w:pStyle w:val="Bullet1"/>
        <w:spacing w:line="360" w:lineRule="auto"/>
        <w:rPr>
          <w:rFonts w:ascii="Arial" w:hAnsi="Arial" w:cs="Arial"/>
          <w:sz w:val="24"/>
        </w:rPr>
      </w:pPr>
      <w:r w:rsidRPr="003D618A">
        <w:rPr>
          <w:rFonts w:ascii="Arial" w:hAnsi="Arial" w:cs="Arial"/>
          <w:sz w:val="24"/>
        </w:rPr>
        <w:t>des thèmes à contraste élevé, avec mise en contraste du texte sur un fond,</w:t>
      </w:r>
    </w:p>
    <w:p w14:paraId="34D6BE40" w14:textId="77777777" w:rsidR="00FA143C" w:rsidRPr="003D618A" w:rsidRDefault="00FA143C" w:rsidP="003D618A">
      <w:pPr>
        <w:pStyle w:val="Bullet1"/>
        <w:spacing w:line="360" w:lineRule="auto"/>
        <w:rPr>
          <w:rFonts w:ascii="Arial" w:hAnsi="Arial" w:cs="Arial"/>
          <w:sz w:val="24"/>
        </w:rPr>
      </w:pPr>
      <w:r w:rsidRPr="003D618A">
        <w:rPr>
          <w:rFonts w:ascii="Arial" w:hAnsi="Arial" w:cs="Arial"/>
          <w:sz w:val="24"/>
        </w:rPr>
        <w:t>un paramétrage avancé des raccourcis clavier,</w:t>
      </w:r>
    </w:p>
    <w:p w14:paraId="2D4D6495" w14:textId="77777777" w:rsidR="00FA143C" w:rsidRPr="003D618A" w:rsidRDefault="00FA143C" w:rsidP="003D618A">
      <w:pPr>
        <w:pStyle w:val="Bullet1"/>
        <w:spacing w:line="360" w:lineRule="auto"/>
        <w:rPr>
          <w:rFonts w:ascii="Arial" w:hAnsi="Arial" w:cs="Arial"/>
          <w:sz w:val="24"/>
        </w:rPr>
      </w:pPr>
      <w:r w:rsidRPr="003D618A">
        <w:rPr>
          <w:rFonts w:ascii="Arial" w:hAnsi="Arial" w:cs="Arial"/>
          <w:sz w:val="24"/>
        </w:rPr>
        <w:t>un paramétrage avancé de la souris,</w:t>
      </w:r>
    </w:p>
    <w:p w14:paraId="0D187EF9" w14:textId="77777777" w:rsidR="00FA143C" w:rsidRPr="003D618A" w:rsidRDefault="00FA143C" w:rsidP="003D618A">
      <w:pPr>
        <w:pStyle w:val="Bullet1"/>
        <w:spacing w:line="360" w:lineRule="auto"/>
        <w:rPr>
          <w:rFonts w:ascii="Arial" w:hAnsi="Arial" w:cs="Arial"/>
          <w:sz w:val="24"/>
        </w:rPr>
      </w:pPr>
      <w:r w:rsidRPr="003D618A">
        <w:rPr>
          <w:rFonts w:ascii="Arial" w:hAnsi="Arial" w:cs="Arial"/>
          <w:sz w:val="24"/>
        </w:rPr>
        <w:t>la possibilité de régler la taille des tableaux de bord et des icônes du bureau,</w:t>
      </w:r>
    </w:p>
    <w:p w14:paraId="7FCBDDEF" w14:textId="77777777" w:rsidR="00FA143C" w:rsidRPr="003D618A" w:rsidRDefault="00FA143C" w:rsidP="003D618A">
      <w:pPr>
        <w:pStyle w:val="Bullet1"/>
        <w:spacing w:line="360" w:lineRule="auto"/>
        <w:rPr>
          <w:rFonts w:ascii="Arial" w:hAnsi="Arial" w:cs="Arial"/>
          <w:sz w:val="24"/>
        </w:rPr>
      </w:pPr>
      <w:r w:rsidRPr="003D618A">
        <w:rPr>
          <w:rFonts w:ascii="Arial" w:hAnsi="Arial" w:cs="Arial"/>
          <w:sz w:val="24"/>
        </w:rPr>
        <w:t xml:space="preserve">la possibilité d'améliorer le contraste des couleurs, </w:t>
      </w:r>
      <w:r w:rsidR="00D20B2A" w:rsidRPr="003D618A">
        <w:rPr>
          <w:rFonts w:ascii="Arial" w:hAnsi="Arial" w:cs="Arial"/>
          <w:sz w:val="24"/>
        </w:rPr>
        <w:t xml:space="preserve">de </w:t>
      </w:r>
      <w:r w:rsidRPr="003D618A">
        <w:rPr>
          <w:rFonts w:ascii="Arial" w:hAnsi="Arial" w:cs="Arial"/>
          <w:sz w:val="24"/>
        </w:rPr>
        <w:t>rendre le texte plus large et plus facile à lire.</w:t>
      </w:r>
    </w:p>
    <w:p w14:paraId="4B0E24F7" w14:textId="77777777" w:rsidR="00FA143C" w:rsidRPr="003D618A" w:rsidRDefault="00A509AA" w:rsidP="003D618A">
      <w:pPr>
        <w:pStyle w:val="Corpsdetexte"/>
        <w:spacing w:line="360" w:lineRule="auto"/>
        <w:rPr>
          <w:rFonts w:ascii="Arial" w:hAnsi="Arial" w:cs="Arial"/>
          <w:sz w:val="24"/>
        </w:rPr>
      </w:pPr>
      <w:r>
        <w:rPr>
          <w:rFonts w:ascii="Arial" w:hAnsi="Arial" w:cs="Arial"/>
          <w:sz w:val="24"/>
        </w:rPr>
        <w:t>Il</w:t>
      </w:r>
      <w:r w:rsidR="00FA143C" w:rsidRPr="003D618A">
        <w:rPr>
          <w:rFonts w:ascii="Arial" w:hAnsi="Arial" w:cs="Arial"/>
          <w:sz w:val="24"/>
        </w:rPr>
        <w:t xml:space="preserve"> existe des distributions spécialisées comme </w:t>
      </w:r>
      <w:proofErr w:type="spellStart"/>
      <w:r w:rsidR="00FA143C" w:rsidRPr="003D618A">
        <w:rPr>
          <w:rFonts w:ascii="Arial" w:hAnsi="Arial" w:cs="Arial"/>
          <w:sz w:val="24"/>
        </w:rPr>
        <w:t>Vinux</w:t>
      </w:r>
      <w:proofErr w:type="spellEnd"/>
      <w:r w:rsidR="00FA143C" w:rsidRPr="003D618A">
        <w:rPr>
          <w:rFonts w:ascii="Arial" w:hAnsi="Arial" w:cs="Arial"/>
          <w:sz w:val="24"/>
        </w:rPr>
        <w:t xml:space="preserve">, </w:t>
      </w:r>
      <w:proofErr w:type="spellStart"/>
      <w:r w:rsidR="00FA143C" w:rsidRPr="003D618A">
        <w:rPr>
          <w:rFonts w:ascii="Arial" w:hAnsi="Arial" w:cs="Arial"/>
          <w:sz w:val="24"/>
        </w:rPr>
        <w:t>Oralux</w:t>
      </w:r>
      <w:proofErr w:type="spellEnd"/>
      <w:r w:rsidR="00FA143C" w:rsidRPr="003D618A">
        <w:rPr>
          <w:rFonts w:ascii="Arial" w:hAnsi="Arial" w:cs="Arial"/>
          <w:sz w:val="24"/>
        </w:rPr>
        <w:t xml:space="preserve">, spécialement conçues </w:t>
      </w:r>
      <w:r w:rsidR="00FA143C" w:rsidRPr="003D618A">
        <w:rPr>
          <w:rFonts w:ascii="Arial" w:hAnsi="Arial" w:cs="Arial"/>
          <w:color w:val="000000" w:themeColor="text1"/>
          <w:sz w:val="24"/>
        </w:rPr>
        <w:t xml:space="preserve">pour les utilisateurs </w:t>
      </w:r>
      <w:r w:rsidR="00C1596B" w:rsidRPr="003D618A">
        <w:rPr>
          <w:rFonts w:ascii="Arial" w:hAnsi="Arial" w:cs="Arial"/>
          <w:color w:val="000000" w:themeColor="text1"/>
          <w:sz w:val="24"/>
        </w:rPr>
        <w:t>qui seraient « </w:t>
      </w:r>
      <w:r w:rsidR="00FA143C" w:rsidRPr="003D618A">
        <w:rPr>
          <w:rFonts w:ascii="Arial" w:hAnsi="Arial" w:cs="Arial"/>
          <w:color w:val="000000" w:themeColor="text1"/>
          <w:sz w:val="24"/>
        </w:rPr>
        <w:t>empêchés</w:t>
      </w:r>
      <w:r w:rsidR="00C1596B" w:rsidRPr="003D618A">
        <w:rPr>
          <w:rFonts w:ascii="Arial" w:hAnsi="Arial" w:cs="Arial"/>
          <w:color w:val="000000" w:themeColor="text1"/>
          <w:sz w:val="24"/>
        </w:rPr>
        <w:t> »</w:t>
      </w:r>
      <w:r w:rsidR="00FA143C" w:rsidRPr="003D618A">
        <w:rPr>
          <w:rFonts w:ascii="Arial" w:hAnsi="Arial" w:cs="Arial"/>
          <w:color w:val="000000" w:themeColor="text1"/>
          <w:sz w:val="24"/>
        </w:rPr>
        <w:t xml:space="preserve"> </w:t>
      </w:r>
      <w:r w:rsidR="00FA143C" w:rsidRPr="003D618A">
        <w:rPr>
          <w:rFonts w:ascii="Arial" w:hAnsi="Arial" w:cs="Arial"/>
          <w:sz w:val="24"/>
        </w:rPr>
        <w:t>de voir.</w:t>
      </w:r>
    </w:p>
    <w:p w14:paraId="78ACFD68" w14:textId="77777777" w:rsidR="00FA143C" w:rsidRPr="003D618A" w:rsidRDefault="00FA143C" w:rsidP="00370CE5">
      <w:pPr>
        <w:pStyle w:val="Titre4"/>
        <w:rPr>
          <w:rFonts w:ascii="Arial" w:hAnsi="Arial" w:cs="Arial"/>
        </w:rPr>
      </w:pPr>
      <w:bookmarkStart w:id="145" w:name="_Toc422190983"/>
      <w:r w:rsidRPr="003D618A">
        <w:rPr>
          <w:rFonts w:ascii="Arial" w:hAnsi="Arial" w:cs="Arial"/>
        </w:rPr>
        <w:t>Apple – Mac Os</w:t>
      </w:r>
      <w:bookmarkEnd w:id="145"/>
    </w:p>
    <w:p w14:paraId="1F826B48" w14:textId="77777777" w:rsidR="00FA143C" w:rsidRPr="003D618A" w:rsidRDefault="00FA143C" w:rsidP="003D618A">
      <w:pPr>
        <w:spacing w:line="360" w:lineRule="auto"/>
        <w:rPr>
          <w:rFonts w:ascii="Arial" w:hAnsi="Arial" w:cs="Arial"/>
          <w:sz w:val="24"/>
          <w:szCs w:val="24"/>
        </w:rPr>
      </w:pPr>
      <w:r w:rsidRPr="003D618A">
        <w:rPr>
          <w:rFonts w:ascii="Arial" w:hAnsi="Arial" w:cs="Arial"/>
          <w:sz w:val="24"/>
          <w:szCs w:val="24"/>
        </w:rPr>
        <w:t>Chaque Mac</w:t>
      </w:r>
      <w:r w:rsidR="00F174AE" w:rsidRPr="003D618A">
        <w:rPr>
          <w:rFonts w:ascii="Arial" w:hAnsi="Arial" w:cs="Arial"/>
          <w:sz w:val="24"/>
          <w:szCs w:val="24"/>
        </w:rPr>
        <w:t xml:space="preserve"> </w:t>
      </w:r>
      <w:r w:rsidRPr="003D618A">
        <w:rPr>
          <w:rFonts w:ascii="Arial" w:hAnsi="Arial" w:cs="Arial"/>
          <w:sz w:val="24"/>
          <w:szCs w:val="24"/>
        </w:rPr>
        <w:t xml:space="preserve">est équipé en série d’un grand nombre de technologies d’assistance conçues pour les personnes </w:t>
      </w:r>
      <w:r w:rsidR="00CA649E" w:rsidRPr="003D618A">
        <w:rPr>
          <w:rFonts w:ascii="Arial" w:hAnsi="Arial" w:cs="Arial"/>
          <w:sz w:val="24"/>
          <w:szCs w:val="24"/>
        </w:rPr>
        <w:t xml:space="preserve">porteuses </w:t>
      </w:r>
      <w:r w:rsidRPr="003D618A">
        <w:rPr>
          <w:rFonts w:ascii="Arial" w:hAnsi="Arial" w:cs="Arial"/>
          <w:sz w:val="24"/>
          <w:szCs w:val="24"/>
        </w:rPr>
        <w:t>de troubles, notamment :</w:t>
      </w:r>
    </w:p>
    <w:p w14:paraId="695A5D3B" w14:textId="77777777" w:rsidR="00FA143C" w:rsidRPr="003D618A" w:rsidRDefault="00FA143C" w:rsidP="003D618A">
      <w:pPr>
        <w:pStyle w:val="Bullet1"/>
        <w:spacing w:line="360" w:lineRule="auto"/>
        <w:rPr>
          <w:rFonts w:ascii="Arial" w:hAnsi="Arial" w:cs="Arial"/>
          <w:sz w:val="24"/>
        </w:rPr>
      </w:pPr>
      <w:r w:rsidRPr="003D618A">
        <w:rPr>
          <w:rFonts w:ascii="Arial" w:hAnsi="Arial" w:cs="Arial"/>
          <w:sz w:val="24"/>
        </w:rPr>
        <w:t>un lecteur d’écran évolué (Voice Over),</w:t>
      </w:r>
      <w:r w:rsidR="00955FB2" w:rsidRPr="003D618A">
        <w:rPr>
          <w:rFonts w:ascii="Arial" w:hAnsi="Arial" w:cs="Arial"/>
          <w:sz w:val="24"/>
        </w:rPr>
        <w:t xml:space="preserve"> également compatible avec la plupart des plage</w:t>
      </w:r>
      <w:r w:rsidR="00376539" w:rsidRPr="003D618A">
        <w:rPr>
          <w:rFonts w:ascii="Arial" w:hAnsi="Arial" w:cs="Arial"/>
          <w:sz w:val="24"/>
        </w:rPr>
        <w:t>s</w:t>
      </w:r>
      <w:r w:rsidR="00955FB2" w:rsidRPr="003D618A">
        <w:rPr>
          <w:rFonts w:ascii="Arial" w:hAnsi="Arial" w:cs="Arial"/>
          <w:sz w:val="24"/>
        </w:rPr>
        <w:t xml:space="preserve"> braille,</w:t>
      </w:r>
    </w:p>
    <w:p w14:paraId="4AB7837D" w14:textId="77777777" w:rsidR="00FA143C" w:rsidRPr="003D618A" w:rsidRDefault="00FA143C" w:rsidP="003D618A">
      <w:pPr>
        <w:pStyle w:val="Bullet1"/>
        <w:spacing w:line="360" w:lineRule="auto"/>
        <w:rPr>
          <w:rFonts w:ascii="Arial" w:hAnsi="Arial" w:cs="Arial"/>
          <w:sz w:val="24"/>
        </w:rPr>
      </w:pPr>
      <w:r w:rsidRPr="003D618A">
        <w:rPr>
          <w:rFonts w:ascii="Arial" w:hAnsi="Arial" w:cs="Arial"/>
          <w:sz w:val="24"/>
        </w:rPr>
        <w:t>un agrandisseur de l’écran,</w:t>
      </w:r>
    </w:p>
    <w:p w14:paraId="7D3C3131" w14:textId="77777777" w:rsidR="00FA143C" w:rsidRPr="003D618A" w:rsidRDefault="00FA143C" w:rsidP="003D618A">
      <w:pPr>
        <w:pStyle w:val="Bullet1"/>
        <w:spacing w:line="360" w:lineRule="auto"/>
        <w:rPr>
          <w:rFonts w:ascii="Arial" w:hAnsi="Arial" w:cs="Arial"/>
          <w:sz w:val="24"/>
        </w:rPr>
      </w:pPr>
      <w:r w:rsidRPr="003D618A">
        <w:rPr>
          <w:rFonts w:ascii="Arial" w:hAnsi="Arial" w:cs="Arial"/>
          <w:sz w:val="24"/>
        </w:rPr>
        <w:t>une application de visioconférence (</w:t>
      </w:r>
      <w:proofErr w:type="spellStart"/>
      <w:r w:rsidRPr="003D618A">
        <w:rPr>
          <w:rFonts w:ascii="Arial" w:hAnsi="Arial" w:cs="Arial"/>
          <w:sz w:val="24"/>
        </w:rPr>
        <w:t>FaceTime</w:t>
      </w:r>
      <w:proofErr w:type="spellEnd"/>
      <w:r w:rsidRPr="003D618A">
        <w:rPr>
          <w:rFonts w:ascii="Arial" w:hAnsi="Arial" w:cs="Arial"/>
          <w:sz w:val="24"/>
        </w:rPr>
        <w:t xml:space="preserve">) </w:t>
      </w:r>
      <w:r w:rsidR="006A0910" w:rsidRPr="003D618A">
        <w:rPr>
          <w:rFonts w:ascii="Arial" w:hAnsi="Arial" w:cs="Arial"/>
          <w:sz w:val="24"/>
        </w:rPr>
        <w:t>qui peut permettre de</w:t>
      </w:r>
      <w:r w:rsidRPr="003D618A">
        <w:rPr>
          <w:rFonts w:ascii="Arial" w:hAnsi="Arial" w:cs="Arial"/>
          <w:sz w:val="24"/>
        </w:rPr>
        <w:t xml:space="preserve"> communiquer par exemple en Langue des Signes</w:t>
      </w:r>
      <w:r w:rsidR="003D618A">
        <w:rPr>
          <w:rFonts w:ascii="Arial" w:hAnsi="Arial" w:cs="Arial"/>
          <w:sz w:val="24"/>
        </w:rPr>
        <w:t xml:space="preserve"> Française (LSF)</w:t>
      </w:r>
      <w:r w:rsidRPr="003D618A">
        <w:rPr>
          <w:rFonts w:ascii="Arial" w:hAnsi="Arial" w:cs="Arial"/>
          <w:sz w:val="24"/>
        </w:rPr>
        <w:t>,</w:t>
      </w:r>
    </w:p>
    <w:p w14:paraId="09381C64" w14:textId="77777777" w:rsidR="00FA143C" w:rsidRPr="003D618A" w:rsidRDefault="00FA143C" w:rsidP="003D618A">
      <w:pPr>
        <w:pStyle w:val="Bullet1"/>
        <w:spacing w:line="360" w:lineRule="auto"/>
        <w:rPr>
          <w:rFonts w:ascii="Arial" w:hAnsi="Arial" w:cs="Arial"/>
          <w:sz w:val="24"/>
        </w:rPr>
      </w:pPr>
      <w:r w:rsidRPr="003D618A">
        <w:rPr>
          <w:rFonts w:ascii="Arial" w:hAnsi="Arial" w:cs="Arial"/>
          <w:sz w:val="24"/>
        </w:rPr>
        <w:t>et un contrôle par la parole de certains aspects de l’ordinateur.</w:t>
      </w:r>
    </w:p>
    <w:p w14:paraId="48A5D7E8" w14:textId="77777777" w:rsidR="00FA143C" w:rsidRPr="003D618A" w:rsidRDefault="00FA143C" w:rsidP="003D618A">
      <w:pPr>
        <w:pStyle w:val="Corpsdetexte"/>
        <w:spacing w:line="360" w:lineRule="auto"/>
        <w:rPr>
          <w:rFonts w:ascii="Arial" w:hAnsi="Arial" w:cs="Arial"/>
          <w:sz w:val="24"/>
        </w:rPr>
      </w:pPr>
      <w:r w:rsidRPr="003D618A">
        <w:rPr>
          <w:rFonts w:ascii="Arial" w:hAnsi="Arial" w:cs="Arial"/>
          <w:sz w:val="24"/>
        </w:rPr>
        <w:lastRenderedPageBreak/>
        <w:t xml:space="preserve">MacOs intègre plusieurs fonctionnalités conçues pour les </w:t>
      </w:r>
      <w:r w:rsidR="003D618A">
        <w:rPr>
          <w:rFonts w:ascii="Arial" w:hAnsi="Arial" w:cs="Arial"/>
          <w:sz w:val="24"/>
        </w:rPr>
        <w:t xml:space="preserve">utilisateurs </w:t>
      </w:r>
      <w:r w:rsidR="001D02A1">
        <w:rPr>
          <w:rFonts w:ascii="Arial" w:hAnsi="Arial" w:cs="Arial"/>
          <w:sz w:val="24"/>
        </w:rPr>
        <w:t xml:space="preserve">présentant </w:t>
      </w:r>
      <w:r w:rsidR="001D02A1" w:rsidRPr="003D618A">
        <w:rPr>
          <w:rFonts w:ascii="Arial" w:hAnsi="Arial" w:cs="Arial"/>
          <w:sz w:val="24"/>
        </w:rPr>
        <w:t>des</w:t>
      </w:r>
      <w:r w:rsidRPr="003D618A">
        <w:rPr>
          <w:rFonts w:ascii="Arial" w:hAnsi="Arial" w:cs="Arial"/>
          <w:sz w:val="24"/>
        </w:rPr>
        <w:t xml:space="preserve"> déficiences cognitives et de difficultés d’apprentissage. Le « Finder simplifié » permet de définir la liste des applications que les élèves peuvent ouvrir afin d’éviter qu’ils ne s’éparpillent.</w:t>
      </w:r>
      <w:r w:rsidR="00955FB2" w:rsidRPr="003D618A">
        <w:rPr>
          <w:rFonts w:ascii="Arial" w:hAnsi="Arial" w:cs="Arial"/>
          <w:sz w:val="24"/>
        </w:rPr>
        <w:t xml:space="preserve"> On peut citer également l'accès guidé, qui permet de </w:t>
      </w:r>
      <w:r w:rsidR="00955FB2" w:rsidRPr="003D618A">
        <w:rPr>
          <w:rFonts w:ascii="Arial" w:hAnsi="Arial" w:cs="Arial"/>
          <w:color w:val="000000" w:themeColor="text1"/>
          <w:sz w:val="24"/>
        </w:rPr>
        <w:t xml:space="preserve">restreindre l'utilisateur à </w:t>
      </w:r>
      <w:r w:rsidR="00955FB2" w:rsidRPr="003D618A">
        <w:rPr>
          <w:rFonts w:ascii="Arial" w:hAnsi="Arial" w:cs="Arial"/>
          <w:sz w:val="24"/>
        </w:rPr>
        <w:t>une seule application à la fois, en désactivant à loisir les boutons physiques ainsi que certaines zones de l'écran.</w:t>
      </w:r>
    </w:p>
    <w:p w14:paraId="1D58C63C" w14:textId="77777777" w:rsidR="00FA143C" w:rsidRPr="003D618A" w:rsidRDefault="00FA143C" w:rsidP="003D618A">
      <w:pPr>
        <w:pStyle w:val="Corpsdetexte"/>
        <w:spacing w:line="360" w:lineRule="auto"/>
        <w:rPr>
          <w:rFonts w:ascii="Arial" w:hAnsi="Arial" w:cs="Arial"/>
          <w:i/>
          <w:sz w:val="24"/>
        </w:rPr>
      </w:pPr>
      <w:r w:rsidRPr="003D618A">
        <w:rPr>
          <w:rFonts w:ascii="Arial" w:hAnsi="Arial" w:cs="Arial"/>
          <w:sz w:val="24"/>
        </w:rPr>
        <w:t>Pour plus d’information sur l’accessibilité et MacOs</w:t>
      </w:r>
      <w:r w:rsidR="00413D13" w:rsidRPr="003D618A">
        <w:rPr>
          <w:rFonts w:ascii="Arial" w:hAnsi="Arial" w:cs="Arial"/>
          <w:sz w:val="24"/>
        </w:rPr>
        <w:t>, voir</w:t>
      </w:r>
      <w:r w:rsidRPr="003D618A">
        <w:rPr>
          <w:rFonts w:ascii="Arial" w:hAnsi="Arial" w:cs="Arial"/>
          <w:sz w:val="24"/>
        </w:rPr>
        <w:t xml:space="preserve"> : </w:t>
      </w:r>
      <w:r w:rsidR="00413D13" w:rsidRPr="003D618A">
        <w:rPr>
          <w:rFonts w:ascii="Arial" w:hAnsi="Arial" w:cs="Arial"/>
          <w:i/>
          <w:sz w:val="24"/>
        </w:rPr>
        <w:t>Apple MacOs – Accessibilité</w:t>
      </w:r>
      <w:r w:rsidRPr="003D618A">
        <w:rPr>
          <w:rFonts w:ascii="Arial" w:hAnsi="Arial" w:cs="Arial"/>
          <w:i/>
          <w:sz w:val="24"/>
        </w:rPr>
        <w:t xml:space="preserve"> </w:t>
      </w:r>
    </w:p>
    <w:p w14:paraId="71B9B54C" w14:textId="77777777" w:rsidR="00FA143C" w:rsidRPr="003D618A" w:rsidRDefault="00FA143C" w:rsidP="00370CE5">
      <w:pPr>
        <w:pStyle w:val="Titre4"/>
        <w:rPr>
          <w:rFonts w:ascii="Arial" w:hAnsi="Arial" w:cs="Arial"/>
        </w:rPr>
      </w:pPr>
      <w:bookmarkStart w:id="146" w:name="_Toc422190984"/>
      <w:r w:rsidRPr="003D618A">
        <w:rPr>
          <w:rFonts w:ascii="Arial" w:hAnsi="Arial" w:cs="Arial"/>
        </w:rPr>
        <w:t>Chrome OS</w:t>
      </w:r>
      <w:bookmarkEnd w:id="146"/>
      <w:r w:rsidRPr="003D618A">
        <w:rPr>
          <w:rFonts w:ascii="Arial" w:hAnsi="Arial" w:cs="Arial"/>
        </w:rPr>
        <w:t xml:space="preserve"> </w:t>
      </w:r>
    </w:p>
    <w:p w14:paraId="7C6D2C14" w14:textId="77777777" w:rsidR="00FA143C" w:rsidRPr="003D618A" w:rsidRDefault="00FA143C" w:rsidP="003D618A">
      <w:pPr>
        <w:pStyle w:val="Corps"/>
        <w:spacing w:before="0"/>
        <w:jc w:val="left"/>
        <w:rPr>
          <w:rFonts w:hAnsi="Arial" w:cs="Arial"/>
          <w:sz w:val="24"/>
          <w:szCs w:val="24"/>
        </w:rPr>
      </w:pPr>
      <w:r w:rsidRPr="003D618A">
        <w:rPr>
          <w:rFonts w:hAnsi="Arial" w:cs="Arial"/>
          <w:sz w:val="24"/>
          <w:szCs w:val="24"/>
        </w:rPr>
        <w:t>Chrome OS est un système d'exp</w:t>
      </w:r>
      <w:r w:rsidR="00BC2887">
        <w:rPr>
          <w:rFonts w:hAnsi="Arial" w:cs="Arial"/>
          <w:sz w:val="24"/>
          <w:szCs w:val="24"/>
        </w:rPr>
        <w:t>loitation développé par Google qui s’appuie</w:t>
      </w:r>
      <w:r w:rsidRPr="003D618A">
        <w:rPr>
          <w:rFonts w:hAnsi="Arial" w:cs="Arial"/>
          <w:sz w:val="24"/>
          <w:szCs w:val="24"/>
        </w:rPr>
        <w:t xml:space="preserve"> sur des applications web uniquement. Il repose sur les bases posées par le navigateur Web Chrome et sur un noyau Linux.</w:t>
      </w:r>
    </w:p>
    <w:p w14:paraId="0340E4B2" w14:textId="77777777" w:rsidR="00FA143C" w:rsidRPr="003D618A" w:rsidRDefault="00FA143C" w:rsidP="003D618A">
      <w:pPr>
        <w:pStyle w:val="Corps"/>
        <w:spacing w:before="0"/>
        <w:jc w:val="left"/>
        <w:rPr>
          <w:rFonts w:hAnsi="Arial" w:cs="Arial"/>
          <w:sz w:val="24"/>
          <w:szCs w:val="24"/>
        </w:rPr>
      </w:pPr>
      <w:r w:rsidRPr="003D618A">
        <w:rPr>
          <w:rFonts w:hAnsi="Arial" w:cs="Arial"/>
          <w:sz w:val="24"/>
          <w:szCs w:val="24"/>
        </w:rPr>
        <w:t xml:space="preserve">Chrome OS est proposé sur des machines construites par Google et ses partenaires : les </w:t>
      </w:r>
      <w:proofErr w:type="spellStart"/>
      <w:r w:rsidRPr="003D618A">
        <w:rPr>
          <w:rFonts w:hAnsi="Arial" w:cs="Arial"/>
          <w:sz w:val="24"/>
          <w:szCs w:val="24"/>
        </w:rPr>
        <w:t>Chromebooks</w:t>
      </w:r>
      <w:proofErr w:type="spellEnd"/>
      <w:r w:rsidRPr="003D618A">
        <w:rPr>
          <w:rFonts w:hAnsi="Arial" w:cs="Arial"/>
          <w:sz w:val="24"/>
          <w:szCs w:val="24"/>
        </w:rPr>
        <w:t>.</w:t>
      </w:r>
    </w:p>
    <w:p w14:paraId="6B9223A7" w14:textId="77777777" w:rsidR="00FA143C" w:rsidRPr="003D618A" w:rsidRDefault="00FA143C" w:rsidP="003D618A">
      <w:pPr>
        <w:pStyle w:val="Corps"/>
        <w:spacing w:before="0"/>
        <w:jc w:val="left"/>
        <w:rPr>
          <w:rFonts w:hAnsi="Arial" w:cs="Arial"/>
          <w:sz w:val="24"/>
          <w:szCs w:val="24"/>
        </w:rPr>
      </w:pPr>
      <w:r w:rsidRPr="003D618A">
        <w:rPr>
          <w:rFonts w:hAnsi="Arial" w:cs="Arial"/>
          <w:sz w:val="24"/>
          <w:szCs w:val="24"/>
        </w:rPr>
        <w:t>L'interface du système d'exploitation consiste principalement en un navigateur accompagné d'un lecteur multimédia et d'un navigateur de fichiers.</w:t>
      </w:r>
    </w:p>
    <w:p w14:paraId="606EB734" w14:textId="77777777" w:rsidR="00FA143C" w:rsidRPr="001F439F" w:rsidRDefault="001F4281" w:rsidP="001F439F">
      <w:pPr>
        <w:pStyle w:val="Corpsdetexte"/>
        <w:spacing w:line="360" w:lineRule="auto"/>
        <w:rPr>
          <w:rFonts w:ascii="Arial" w:hAnsi="Arial" w:cs="Arial"/>
          <w:sz w:val="24"/>
        </w:rPr>
      </w:pPr>
      <w:r w:rsidRPr="001F439F">
        <w:rPr>
          <w:rFonts w:ascii="Arial" w:hAnsi="Arial" w:cs="Arial"/>
          <w:sz w:val="24"/>
        </w:rPr>
        <w:t>Chrome OS</w:t>
      </w:r>
      <w:r w:rsidR="00FA143C" w:rsidRPr="001F439F">
        <w:rPr>
          <w:rFonts w:ascii="Arial" w:hAnsi="Arial" w:cs="Arial"/>
          <w:sz w:val="24"/>
        </w:rPr>
        <w:t xml:space="preserve"> comporte certaines fonctionnalités d'accessibilité :</w:t>
      </w:r>
    </w:p>
    <w:p w14:paraId="12772846" w14:textId="77777777" w:rsidR="00FA143C" w:rsidRPr="001F439F" w:rsidRDefault="00FA143C" w:rsidP="001F439F">
      <w:pPr>
        <w:pStyle w:val="Bullet1"/>
        <w:spacing w:line="360" w:lineRule="auto"/>
        <w:ind w:left="426" w:hanging="284"/>
        <w:rPr>
          <w:rFonts w:ascii="Arial" w:hAnsi="Arial" w:cs="Arial"/>
          <w:sz w:val="24"/>
        </w:rPr>
      </w:pPr>
      <w:r w:rsidRPr="001F439F">
        <w:rPr>
          <w:rFonts w:ascii="Arial" w:hAnsi="Arial" w:cs="Arial"/>
          <w:sz w:val="24"/>
        </w:rPr>
        <w:t xml:space="preserve">un lecteur d'écran appelé </w:t>
      </w:r>
      <w:proofErr w:type="spellStart"/>
      <w:r w:rsidRPr="001F439F">
        <w:rPr>
          <w:rFonts w:ascii="Arial" w:hAnsi="Arial" w:cs="Arial"/>
          <w:sz w:val="24"/>
        </w:rPr>
        <w:t>ChromeVox</w:t>
      </w:r>
      <w:proofErr w:type="spellEnd"/>
      <w:r w:rsidRPr="001F439F">
        <w:rPr>
          <w:rFonts w:ascii="Arial" w:hAnsi="Arial" w:cs="Arial"/>
          <w:sz w:val="24"/>
        </w:rPr>
        <w:t xml:space="preserve"> (qui permet de décrire certaines des actions disponibles à l'écran et le texte affiché),</w:t>
      </w:r>
    </w:p>
    <w:p w14:paraId="0050CBDE" w14:textId="77777777" w:rsidR="00FA143C" w:rsidRPr="001F439F" w:rsidRDefault="00FA143C" w:rsidP="001F439F">
      <w:pPr>
        <w:pStyle w:val="Bullet1"/>
        <w:spacing w:line="360" w:lineRule="auto"/>
        <w:ind w:left="426" w:hanging="284"/>
        <w:rPr>
          <w:rFonts w:ascii="Arial" w:hAnsi="Arial" w:cs="Arial"/>
          <w:sz w:val="24"/>
        </w:rPr>
      </w:pPr>
      <w:r w:rsidRPr="001F439F">
        <w:rPr>
          <w:rFonts w:ascii="Arial" w:hAnsi="Arial" w:cs="Arial"/>
          <w:sz w:val="24"/>
        </w:rPr>
        <w:t>agrandir le curseur pour qu'il soit plus visible à l'écran,</w:t>
      </w:r>
    </w:p>
    <w:p w14:paraId="36A9AD3C" w14:textId="77777777" w:rsidR="00FA143C" w:rsidRPr="001F439F" w:rsidRDefault="00FA143C" w:rsidP="001F439F">
      <w:pPr>
        <w:pStyle w:val="Bullet1"/>
        <w:spacing w:line="360" w:lineRule="auto"/>
        <w:ind w:left="426" w:hanging="284"/>
        <w:rPr>
          <w:rFonts w:ascii="Arial" w:hAnsi="Arial" w:cs="Arial"/>
          <w:sz w:val="24"/>
        </w:rPr>
      </w:pPr>
      <w:r w:rsidRPr="001F439F">
        <w:rPr>
          <w:rFonts w:ascii="Arial" w:hAnsi="Arial" w:cs="Arial"/>
          <w:sz w:val="24"/>
        </w:rPr>
        <w:t>faciliter la lecture du contenu avec le mode contraste prononcé,</w:t>
      </w:r>
    </w:p>
    <w:p w14:paraId="2667A95F" w14:textId="77777777" w:rsidR="00FA143C" w:rsidRPr="001F439F" w:rsidRDefault="00FA143C" w:rsidP="001F439F">
      <w:pPr>
        <w:pStyle w:val="Bullet1"/>
        <w:spacing w:line="360" w:lineRule="auto"/>
        <w:ind w:left="426" w:hanging="284"/>
        <w:rPr>
          <w:rFonts w:ascii="Arial" w:hAnsi="Arial" w:cs="Arial"/>
          <w:sz w:val="24"/>
        </w:rPr>
      </w:pPr>
      <w:r w:rsidRPr="001F439F">
        <w:rPr>
          <w:rFonts w:ascii="Arial" w:hAnsi="Arial" w:cs="Arial"/>
          <w:sz w:val="24"/>
        </w:rPr>
        <w:t>une loupe pour agrandir les éléments de l'écran,</w:t>
      </w:r>
    </w:p>
    <w:p w14:paraId="71D969D1" w14:textId="77777777" w:rsidR="00FA143C" w:rsidRPr="001F439F" w:rsidRDefault="00FA143C" w:rsidP="001F439F">
      <w:pPr>
        <w:pStyle w:val="Bullet1"/>
        <w:spacing w:line="360" w:lineRule="auto"/>
        <w:ind w:left="426" w:hanging="284"/>
        <w:rPr>
          <w:rFonts w:ascii="Arial" w:hAnsi="Arial" w:cs="Arial"/>
          <w:sz w:val="24"/>
        </w:rPr>
      </w:pPr>
      <w:r w:rsidRPr="001F439F">
        <w:rPr>
          <w:rFonts w:ascii="Arial" w:hAnsi="Arial" w:cs="Arial"/>
          <w:sz w:val="24"/>
        </w:rPr>
        <w:t>afficher un clavier à l'écran pour faciliter la saisie avec la souris</w:t>
      </w:r>
      <w:r w:rsidR="00A67961" w:rsidRPr="001F439F">
        <w:rPr>
          <w:rFonts w:ascii="Arial" w:hAnsi="Arial" w:cs="Arial"/>
          <w:sz w:val="24"/>
        </w:rPr>
        <w:t>,</w:t>
      </w:r>
    </w:p>
    <w:p w14:paraId="3CBD5BA1" w14:textId="77777777" w:rsidR="00FA143C" w:rsidRPr="001F439F" w:rsidRDefault="00FA143C" w:rsidP="001F439F">
      <w:pPr>
        <w:pStyle w:val="Bullet1"/>
        <w:spacing w:line="360" w:lineRule="auto"/>
        <w:ind w:left="426" w:hanging="284"/>
        <w:rPr>
          <w:rFonts w:ascii="Arial" w:hAnsi="Arial" w:cs="Arial"/>
          <w:sz w:val="24"/>
        </w:rPr>
      </w:pPr>
      <w:proofErr w:type="spellStart"/>
      <w:r w:rsidRPr="001F439F">
        <w:rPr>
          <w:rFonts w:ascii="Arial" w:hAnsi="Arial" w:cs="Arial"/>
          <w:sz w:val="24"/>
        </w:rPr>
        <w:t>ChromeOS</w:t>
      </w:r>
      <w:proofErr w:type="spellEnd"/>
      <w:r w:rsidRPr="001F439F">
        <w:rPr>
          <w:rFonts w:ascii="Arial" w:hAnsi="Arial" w:cs="Arial"/>
          <w:sz w:val="24"/>
        </w:rPr>
        <w:t xml:space="preserve"> est compatible avec la plupart des plages Braille</w:t>
      </w:r>
      <w:r w:rsidR="00A67961" w:rsidRPr="001F439F">
        <w:rPr>
          <w:rFonts w:ascii="Arial" w:hAnsi="Arial" w:cs="Arial"/>
          <w:sz w:val="24"/>
        </w:rPr>
        <w:t>,</w:t>
      </w:r>
    </w:p>
    <w:p w14:paraId="47710E1F" w14:textId="77777777" w:rsidR="00FA143C" w:rsidRPr="001F439F" w:rsidRDefault="00FA143C" w:rsidP="001F439F">
      <w:pPr>
        <w:pStyle w:val="Titre4"/>
        <w:spacing w:line="360" w:lineRule="auto"/>
        <w:rPr>
          <w:rFonts w:ascii="Arial" w:hAnsi="Arial" w:cs="Arial"/>
        </w:rPr>
      </w:pPr>
      <w:bookmarkStart w:id="147" w:name="_Toc422190985"/>
      <w:r w:rsidRPr="001F439F">
        <w:rPr>
          <w:rFonts w:ascii="Arial" w:hAnsi="Arial" w:cs="Arial"/>
        </w:rPr>
        <w:t>Android</w:t>
      </w:r>
      <w:bookmarkEnd w:id="147"/>
      <w:r w:rsidRPr="001F439F">
        <w:rPr>
          <w:rFonts w:ascii="Arial" w:hAnsi="Arial" w:cs="Arial"/>
        </w:rPr>
        <w:t xml:space="preserve"> </w:t>
      </w:r>
    </w:p>
    <w:p w14:paraId="5737A4E9" w14:textId="77777777" w:rsidR="00FA143C" w:rsidRPr="001F439F" w:rsidRDefault="00FA143C" w:rsidP="001F439F">
      <w:pPr>
        <w:spacing w:line="360" w:lineRule="auto"/>
        <w:rPr>
          <w:rFonts w:ascii="Arial" w:hAnsi="Arial" w:cs="Arial"/>
          <w:sz w:val="24"/>
          <w:szCs w:val="24"/>
        </w:rPr>
      </w:pPr>
      <w:r w:rsidRPr="001F439F">
        <w:rPr>
          <w:rFonts w:ascii="Arial" w:hAnsi="Arial" w:cs="Arial"/>
          <w:sz w:val="24"/>
          <w:szCs w:val="24"/>
        </w:rPr>
        <w:t xml:space="preserve">C'est un système d'exploitation mobile utilisant le noyau Linux. Il a été lancé en 2005. </w:t>
      </w:r>
    </w:p>
    <w:p w14:paraId="0CBE5CD5" w14:textId="77777777" w:rsidR="00FA143C" w:rsidRPr="001F439F" w:rsidRDefault="00FA143C" w:rsidP="001F439F">
      <w:pPr>
        <w:pStyle w:val="Corpsdetexte"/>
        <w:spacing w:line="360" w:lineRule="auto"/>
        <w:rPr>
          <w:rFonts w:ascii="Arial" w:hAnsi="Arial" w:cs="Arial"/>
          <w:sz w:val="24"/>
        </w:rPr>
      </w:pPr>
      <w:r w:rsidRPr="001F439F">
        <w:rPr>
          <w:rFonts w:ascii="Arial" w:hAnsi="Arial" w:cs="Arial"/>
          <w:sz w:val="24"/>
        </w:rPr>
        <w:t xml:space="preserve">Android présente nativement, depuis la version 4.3 (2013), les fonctions suivantes : </w:t>
      </w:r>
    </w:p>
    <w:p w14:paraId="7DFC1737" w14:textId="77777777" w:rsidR="00FA143C" w:rsidRPr="001F439F" w:rsidRDefault="00FA143C" w:rsidP="001F439F">
      <w:pPr>
        <w:pStyle w:val="Bullet1"/>
        <w:spacing w:line="360" w:lineRule="auto"/>
        <w:rPr>
          <w:rFonts w:ascii="Arial" w:hAnsi="Arial" w:cs="Arial"/>
          <w:sz w:val="24"/>
        </w:rPr>
      </w:pPr>
      <w:r w:rsidRPr="001F439F">
        <w:rPr>
          <w:rFonts w:ascii="Arial" w:hAnsi="Arial" w:cs="Arial"/>
          <w:sz w:val="24"/>
        </w:rPr>
        <w:lastRenderedPageBreak/>
        <w:t xml:space="preserve">un lecteur d'écran </w:t>
      </w:r>
      <w:proofErr w:type="spellStart"/>
      <w:r w:rsidRPr="001F439F">
        <w:rPr>
          <w:rFonts w:ascii="Arial" w:hAnsi="Arial" w:cs="Arial"/>
          <w:sz w:val="24"/>
        </w:rPr>
        <w:t>TalkBack</w:t>
      </w:r>
      <w:proofErr w:type="spellEnd"/>
      <w:r w:rsidRPr="001F439F">
        <w:rPr>
          <w:rFonts w:ascii="Arial" w:hAnsi="Arial" w:cs="Arial"/>
          <w:sz w:val="24"/>
        </w:rPr>
        <w:t xml:space="preserve">, </w:t>
      </w:r>
    </w:p>
    <w:p w14:paraId="4B138FE4" w14:textId="77777777" w:rsidR="00FA143C" w:rsidRPr="001F439F" w:rsidRDefault="00FA143C" w:rsidP="001F439F">
      <w:pPr>
        <w:pStyle w:val="Bullet1"/>
        <w:spacing w:line="360" w:lineRule="auto"/>
        <w:rPr>
          <w:rFonts w:ascii="Arial" w:hAnsi="Arial" w:cs="Arial"/>
          <w:sz w:val="24"/>
        </w:rPr>
      </w:pPr>
      <w:r w:rsidRPr="001F439F">
        <w:rPr>
          <w:rFonts w:ascii="Arial" w:hAnsi="Arial" w:cs="Arial"/>
          <w:sz w:val="24"/>
        </w:rPr>
        <w:t>une commande vocale qui permet de dicter mails et S.M.S.</w:t>
      </w:r>
      <w:r w:rsidR="00A67961" w:rsidRPr="001F439F">
        <w:rPr>
          <w:rFonts w:ascii="Arial" w:hAnsi="Arial" w:cs="Arial"/>
          <w:sz w:val="24"/>
        </w:rPr>
        <w:t>,</w:t>
      </w:r>
    </w:p>
    <w:p w14:paraId="488401DB" w14:textId="77777777" w:rsidR="00FA143C" w:rsidRPr="001F439F" w:rsidRDefault="00FA143C" w:rsidP="001F439F">
      <w:pPr>
        <w:pStyle w:val="Bullet1"/>
        <w:spacing w:line="360" w:lineRule="auto"/>
        <w:rPr>
          <w:rFonts w:ascii="Arial" w:hAnsi="Arial" w:cs="Arial"/>
          <w:sz w:val="24"/>
        </w:rPr>
      </w:pPr>
      <w:r w:rsidRPr="001F439F">
        <w:rPr>
          <w:rFonts w:ascii="Arial" w:hAnsi="Arial" w:cs="Arial"/>
          <w:sz w:val="24"/>
        </w:rPr>
        <w:t>des paramètres de grossissement permettant le zoom,</w:t>
      </w:r>
    </w:p>
    <w:p w14:paraId="0B481B35" w14:textId="77777777" w:rsidR="00FA143C" w:rsidRPr="001F439F" w:rsidRDefault="00FA143C" w:rsidP="001F439F">
      <w:pPr>
        <w:pStyle w:val="Bullet1"/>
        <w:spacing w:line="360" w:lineRule="auto"/>
        <w:rPr>
          <w:rFonts w:ascii="Arial" w:hAnsi="Arial" w:cs="Arial"/>
          <w:sz w:val="24"/>
        </w:rPr>
      </w:pPr>
      <w:r w:rsidRPr="001F439F">
        <w:rPr>
          <w:rFonts w:ascii="Arial" w:hAnsi="Arial" w:cs="Arial"/>
          <w:sz w:val="24"/>
        </w:rPr>
        <w:t>la possibilité d’installer des voix directement sur le Smartphone via le Play Store.</w:t>
      </w:r>
    </w:p>
    <w:p w14:paraId="68488243" w14:textId="77777777" w:rsidR="00FA143C" w:rsidRPr="001F439F" w:rsidRDefault="00FA143C" w:rsidP="001F439F">
      <w:pPr>
        <w:pStyle w:val="Corpsdetexte"/>
        <w:spacing w:line="360" w:lineRule="auto"/>
        <w:rPr>
          <w:rFonts w:ascii="Arial" w:hAnsi="Arial" w:cs="Arial"/>
          <w:sz w:val="24"/>
        </w:rPr>
      </w:pPr>
      <w:r w:rsidRPr="001F439F">
        <w:rPr>
          <w:rFonts w:ascii="Arial" w:hAnsi="Arial" w:cs="Arial"/>
          <w:sz w:val="24"/>
        </w:rPr>
        <w:t xml:space="preserve">Les plages braille ne sont pas prises en charge nativement mais des applications tierces sont disponibles (voir par exemple l'application </w:t>
      </w:r>
      <w:proofErr w:type="spellStart"/>
      <w:r w:rsidRPr="001F439F">
        <w:rPr>
          <w:rFonts w:ascii="Arial" w:hAnsi="Arial" w:cs="Arial"/>
          <w:sz w:val="24"/>
        </w:rPr>
        <w:t>BrailleBack</w:t>
      </w:r>
      <w:proofErr w:type="spellEnd"/>
      <w:r w:rsidRPr="001F439F">
        <w:rPr>
          <w:rFonts w:ascii="Arial" w:hAnsi="Arial" w:cs="Arial"/>
          <w:sz w:val="24"/>
        </w:rPr>
        <w:t xml:space="preserve"> sur le Play Store).</w:t>
      </w:r>
    </w:p>
    <w:p w14:paraId="40BA4584" w14:textId="77777777" w:rsidR="00FA143C" w:rsidRPr="001F439F" w:rsidRDefault="00FA143C" w:rsidP="00370CE5">
      <w:pPr>
        <w:pStyle w:val="Titre4"/>
        <w:rPr>
          <w:rFonts w:ascii="Arial" w:hAnsi="Arial" w:cs="Arial"/>
        </w:rPr>
      </w:pPr>
      <w:r w:rsidRPr="001F439F">
        <w:rPr>
          <w:rFonts w:ascii="Arial" w:hAnsi="Arial" w:cs="Arial"/>
        </w:rPr>
        <w:tab/>
      </w:r>
      <w:bookmarkStart w:id="148" w:name="_Toc422190986"/>
      <w:r w:rsidRPr="001F439F">
        <w:rPr>
          <w:rFonts w:ascii="Arial" w:hAnsi="Arial" w:cs="Arial"/>
        </w:rPr>
        <w:t xml:space="preserve">Apple – </w:t>
      </w:r>
      <w:proofErr w:type="spellStart"/>
      <w:r w:rsidRPr="001F439F">
        <w:rPr>
          <w:rFonts w:ascii="Arial" w:hAnsi="Arial" w:cs="Arial"/>
        </w:rPr>
        <w:t>iOs</w:t>
      </w:r>
      <w:bookmarkEnd w:id="148"/>
      <w:proofErr w:type="spellEnd"/>
    </w:p>
    <w:p w14:paraId="4509B87D" w14:textId="77777777" w:rsidR="00FA143C" w:rsidRPr="001F439F" w:rsidRDefault="00FA143C" w:rsidP="001F439F">
      <w:pPr>
        <w:spacing w:line="360" w:lineRule="auto"/>
        <w:rPr>
          <w:rFonts w:ascii="Arial" w:hAnsi="Arial" w:cs="Arial"/>
          <w:sz w:val="24"/>
          <w:szCs w:val="24"/>
        </w:rPr>
      </w:pPr>
      <w:r w:rsidRPr="001F439F">
        <w:rPr>
          <w:rFonts w:ascii="Arial" w:hAnsi="Arial" w:cs="Arial"/>
          <w:sz w:val="24"/>
          <w:szCs w:val="24"/>
        </w:rPr>
        <w:t xml:space="preserve">L’iPhone, l’iPad et l’iPod </w:t>
      </w:r>
      <w:proofErr w:type="spellStart"/>
      <w:r w:rsidRPr="001F439F">
        <w:rPr>
          <w:rFonts w:ascii="Arial" w:hAnsi="Arial" w:cs="Arial"/>
          <w:sz w:val="24"/>
          <w:szCs w:val="24"/>
        </w:rPr>
        <w:t>touch</w:t>
      </w:r>
      <w:proofErr w:type="spellEnd"/>
      <w:r w:rsidRPr="001F439F">
        <w:rPr>
          <w:rFonts w:ascii="Arial" w:hAnsi="Arial" w:cs="Arial"/>
          <w:sz w:val="24"/>
          <w:szCs w:val="24"/>
        </w:rPr>
        <w:t xml:space="preserve"> sont dotés de fonctionnalités d’assistance comme</w:t>
      </w:r>
    </w:p>
    <w:p w14:paraId="20F75D97" w14:textId="77777777" w:rsidR="00FA143C" w:rsidRPr="001F439F" w:rsidRDefault="00FA143C" w:rsidP="001F439F">
      <w:pPr>
        <w:pStyle w:val="Bullet1"/>
        <w:spacing w:line="360" w:lineRule="auto"/>
        <w:rPr>
          <w:rFonts w:ascii="Arial" w:hAnsi="Arial" w:cs="Arial"/>
          <w:sz w:val="24"/>
        </w:rPr>
      </w:pPr>
      <w:r w:rsidRPr="001F439F">
        <w:rPr>
          <w:rFonts w:ascii="Arial" w:hAnsi="Arial" w:cs="Arial"/>
          <w:sz w:val="24"/>
        </w:rPr>
        <w:t xml:space="preserve">le lecteur d’écran évolué </w:t>
      </w:r>
      <w:proofErr w:type="spellStart"/>
      <w:r w:rsidRPr="001F439F">
        <w:rPr>
          <w:rFonts w:ascii="Arial" w:hAnsi="Arial" w:cs="Arial"/>
          <w:sz w:val="24"/>
        </w:rPr>
        <w:t>VoiceOver</w:t>
      </w:r>
      <w:proofErr w:type="spellEnd"/>
      <w:r w:rsidRPr="001F439F">
        <w:rPr>
          <w:rFonts w:ascii="Arial" w:hAnsi="Arial" w:cs="Arial"/>
          <w:sz w:val="24"/>
        </w:rPr>
        <w:t>,</w:t>
      </w:r>
    </w:p>
    <w:p w14:paraId="4CCE3CF3" w14:textId="77777777" w:rsidR="00FA143C" w:rsidRPr="001F439F" w:rsidRDefault="00FA143C" w:rsidP="001F439F">
      <w:pPr>
        <w:pStyle w:val="Bullet1"/>
        <w:spacing w:line="360" w:lineRule="auto"/>
        <w:rPr>
          <w:rFonts w:ascii="Arial" w:hAnsi="Arial" w:cs="Arial"/>
          <w:sz w:val="24"/>
        </w:rPr>
      </w:pPr>
      <w:r w:rsidRPr="001F439F">
        <w:rPr>
          <w:rFonts w:ascii="Arial" w:hAnsi="Arial" w:cs="Arial"/>
          <w:sz w:val="24"/>
        </w:rPr>
        <w:t>Siri et Dictée qui permettent de saisir du texte, de lancer des apps (Application Software - pour le traitement d'une tâche précise) et de consulter le calendrier,</w:t>
      </w:r>
    </w:p>
    <w:p w14:paraId="1F0520FA" w14:textId="77777777" w:rsidR="00FA143C" w:rsidRPr="001F439F" w:rsidRDefault="00FA143C" w:rsidP="001F439F">
      <w:pPr>
        <w:pStyle w:val="Bullet1"/>
        <w:spacing w:line="360" w:lineRule="auto"/>
        <w:rPr>
          <w:rFonts w:ascii="Arial" w:hAnsi="Arial" w:cs="Arial"/>
          <w:sz w:val="24"/>
        </w:rPr>
      </w:pPr>
      <w:r w:rsidRPr="001F439F">
        <w:rPr>
          <w:rFonts w:ascii="Arial" w:hAnsi="Arial" w:cs="Arial"/>
          <w:sz w:val="24"/>
        </w:rPr>
        <w:t>Zoom permet d’agrandir tout ce qui est affiché à l’écran sous iOS.</w:t>
      </w:r>
    </w:p>
    <w:p w14:paraId="22CEE379" w14:textId="77777777" w:rsidR="00FA143C" w:rsidRPr="001F439F" w:rsidRDefault="00FA143C" w:rsidP="001F439F">
      <w:pPr>
        <w:pStyle w:val="Corps"/>
        <w:jc w:val="left"/>
        <w:rPr>
          <w:rFonts w:hAnsi="Arial" w:cs="Arial"/>
          <w:sz w:val="24"/>
          <w:szCs w:val="24"/>
        </w:rPr>
      </w:pPr>
      <w:r w:rsidRPr="001F439F">
        <w:rPr>
          <w:rFonts w:hAnsi="Arial" w:cs="Arial"/>
          <w:sz w:val="24"/>
          <w:szCs w:val="24"/>
        </w:rPr>
        <w:t xml:space="preserve">Les appareils iOS ont des outils d’apprentissage pour les personnes </w:t>
      </w:r>
      <w:r w:rsidR="009421A2" w:rsidRPr="001F439F">
        <w:rPr>
          <w:rFonts w:hAnsi="Arial" w:cs="Arial"/>
          <w:sz w:val="24"/>
          <w:szCs w:val="24"/>
        </w:rPr>
        <w:t xml:space="preserve">présentant </w:t>
      </w:r>
      <w:r w:rsidRPr="001F439F">
        <w:rPr>
          <w:rFonts w:hAnsi="Arial" w:cs="Arial"/>
          <w:sz w:val="24"/>
          <w:szCs w:val="24"/>
        </w:rPr>
        <w:t>de</w:t>
      </w:r>
      <w:r w:rsidR="009421A2" w:rsidRPr="001F439F">
        <w:rPr>
          <w:rFonts w:hAnsi="Arial" w:cs="Arial"/>
          <w:sz w:val="24"/>
          <w:szCs w:val="24"/>
        </w:rPr>
        <w:t>s</w:t>
      </w:r>
      <w:r w:rsidRPr="001F439F">
        <w:rPr>
          <w:rFonts w:hAnsi="Arial" w:cs="Arial"/>
          <w:sz w:val="24"/>
          <w:szCs w:val="24"/>
        </w:rPr>
        <w:t xml:space="preserve"> troubles de l’attention, de</w:t>
      </w:r>
      <w:r w:rsidR="001F439F">
        <w:rPr>
          <w:rFonts w:hAnsi="Arial" w:cs="Arial"/>
          <w:sz w:val="24"/>
          <w:szCs w:val="24"/>
        </w:rPr>
        <w:t>s</w:t>
      </w:r>
      <w:r w:rsidRPr="001F439F">
        <w:rPr>
          <w:rFonts w:hAnsi="Arial" w:cs="Arial"/>
          <w:sz w:val="24"/>
          <w:szCs w:val="24"/>
        </w:rPr>
        <w:t xml:space="preserve"> déficiences cognitives ou de</w:t>
      </w:r>
      <w:r w:rsidR="001F439F">
        <w:rPr>
          <w:rFonts w:hAnsi="Arial" w:cs="Arial"/>
          <w:sz w:val="24"/>
          <w:szCs w:val="24"/>
        </w:rPr>
        <w:t>s</w:t>
      </w:r>
      <w:r w:rsidRPr="001F439F">
        <w:rPr>
          <w:rFonts w:hAnsi="Arial" w:cs="Arial"/>
          <w:sz w:val="24"/>
          <w:szCs w:val="24"/>
        </w:rPr>
        <w:t xml:space="preserve"> difficultés d’apprentissage. Ces outils permettent de limiter la stimulation visuelle </w:t>
      </w:r>
      <w:r w:rsidR="001F439F">
        <w:rPr>
          <w:rFonts w:hAnsi="Arial" w:cs="Arial"/>
          <w:sz w:val="24"/>
          <w:szCs w:val="24"/>
        </w:rPr>
        <w:t>pour favoriser la concentration</w:t>
      </w:r>
      <w:r w:rsidRPr="001F439F">
        <w:rPr>
          <w:rFonts w:hAnsi="Arial" w:cs="Arial"/>
          <w:sz w:val="24"/>
          <w:szCs w:val="24"/>
        </w:rPr>
        <w:t xml:space="preserve">. </w:t>
      </w:r>
    </w:p>
    <w:p w14:paraId="75F96BD3" w14:textId="77777777" w:rsidR="00FA143C" w:rsidRPr="001F439F" w:rsidRDefault="00FA143C" w:rsidP="001F439F">
      <w:pPr>
        <w:pStyle w:val="Corps"/>
        <w:jc w:val="left"/>
        <w:rPr>
          <w:rFonts w:hAnsi="Arial" w:cs="Arial"/>
          <w:sz w:val="24"/>
          <w:szCs w:val="24"/>
        </w:rPr>
      </w:pPr>
      <w:r w:rsidRPr="001F439F">
        <w:rPr>
          <w:rFonts w:hAnsi="Arial" w:cs="Arial"/>
          <w:sz w:val="24"/>
          <w:szCs w:val="24"/>
        </w:rPr>
        <w:t>Pour plus d’information sur l’accessibilité et iOS</w:t>
      </w:r>
      <w:r w:rsidR="00413D13" w:rsidRPr="001F439F">
        <w:rPr>
          <w:rFonts w:hAnsi="Arial" w:cs="Arial"/>
          <w:sz w:val="24"/>
          <w:szCs w:val="24"/>
        </w:rPr>
        <w:t>, voir</w:t>
      </w:r>
      <w:r w:rsidRPr="001F439F">
        <w:rPr>
          <w:rFonts w:hAnsi="Arial" w:cs="Arial"/>
          <w:sz w:val="24"/>
          <w:szCs w:val="24"/>
        </w:rPr>
        <w:t xml:space="preserve"> : </w:t>
      </w:r>
      <w:r w:rsidR="00413D13" w:rsidRPr="001F439F">
        <w:rPr>
          <w:rFonts w:hAnsi="Arial" w:cs="Arial"/>
          <w:sz w:val="24"/>
          <w:szCs w:val="24"/>
        </w:rPr>
        <w:t xml:space="preserve">Apple </w:t>
      </w:r>
      <w:proofErr w:type="spellStart"/>
      <w:r w:rsidR="00413D13" w:rsidRPr="001F439F">
        <w:rPr>
          <w:rFonts w:hAnsi="Arial" w:cs="Arial"/>
          <w:sz w:val="24"/>
          <w:szCs w:val="24"/>
        </w:rPr>
        <w:t>IOs</w:t>
      </w:r>
      <w:proofErr w:type="spellEnd"/>
      <w:r w:rsidR="00413D13" w:rsidRPr="001F439F">
        <w:rPr>
          <w:rFonts w:hAnsi="Arial" w:cs="Arial"/>
          <w:sz w:val="24"/>
          <w:szCs w:val="24"/>
        </w:rPr>
        <w:t xml:space="preserve"> – Accessibilité</w:t>
      </w:r>
      <w:r w:rsidRPr="001F439F">
        <w:rPr>
          <w:rFonts w:hAnsi="Arial" w:cs="Arial"/>
          <w:sz w:val="24"/>
          <w:szCs w:val="24"/>
        </w:rPr>
        <w:t xml:space="preserve"> </w:t>
      </w:r>
    </w:p>
    <w:p w14:paraId="7CAA79CE" w14:textId="77777777" w:rsidR="00FA143C" w:rsidRPr="00BC2887" w:rsidRDefault="00FA143C" w:rsidP="00370CE5">
      <w:pPr>
        <w:pStyle w:val="Titre4"/>
        <w:rPr>
          <w:rFonts w:ascii="Arial" w:hAnsi="Arial" w:cs="Arial"/>
        </w:rPr>
      </w:pPr>
      <w:bookmarkStart w:id="149" w:name="_Toc422190987"/>
      <w:r w:rsidRPr="00BC2887">
        <w:rPr>
          <w:rFonts w:ascii="Arial" w:hAnsi="Arial" w:cs="Arial"/>
        </w:rPr>
        <w:t>Logiciels externes</w:t>
      </w:r>
      <w:bookmarkEnd w:id="149"/>
    </w:p>
    <w:p w14:paraId="330FD34A" w14:textId="77777777" w:rsidR="00FA143C" w:rsidRPr="00BC2887" w:rsidRDefault="00FA143C" w:rsidP="00BC2887">
      <w:pPr>
        <w:pStyle w:val="Corps"/>
        <w:jc w:val="left"/>
        <w:rPr>
          <w:rFonts w:hAnsi="Arial" w:cs="Arial"/>
          <w:sz w:val="24"/>
          <w:szCs w:val="24"/>
        </w:rPr>
      </w:pPr>
      <w:r w:rsidRPr="00BC2887">
        <w:rPr>
          <w:rFonts w:hAnsi="Arial" w:cs="Arial"/>
          <w:sz w:val="24"/>
          <w:szCs w:val="24"/>
        </w:rPr>
        <w:t>Sur tous les systèmes d’exploitation grand public il existe des outils libres et/ou gratuits comme</w:t>
      </w:r>
    </w:p>
    <w:p w14:paraId="012996AD" w14:textId="77777777" w:rsidR="00FA143C" w:rsidRPr="00BC2887" w:rsidRDefault="00FA143C" w:rsidP="00BC2887">
      <w:pPr>
        <w:pStyle w:val="Bullet1"/>
        <w:spacing w:line="360" w:lineRule="auto"/>
        <w:rPr>
          <w:rFonts w:ascii="Arial" w:hAnsi="Arial" w:cs="Arial"/>
          <w:sz w:val="24"/>
        </w:rPr>
      </w:pPr>
      <w:r w:rsidRPr="00BC2887">
        <w:rPr>
          <w:rFonts w:ascii="Arial" w:hAnsi="Arial" w:cs="Arial"/>
          <w:sz w:val="24"/>
        </w:rPr>
        <w:t>NVDA, lecteur d’écran pour Windows,</w:t>
      </w:r>
      <w:r w:rsidR="005514EC" w:rsidRPr="00BC2887">
        <w:rPr>
          <w:rFonts w:ascii="Arial" w:hAnsi="Arial" w:cs="Arial"/>
          <w:sz w:val="24"/>
        </w:rPr>
        <w:t xml:space="preserve"> https://www.nvda-fr.org/</w:t>
      </w:r>
    </w:p>
    <w:p w14:paraId="338627B1" w14:textId="77777777" w:rsidR="00FA143C" w:rsidRPr="00BC2887" w:rsidRDefault="00FA143C" w:rsidP="00BC2887">
      <w:pPr>
        <w:pStyle w:val="Bullet1"/>
        <w:spacing w:line="360" w:lineRule="auto"/>
        <w:rPr>
          <w:rFonts w:ascii="Arial" w:hAnsi="Arial" w:cs="Arial"/>
          <w:sz w:val="24"/>
        </w:rPr>
      </w:pPr>
      <w:r w:rsidRPr="00BC2887">
        <w:rPr>
          <w:rFonts w:ascii="Arial" w:hAnsi="Arial" w:cs="Arial"/>
          <w:sz w:val="24"/>
        </w:rPr>
        <w:t>Orca, lecteur d'écran po</w:t>
      </w:r>
      <w:r w:rsidR="00BC2887">
        <w:rPr>
          <w:rFonts w:ascii="Arial" w:hAnsi="Arial" w:cs="Arial"/>
          <w:sz w:val="24"/>
        </w:rPr>
        <w:t>ur les systèmes d'exploitation L</w:t>
      </w:r>
      <w:r w:rsidRPr="00BC2887">
        <w:rPr>
          <w:rFonts w:ascii="Arial" w:hAnsi="Arial" w:cs="Arial"/>
          <w:sz w:val="24"/>
        </w:rPr>
        <w:t>inux.</w:t>
      </w:r>
    </w:p>
    <w:p w14:paraId="3CAD77A9" w14:textId="77777777" w:rsidR="00FA143C" w:rsidRPr="00BC2887" w:rsidRDefault="00FA143C" w:rsidP="00BC2887">
      <w:pPr>
        <w:pStyle w:val="Corps"/>
        <w:jc w:val="left"/>
        <w:rPr>
          <w:rFonts w:hAnsi="Arial" w:cs="Arial"/>
          <w:sz w:val="24"/>
          <w:szCs w:val="24"/>
        </w:rPr>
      </w:pPr>
      <w:r w:rsidRPr="00BC2887">
        <w:rPr>
          <w:rFonts w:hAnsi="Arial" w:cs="Arial"/>
          <w:sz w:val="24"/>
          <w:szCs w:val="24"/>
        </w:rPr>
        <w:t>Parmi les logiciels propriétaires (généralement payants), citons parmi les plus connus :</w:t>
      </w:r>
    </w:p>
    <w:p w14:paraId="65D462E0" w14:textId="77777777" w:rsidR="00FA143C" w:rsidRPr="00BC2887" w:rsidRDefault="00BC2887" w:rsidP="00BC2887">
      <w:pPr>
        <w:pStyle w:val="Bullet1"/>
        <w:spacing w:line="360" w:lineRule="auto"/>
        <w:rPr>
          <w:rFonts w:ascii="Arial" w:hAnsi="Arial" w:cs="Arial"/>
          <w:sz w:val="24"/>
        </w:rPr>
      </w:pPr>
      <w:r>
        <w:rPr>
          <w:rFonts w:ascii="Arial" w:hAnsi="Arial" w:cs="Arial"/>
          <w:sz w:val="24"/>
        </w:rPr>
        <w:t xml:space="preserve">Dragon </w:t>
      </w:r>
      <w:proofErr w:type="spellStart"/>
      <w:r>
        <w:rPr>
          <w:rFonts w:ascii="Arial" w:hAnsi="Arial" w:cs="Arial"/>
          <w:sz w:val="24"/>
        </w:rPr>
        <w:t>Naturally</w:t>
      </w:r>
      <w:proofErr w:type="spellEnd"/>
      <w:r>
        <w:rPr>
          <w:rFonts w:ascii="Arial" w:hAnsi="Arial" w:cs="Arial"/>
          <w:sz w:val="24"/>
        </w:rPr>
        <w:t xml:space="preserve"> </w:t>
      </w:r>
      <w:proofErr w:type="spellStart"/>
      <w:r>
        <w:rPr>
          <w:rFonts w:ascii="Arial" w:hAnsi="Arial" w:cs="Arial"/>
          <w:sz w:val="24"/>
        </w:rPr>
        <w:t>Speaking</w:t>
      </w:r>
      <w:proofErr w:type="spellEnd"/>
      <w:r>
        <w:rPr>
          <w:rFonts w:ascii="Arial" w:hAnsi="Arial" w:cs="Arial"/>
          <w:sz w:val="24"/>
        </w:rPr>
        <w:t> : p</w:t>
      </w:r>
      <w:r w:rsidR="00FA143C" w:rsidRPr="00BC2887">
        <w:rPr>
          <w:rFonts w:ascii="Arial" w:hAnsi="Arial" w:cs="Arial"/>
          <w:sz w:val="24"/>
        </w:rPr>
        <w:t xml:space="preserve">ilotage de l’ordinateur et saisie de texte par reconnaissance vocale (pour iOS, </w:t>
      </w:r>
      <w:proofErr w:type="spellStart"/>
      <w:r w:rsidR="00FA143C" w:rsidRPr="00BC2887">
        <w:rPr>
          <w:rFonts w:ascii="Arial" w:hAnsi="Arial" w:cs="Arial"/>
          <w:sz w:val="24"/>
        </w:rPr>
        <w:t>MacOS</w:t>
      </w:r>
      <w:proofErr w:type="spellEnd"/>
      <w:r w:rsidR="00FA143C" w:rsidRPr="00BC2887">
        <w:rPr>
          <w:rFonts w:ascii="Arial" w:hAnsi="Arial" w:cs="Arial"/>
          <w:sz w:val="24"/>
        </w:rPr>
        <w:t xml:space="preserve">, Windows) </w:t>
      </w:r>
    </w:p>
    <w:p w14:paraId="1FE210AE" w14:textId="77777777" w:rsidR="00FA143C" w:rsidRPr="00BC2887" w:rsidRDefault="00BC2887" w:rsidP="00BC2887">
      <w:pPr>
        <w:pStyle w:val="Bullet1"/>
        <w:spacing w:line="360" w:lineRule="auto"/>
        <w:rPr>
          <w:rFonts w:ascii="Arial" w:hAnsi="Arial" w:cs="Arial"/>
          <w:sz w:val="24"/>
        </w:rPr>
      </w:pPr>
      <w:r>
        <w:rPr>
          <w:rFonts w:ascii="Arial" w:hAnsi="Arial" w:cs="Arial"/>
          <w:sz w:val="24"/>
        </w:rPr>
        <w:t>JAWS : l</w:t>
      </w:r>
      <w:r w:rsidR="00FA143C" w:rsidRPr="00BC2887">
        <w:rPr>
          <w:rFonts w:ascii="Arial" w:hAnsi="Arial" w:cs="Arial"/>
          <w:sz w:val="24"/>
        </w:rPr>
        <w:t>ecteur d’écran par synthèse vocale ou braille (pour Windows).</w:t>
      </w:r>
    </w:p>
    <w:p w14:paraId="3EA6ACDE" w14:textId="77777777" w:rsidR="00FA143C" w:rsidRPr="00BC2887" w:rsidRDefault="00BC2887" w:rsidP="00BC2887">
      <w:pPr>
        <w:pStyle w:val="Bullet1"/>
        <w:spacing w:line="360" w:lineRule="auto"/>
        <w:rPr>
          <w:rFonts w:ascii="Arial" w:hAnsi="Arial" w:cs="Arial"/>
          <w:sz w:val="24"/>
        </w:rPr>
      </w:pPr>
      <w:proofErr w:type="spellStart"/>
      <w:r>
        <w:rPr>
          <w:rFonts w:ascii="Arial" w:hAnsi="Arial" w:cs="Arial"/>
          <w:sz w:val="24"/>
        </w:rPr>
        <w:lastRenderedPageBreak/>
        <w:t>Window-Eyes</w:t>
      </w:r>
      <w:proofErr w:type="spellEnd"/>
      <w:r>
        <w:rPr>
          <w:rFonts w:ascii="Arial" w:hAnsi="Arial" w:cs="Arial"/>
          <w:sz w:val="24"/>
        </w:rPr>
        <w:t> : l</w:t>
      </w:r>
      <w:r w:rsidR="00FA143C" w:rsidRPr="00BC2887">
        <w:rPr>
          <w:rFonts w:ascii="Arial" w:hAnsi="Arial" w:cs="Arial"/>
          <w:sz w:val="24"/>
        </w:rPr>
        <w:t>ecteur d’écran par synthèse vocale (pour Windows).</w:t>
      </w:r>
    </w:p>
    <w:p w14:paraId="1B428955" w14:textId="77777777" w:rsidR="00FA143C" w:rsidRPr="00BC2887" w:rsidRDefault="00BC2887" w:rsidP="00BC2887">
      <w:pPr>
        <w:pStyle w:val="Bullet1"/>
        <w:spacing w:line="360" w:lineRule="auto"/>
        <w:rPr>
          <w:rFonts w:ascii="Arial" w:hAnsi="Arial" w:cs="Arial"/>
          <w:sz w:val="24"/>
        </w:rPr>
      </w:pPr>
      <w:proofErr w:type="spellStart"/>
      <w:r>
        <w:rPr>
          <w:rFonts w:ascii="Arial" w:hAnsi="Arial" w:cs="Arial"/>
          <w:sz w:val="24"/>
        </w:rPr>
        <w:t>ZoomText</w:t>
      </w:r>
      <w:proofErr w:type="spellEnd"/>
      <w:r>
        <w:rPr>
          <w:rFonts w:ascii="Arial" w:hAnsi="Arial" w:cs="Arial"/>
          <w:sz w:val="24"/>
        </w:rPr>
        <w:t> : a</w:t>
      </w:r>
      <w:r w:rsidR="00FA143C" w:rsidRPr="00BC2887">
        <w:rPr>
          <w:rFonts w:ascii="Arial" w:hAnsi="Arial" w:cs="Arial"/>
          <w:sz w:val="24"/>
        </w:rPr>
        <w:t>grandisseur de texte à l’écran (pour Windows).</w:t>
      </w:r>
    </w:p>
    <w:p w14:paraId="629B3CB2" w14:textId="77777777" w:rsidR="00FA143C" w:rsidRPr="00BC2887" w:rsidRDefault="00FA143C" w:rsidP="00BC2887">
      <w:pPr>
        <w:pStyle w:val="Bullet1"/>
        <w:spacing w:line="360" w:lineRule="auto"/>
        <w:rPr>
          <w:rFonts w:ascii="Arial" w:hAnsi="Arial" w:cs="Arial"/>
          <w:sz w:val="24"/>
        </w:rPr>
      </w:pPr>
      <w:proofErr w:type="spellStart"/>
      <w:r w:rsidRPr="00BC2887">
        <w:rPr>
          <w:rFonts w:ascii="Arial" w:hAnsi="Arial" w:cs="Arial"/>
          <w:sz w:val="24"/>
        </w:rPr>
        <w:t>VoiceOver</w:t>
      </w:r>
      <w:proofErr w:type="spellEnd"/>
      <w:r w:rsidRPr="00BC2887">
        <w:rPr>
          <w:rFonts w:ascii="Arial" w:hAnsi="Arial" w:cs="Arial"/>
          <w:sz w:val="24"/>
        </w:rPr>
        <w:t> : lecteur d’écran pour ordinateur et mobile Apple.</w:t>
      </w:r>
    </w:p>
    <w:p w14:paraId="7874690E" w14:textId="77777777" w:rsidR="00FA143C" w:rsidRPr="00BC2887" w:rsidRDefault="00BC2887" w:rsidP="00BC2887">
      <w:pPr>
        <w:pStyle w:val="Bullet1"/>
        <w:spacing w:line="360" w:lineRule="auto"/>
        <w:rPr>
          <w:rFonts w:ascii="Arial" w:hAnsi="Arial" w:cs="Arial"/>
          <w:sz w:val="24"/>
        </w:rPr>
      </w:pPr>
      <w:proofErr w:type="spellStart"/>
      <w:r>
        <w:rPr>
          <w:rFonts w:ascii="Arial" w:hAnsi="Arial" w:cs="Arial"/>
          <w:sz w:val="24"/>
        </w:rPr>
        <w:t>MacCaption</w:t>
      </w:r>
      <w:proofErr w:type="spellEnd"/>
      <w:r>
        <w:rPr>
          <w:rFonts w:ascii="Arial" w:hAnsi="Arial" w:cs="Arial"/>
          <w:sz w:val="24"/>
        </w:rPr>
        <w:t xml:space="preserve"> : a</w:t>
      </w:r>
      <w:r w:rsidR="00FA143C" w:rsidRPr="00BC2887">
        <w:rPr>
          <w:rFonts w:ascii="Arial" w:hAnsi="Arial" w:cs="Arial"/>
          <w:sz w:val="24"/>
        </w:rPr>
        <w:t>pps pour mettre en forme, positionner et synchroniser des sous-titres, sous MacOs.</w:t>
      </w:r>
    </w:p>
    <w:p w14:paraId="24EF299C" w14:textId="77777777" w:rsidR="00FA143C" w:rsidRPr="00BC2887" w:rsidRDefault="00FA143C" w:rsidP="00116BFB">
      <w:pPr>
        <w:pStyle w:val="Titre3"/>
        <w:rPr>
          <w:rFonts w:ascii="Arial" w:hAnsi="Arial"/>
        </w:rPr>
      </w:pPr>
      <w:bookmarkStart w:id="150" w:name="_Toc422190988"/>
      <w:bookmarkStart w:id="151" w:name="_Ref424564002"/>
      <w:bookmarkStart w:id="152" w:name="_Toc497144524"/>
      <w:bookmarkStart w:id="153" w:name="_Toc526267445"/>
      <w:r w:rsidRPr="00BC2887">
        <w:rPr>
          <w:rFonts w:ascii="Arial" w:hAnsi="Arial"/>
        </w:rPr>
        <w:t>Navigateurs</w:t>
      </w:r>
      <w:bookmarkEnd w:id="150"/>
      <w:bookmarkEnd w:id="151"/>
      <w:bookmarkEnd w:id="152"/>
      <w:bookmarkEnd w:id="153"/>
    </w:p>
    <w:p w14:paraId="061C1254" w14:textId="77777777" w:rsidR="00FA143C" w:rsidRPr="00BC2887" w:rsidRDefault="00FA143C" w:rsidP="00BC2887">
      <w:pPr>
        <w:pStyle w:val="Corpsdetexte"/>
        <w:spacing w:line="360" w:lineRule="auto"/>
        <w:rPr>
          <w:rFonts w:ascii="Arial" w:hAnsi="Arial" w:cs="Arial"/>
          <w:sz w:val="24"/>
        </w:rPr>
      </w:pPr>
      <w:r w:rsidRPr="00BC2887">
        <w:rPr>
          <w:rFonts w:ascii="Arial" w:hAnsi="Arial" w:cs="Arial"/>
          <w:sz w:val="24"/>
        </w:rPr>
        <w:t xml:space="preserve">Un navigateur web est un logiciel conçu pour consulter le World Wide Web. </w:t>
      </w:r>
    </w:p>
    <w:p w14:paraId="7DF7CD05" w14:textId="77777777" w:rsidR="00FA143C" w:rsidRPr="00BC2887" w:rsidRDefault="00FA143C" w:rsidP="00BC2887">
      <w:pPr>
        <w:pStyle w:val="Corpsdetexte"/>
        <w:spacing w:line="360" w:lineRule="auto"/>
        <w:rPr>
          <w:rFonts w:ascii="Arial" w:hAnsi="Arial" w:cs="Arial"/>
          <w:sz w:val="24"/>
        </w:rPr>
      </w:pPr>
      <w:r w:rsidRPr="00BC2887">
        <w:rPr>
          <w:rFonts w:ascii="Arial" w:hAnsi="Arial" w:cs="Arial"/>
          <w:sz w:val="24"/>
        </w:rPr>
        <w:t xml:space="preserve">Il existe de nombreux navigateurs web, pour toutes sortes de matériels (ordinateur personnel, tablette tactile, téléphones mobiles, etc.) et pour différents systèmes d'exploitation (Linux, Windows, Mac OS, iOS, Android …). </w:t>
      </w:r>
    </w:p>
    <w:p w14:paraId="268134F9" w14:textId="77777777" w:rsidR="00FA143C" w:rsidRPr="00BC2887" w:rsidRDefault="00FA143C" w:rsidP="00BC2887">
      <w:pPr>
        <w:pStyle w:val="Corpsdetexte"/>
        <w:spacing w:line="360" w:lineRule="auto"/>
        <w:rPr>
          <w:rFonts w:ascii="Arial" w:hAnsi="Arial" w:cs="Arial"/>
          <w:sz w:val="24"/>
        </w:rPr>
      </w:pPr>
      <w:r w:rsidRPr="00BC2887">
        <w:rPr>
          <w:rFonts w:ascii="Arial" w:hAnsi="Arial" w:cs="Arial"/>
          <w:sz w:val="24"/>
        </w:rPr>
        <w:t>À titre d’exemples : Internet Explorer de Microsoft, Mozilla Firefox, Google Chrome, Safari d’Apple et Opera.</w:t>
      </w:r>
    </w:p>
    <w:p w14:paraId="45DA0D8C" w14:textId="77777777" w:rsidR="00FA143C" w:rsidRPr="00BC2887" w:rsidRDefault="00FA143C" w:rsidP="00BC2887">
      <w:pPr>
        <w:pStyle w:val="Corpsdetexte"/>
        <w:spacing w:line="360" w:lineRule="auto"/>
        <w:rPr>
          <w:rFonts w:ascii="Arial" w:hAnsi="Arial" w:cs="Arial"/>
          <w:sz w:val="24"/>
        </w:rPr>
      </w:pPr>
      <w:r w:rsidRPr="00BC2887">
        <w:rPr>
          <w:rFonts w:ascii="Arial" w:hAnsi="Arial" w:cs="Arial"/>
          <w:sz w:val="24"/>
        </w:rPr>
        <w:t>Les navigateurs proposent des outils pour évaluer manuellement l’accessibilité des pages web (« </w:t>
      </w:r>
      <w:proofErr w:type="spellStart"/>
      <w:r w:rsidRPr="00BC2887">
        <w:rPr>
          <w:rFonts w:ascii="Arial" w:hAnsi="Arial" w:cs="Arial"/>
          <w:sz w:val="24"/>
        </w:rPr>
        <w:t>accessibility</w:t>
      </w:r>
      <w:proofErr w:type="spellEnd"/>
      <w:r w:rsidRPr="00BC2887">
        <w:rPr>
          <w:rFonts w:ascii="Arial" w:hAnsi="Arial" w:cs="Arial"/>
          <w:sz w:val="24"/>
        </w:rPr>
        <w:t xml:space="preserve"> </w:t>
      </w:r>
      <w:proofErr w:type="spellStart"/>
      <w:r w:rsidRPr="00BC2887">
        <w:rPr>
          <w:rFonts w:ascii="Arial" w:hAnsi="Arial" w:cs="Arial"/>
          <w:sz w:val="24"/>
        </w:rPr>
        <w:t>toolbar</w:t>
      </w:r>
      <w:proofErr w:type="spellEnd"/>
      <w:r w:rsidRPr="00BC2887">
        <w:rPr>
          <w:rFonts w:ascii="Arial" w:hAnsi="Arial" w:cs="Arial"/>
          <w:sz w:val="24"/>
        </w:rPr>
        <w:t> »).</w:t>
      </w:r>
    </w:p>
    <w:p w14:paraId="59468C93" w14:textId="77777777" w:rsidR="00FA143C" w:rsidRPr="00BC2887" w:rsidRDefault="00FA143C" w:rsidP="00BC2887">
      <w:pPr>
        <w:pStyle w:val="Corpsdetexte"/>
        <w:spacing w:line="360" w:lineRule="auto"/>
        <w:rPr>
          <w:rFonts w:ascii="Arial" w:hAnsi="Arial" w:cs="Arial"/>
          <w:sz w:val="24"/>
        </w:rPr>
      </w:pPr>
      <w:r w:rsidRPr="00BC2887">
        <w:rPr>
          <w:rFonts w:ascii="Arial" w:hAnsi="Arial" w:cs="Arial"/>
          <w:sz w:val="24"/>
        </w:rPr>
        <w:t>Par ailleurs il y a dans les navigateurs des fonctions natives comme </w:t>
      </w:r>
    </w:p>
    <w:p w14:paraId="028BBFA5" w14:textId="77777777" w:rsidR="00FA143C" w:rsidRPr="00BC2887" w:rsidRDefault="00FA143C" w:rsidP="00BC2887">
      <w:pPr>
        <w:pStyle w:val="Bullet2"/>
        <w:spacing w:line="360" w:lineRule="auto"/>
        <w:rPr>
          <w:rFonts w:ascii="Arial" w:hAnsi="Arial" w:cs="Arial"/>
          <w:sz w:val="24"/>
        </w:rPr>
      </w:pPr>
      <w:r w:rsidRPr="00BC2887">
        <w:rPr>
          <w:rFonts w:ascii="Arial" w:hAnsi="Arial" w:cs="Arial"/>
          <w:sz w:val="24"/>
        </w:rPr>
        <w:t>Le raccourci clavier, pour naviguer dans la page,</w:t>
      </w:r>
    </w:p>
    <w:p w14:paraId="4643C10F" w14:textId="77777777" w:rsidR="00FA143C" w:rsidRPr="00BC2887" w:rsidRDefault="00FA143C" w:rsidP="00BC2887">
      <w:pPr>
        <w:pStyle w:val="Bullet2"/>
        <w:spacing w:line="360" w:lineRule="auto"/>
        <w:rPr>
          <w:rFonts w:ascii="Arial" w:hAnsi="Arial" w:cs="Arial"/>
          <w:sz w:val="24"/>
        </w:rPr>
      </w:pPr>
      <w:r w:rsidRPr="00BC2887">
        <w:rPr>
          <w:rFonts w:ascii="Arial" w:hAnsi="Arial" w:cs="Arial"/>
          <w:sz w:val="24"/>
        </w:rPr>
        <w:t>Le zoom du texte pour agrandir si besoin les caractères du texte.</w:t>
      </w:r>
    </w:p>
    <w:p w14:paraId="3052250F" w14:textId="12E2AE45" w:rsidR="00FA143C" w:rsidRPr="00BC2887" w:rsidRDefault="00FA143C" w:rsidP="00BC2887">
      <w:pPr>
        <w:pStyle w:val="DefaultText"/>
        <w:spacing w:line="360" w:lineRule="auto"/>
        <w:rPr>
          <w:rFonts w:ascii="Arial" w:hAnsi="Arial" w:cs="Arial"/>
          <w:sz w:val="24"/>
          <w:szCs w:val="24"/>
        </w:rPr>
      </w:pPr>
      <w:r w:rsidRPr="00BC2887">
        <w:rPr>
          <w:rFonts w:ascii="Arial" w:hAnsi="Arial" w:cs="Arial"/>
          <w:sz w:val="24"/>
          <w:szCs w:val="24"/>
        </w:rPr>
        <w:t xml:space="preserve">Les navigateurs peuvent offrir d’autres fonctions pour répondre aux besoins d’accessibilité par des extensions (add-on ou plug-in) ou des API (Application </w:t>
      </w:r>
      <w:proofErr w:type="spellStart"/>
      <w:r w:rsidRPr="00BC2887">
        <w:rPr>
          <w:rFonts w:ascii="Arial" w:hAnsi="Arial" w:cs="Arial"/>
          <w:sz w:val="24"/>
          <w:szCs w:val="24"/>
        </w:rPr>
        <w:t>Programming</w:t>
      </w:r>
      <w:proofErr w:type="spellEnd"/>
      <w:r w:rsidRPr="00BC2887">
        <w:rPr>
          <w:rFonts w:ascii="Arial" w:hAnsi="Arial" w:cs="Arial"/>
          <w:sz w:val="24"/>
          <w:szCs w:val="24"/>
        </w:rPr>
        <w:t xml:space="preserve"> Interface) </w:t>
      </w:r>
      <w:r w:rsidR="00611B60" w:rsidRPr="00BC2887">
        <w:rPr>
          <w:rFonts w:ascii="Arial" w:hAnsi="Arial" w:cs="Arial"/>
          <w:sz w:val="24"/>
          <w:szCs w:val="24"/>
        </w:rPr>
        <w:t>comme :</w:t>
      </w:r>
    </w:p>
    <w:p w14:paraId="5A647B4D" w14:textId="77777777" w:rsidR="00FA143C" w:rsidRPr="00BC2887" w:rsidRDefault="00FA143C" w:rsidP="00BC2887">
      <w:pPr>
        <w:pStyle w:val="Bullet2"/>
        <w:spacing w:line="360" w:lineRule="auto"/>
        <w:rPr>
          <w:rFonts w:ascii="Arial" w:hAnsi="Arial" w:cs="Arial"/>
          <w:sz w:val="24"/>
        </w:rPr>
      </w:pPr>
      <w:r w:rsidRPr="00BC2887">
        <w:rPr>
          <w:rFonts w:ascii="Arial" w:hAnsi="Arial" w:cs="Arial"/>
          <w:sz w:val="24"/>
        </w:rPr>
        <w:t xml:space="preserve">Le </w:t>
      </w:r>
      <w:proofErr w:type="spellStart"/>
      <w:r w:rsidRPr="00BC2887">
        <w:rPr>
          <w:rFonts w:ascii="Arial" w:hAnsi="Arial" w:cs="Arial"/>
          <w:sz w:val="24"/>
        </w:rPr>
        <w:t>vocaliseur</w:t>
      </w:r>
      <w:proofErr w:type="spellEnd"/>
      <w:r w:rsidRPr="00BC2887">
        <w:rPr>
          <w:rFonts w:ascii="Arial" w:hAnsi="Arial" w:cs="Arial"/>
          <w:sz w:val="24"/>
        </w:rPr>
        <w:t xml:space="preserve"> pour lecture du contenu de la page web affichée.</w:t>
      </w:r>
      <w:bookmarkStart w:id="154" w:name="_Toc422190989"/>
    </w:p>
    <w:p w14:paraId="5BDB246B" w14:textId="77777777" w:rsidR="00FA143C" w:rsidRPr="00BC2887" w:rsidRDefault="00FA143C" w:rsidP="00BC2887">
      <w:pPr>
        <w:pStyle w:val="Bullet2"/>
        <w:spacing w:line="360" w:lineRule="auto"/>
        <w:rPr>
          <w:rFonts w:ascii="Arial" w:hAnsi="Arial" w:cs="Arial"/>
          <w:sz w:val="24"/>
        </w:rPr>
      </w:pPr>
      <w:r w:rsidRPr="00BC2887">
        <w:rPr>
          <w:rFonts w:ascii="Arial" w:hAnsi="Arial" w:cs="Arial"/>
          <w:sz w:val="24"/>
        </w:rPr>
        <w:t>Un filtre de couleur personnalisable pour améliorer la perception des couleurs.</w:t>
      </w:r>
    </w:p>
    <w:p w14:paraId="011108D9" w14:textId="77777777" w:rsidR="00FA143C" w:rsidRPr="00F06C73" w:rsidRDefault="00FA143C" w:rsidP="00116BFB">
      <w:pPr>
        <w:pStyle w:val="Titre3"/>
        <w:rPr>
          <w:rFonts w:ascii="Arial" w:hAnsi="Arial"/>
        </w:rPr>
      </w:pPr>
      <w:bookmarkStart w:id="155" w:name="_Ref424564052"/>
      <w:bookmarkStart w:id="156" w:name="_Toc497144525"/>
      <w:bookmarkStart w:id="157" w:name="_Toc526267446"/>
      <w:r w:rsidRPr="00F06C73">
        <w:rPr>
          <w:rFonts w:ascii="Arial" w:hAnsi="Arial"/>
        </w:rPr>
        <w:t>Commandes vocales</w:t>
      </w:r>
      <w:bookmarkEnd w:id="154"/>
      <w:bookmarkEnd w:id="155"/>
      <w:bookmarkEnd w:id="156"/>
      <w:bookmarkEnd w:id="157"/>
    </w:p>
    <w:p w14:paraId="058D167F" w14:textId="77777777" w:rsidR="00FA143C" w:rsidRPr="001A73E3" w:rsidRDefault="00FA143C" w:rsidP="00377801">
      <w:pPr>
        <w:rPr>
          <w:sz w:val="28"/>
          <w:szCs w:val="28"/>
        </w:rPr>
      </w:pPr>
      <w:r w:rsidRPr="001A73E3">
        <w:rPr>
          <w:sz w:val="28"/>
          <w:szCs w:val="28"/>
        </w:rPr>
        <w:t xml:space="preserve">Les commandes vocales sont basées sur la reconnaissance </w:t>
      </w:r>
      <w:r w:rsidR="00A67961">
        <w:rPr>
          <w:sz w:val="28"/>
          <w:szCs w:val="28"/>
        </w:rPr>
        <w:t xml:space="preserve">automatique </w:t>
      </w:r>
      <w:r w:rsidRPr="001A73E3">
        <w:rPr>
          <w:sz w:val="28"/>
          <w:szCs w:val="28"/>
        </w:rPr>
        <w:t>de la parole</w:t>
      </w:r>
      <w:r w:rsidR="00A67961">
        <w:rPr>
          <w:sz w:val="28"/>
          <w:szCs w:val="28"/>
        </w:rPr>
        <w:t xml:space="preserve">. </w:t>
      </w:r>
      <w:r w:rsidRPr="001A73E3">
        <w:rPr>
          <w:sz w:val="28"/>
          <w:szCs w:val="28"/>
        </w:rPr>
        <w:t>Ces techniques permettent notamment de réaliser des « interfaces vocales », c'est-à-</w:t>
      </w:r>
      <w:r w:rsidRPr="001A73E3">
        <w:rPr>
          <w:sz w:val="28"/>
          <w:szCs w:val="28"/>
        </w:rPr>
        <w:lastRenderedPageBreak/>
        <w:t>dire des interfaces homme-machine (IHM) où une partie de l'interaction peut se faire à la voix.</w:t>
      </w:r>
    </w:p>
    <w:p w14:paraId="10A4B951" w14:textId="77777777" w:rsidR="00FA143C" w:rsidRPr="001A73E3" w:rsidRDefault="00FA143C" w:rsidP="00377801">
      <w:pPr>
        <w:rPr>
          <w:sz w:val="28"/>
          <w:szCs w:val="28"/>
        </w:rPr>
      </w:pPr>
      <w:r w:rsidRPr="001A73E3">
        <w:rPr>
          <w:sz w:val="28"/>
          <w:szCs w:val="28"/>
        </w:rPr>
        <w:t>Parmi les nombreuses applications, on peut citer les applications de dictée vocale sur ordinateur telles que :</w:t>
      </w:r>
    </w:p>
    <w:p w14:paraId="1A6619B9" w14:textId="77777777" w:rsidR="00FA143C" w:rsidRPr="001A73E3" w:rsidRDefault="00FA143C" w:rsidP="00377801">
      <w:pPr>
        <w:pStyle w:val="Bullet1"/>
        <w:rPr>
          <w:sz w:val="28"/>
          <w:szCs w:val="28"/>
        </w:rPr>
      </w:pPr>
      <w:r w:rsidRPr="001A73E3">
        <w:rPr>
          <w:sz w:val="28"/>
          <w:szCs w:val="28"/>
        </w:rPr>
        <w:t xml:space="preserve">Dragon de Nuance, </w:t>
      </w:r>
    </w:p>
    <w:p w14:paraId="59F598BE" w14:textId="77777777" w:rsidR="00FA143C" w:rsidRPr="001A73E3" w:rsidRDefault="00FA143C" w:rsidP="00377801">
      <w:pPr>
        <w:pStyle w:val="Bullet1"/>
        <w:rPr>
          <w:sz w:val="28"/>
          <w:szCs w:val="28"/>
        </w:rPr>
      </w:pPr>
      <w:r w:rsidRPr="001A73E3">
        <w:rPr>
          <w:sz w:val="28"/>
          <w:szCs w:val="28"/>
        </w:rPr>
        <w:t xml:space="preserve">Cortana de Microsoft </w:t>
      </w:r>
    </w:p>
    <w:p w14:paraId="3DF18872" w14:textId="77777777" w:rsidR="00FA143C" w:rsidRPr="001A73E3" w:rsidRDefault="00FA143C" w:rsidP="00377801">
      <w:pPr>
        <w:pStyle w:val="Bullet1"/>
        <w:rPr>
          <w:sz w:val="28"/>
          <w:szCs w:val="28"/>
        </w:rPr>
      </w:pPr>
      <w:r w:rsidRPr="001A73E3">
        <w:rPr>
          <w:sz w:val="28"/>
          <w:szCs w:val="28"/>
        </w:rPr>
        <w:t xml:space="preserve">Siri d'Apple, </w:t>
      </w:r>
    </w:p>
    <w:p w14:paraId="760C5E25" w14:textId="77777777" w:rsidR="00FA143C" w:rsidRPr="001A73E3" w:rsidRDefault="00FA143C" w:rsidP="00377801">
      <w:pPr>
        <w:pStyle w:val="Bullet1"/>
        <w:rPr>
          <w:sz w:val="28"/>
          <w:szCs w:val="28"/>
        </w:rPr>
      </w:pPr>
      <w:r w:rsidRPr="001A73E3">
        <w:rPr>
          <w:sz w:val="28"/>
          <w:szCs w:val="28"/>
        </w:rPr>
        <w:t>S Voice de Samsung,</w:t>
      </w:r>
    </w:p>
    <w:p w14:paraId="53849E63" w14:textId="77777777" w:rsidR="00FA143C" w:rsidRPr="00377801" w:rsidRDefault="00FA143C" w:rsidP="00377801">
      <w:pPr>
        <w:pStyle w:val="Bullet1"/>
        <w:rPr>
          <w:sz w:val="28"/>
          <w:szCs w:val="28"/>
          <w:lang w:val="en-US"/>
        </w:rPr>
      </w:pPr>
      <w:r w:rsidRPr="00377801">
        <w:rPr>
          <w:sz w:val="28"/>
          <w:szCs w:val="28"/>
          <w:lang w:val="en-US"/>
        </w:rPr>
        <w:t xml:space="preserve">Google </w:t>
      </w:r>
      <w:r w:rsidR="009421A2">
        <w:rPr>
          <w:sz w:val="28"/>
          <w:szCs w:val="28"/>
          <w:lang w:val="en-US"/>
        </w:rPr>
        <w:t>Assistant</w:t>
      </w:r>
      <w:r w:rsidR="00CD2F31" w:rsidRPr="00377801">
        <w:rPr>
          <w:sz w:val="28"/>
          <w:szCs w:val="28"/>
          <w:lang w:val="en-US"/>
        </w:rPr>
        <w:t xml:space="preserve"> </w:t>
      </w:r>
    </w:p>
    <w:p w14:paraId="21BD1A01" w14:textId="77777777" w:rsidR="00FA143C" w:rsidRPr="00F06C73" w:rsidRDefault="00FA143C" w:rsidP="00116BFB">
      <w:pPr>
        <w:pStyle w:val="Titre3"/>
        <w:rPr>
          <w:rFonts w:ascii="Arial" w:hAnsi="Arial"/>
        </w:rPr>
      </w:pPr>
      <w:bookmarkStart w:id="158" w:name="_Ref424564135"/>
      <w:bookmarkStart w:id="159" w:name="_Toc497144526"/>
      <w:bookmarkStart w:id="160" w:name="_Toc526267447"/>
      <w:r w:rsidRPr="00F06C73">
        <w:rPr>
          <w:rFonts w:ascii="Arial" w:hAnsi="Arial"/>
        </w:rPr>
        <w:t>L</w:t>
      </w:r>
      <w:bookmarkStart w:id="161" w:name="_Toc422190990"/>
      <w:r w:rsidRPr="00F06C73">
        <w:rPr>
          <w:rFonts w:ascii="Arial" w:hAnsi="Arial"/>
        </w:rPr>
        <w:t>ect</w:t>
      </w:r>
      <w:r w:rsidR="00F06C73" w:rsidRPr="00F06C73">
        <w:rPr>
          <w:rFonts w:ascii="Arial" w:hAnsi="Arial"/>
        </w:rPr>
        <w:t>eur ou Logiciel de lecture des r</w:t>
      </w:r>
      <w:r w:rsidRPr="00F06C73">
        <w:rPr>
          <w:rFonts w:ascii="Arial" w:hAnsi="Arial"/>
        </w:rPr>
        <w:t xml:space="preserve">essources </w:t>
      </w:r>
      <w:r w:rsidR="00F06C73" w:rsidRPr="00F06C73">
        <w:rPr>
          <w:rFonts w:ascii="Arial" w:hAnsi="Arial"/>
        </w:rPr>
        <w:t>n</w:t>
      </w:r>
      <w:r w:rsidRPr="00F06C73">
        <w:rPr>
          <w:rFonts w:ascii="Arial" w:hAnsi="Arial"/>
        </w:rPr>
        <w:t>umériques</w:t>
      </w:r>
      <w:bookmarkEnd w:id="158"/>
      <w:bookmarkEnd w:id="159"/>
      <w:bookmarkEnd w:id="161"/>
      <w:bookmarkEnd w:id="160"/>
    </w:p>
    <w:p w14:paraId="6E9B4A43" w14:textId="77777777" w:rsidR="00FA143C" w:rsidRPr="00F06C73" w:rsidRDefault="00FA143C" w:rsidP="00F06C73">
      <w:pPr>
        <w:pStyle w:val="Corpsdetexte"/>
        <w:spacing w:line="360" w:lineRule="auto"/>
        <w:rPr>
          <w:rFonts w:ascii="Arial" w:hAnsi="Arial" w:cs="Arial"/>
          <w:sz w:val="24"/>
        </w:rPr>
      </w:pPr>
      <w:bookmarkStart w:id="162" w:name="_Toc416637257"/>
      <w:bookmarkStart w:id="163" w:name="_Toc422190991"/>
      <w:r w:rsidRPr="00F06C73">
        <w:rPr>
          <w:rFonts w:ascii="Arial" w:hAnsi="Arial" w:cs="Arial"/>
          <w:sz w:val="24"/>
        </w:rPr>
        <w:t xml:space="preserve">Un lecteur d'écran (également appelé « revue d'écran ») est un logiciel d’assistance technique destiné aux personnes </w:t>
      </w:r>
      <w:r w:rsidR="00A67961" w:rsidRPr="00F06C73">
        <w:rPr>
          <w:rFonts w:ascii="Arial" w:hAnsi="Arial" w:cs="Arial"/>
          <w:sz w:val="24"/>
        </w:rPr>
        <w:t xml:space="preserve">pour </w:t>
      </w:r>
      <w:r w:rsidR="00FD489C" w:rsidRPr="00F06C73">
        <w:rPr>
          <w:rFonts w:ascii="Arial" w:hAnsi="Arial" w:cs="Arial"/>
          <w:sz w:val="24"/>
        </w:rPr>
        <w:t>qui</w:t>
      </w:r>
      <w:r w:rsidR="009F62FA" w:rsidRPr="00F06C73">
        <w:rPr>
          <w:rFonts w:ascii="Arial" w:hAnsi="Arial" w:cs="Arial"/>
          <w:sz w:val="24"/>
        </w:rPr>
        <w:t xml:space="preserve"> lire est difficile voire impossible</w:t>
      </w:r>
      <w:r w:rsidRPr="00F06C73">
        <w:rPr>
          <w:rFonts w:ascii="Arial" w:hAnsi="Arial" w:cs="Arial"/>
          <w:sz w:val="24"/>
        </w:rPr>
        <w:t xml:space="preserve"> comme les personnes aveugles, fortement malvoyantes, dyslexiques, ou dyspraxiques. Il retranscrit par synthèse vocale et/ou sur un afficheur braille ce qui est affiché sur l'écran d'un ordinateur tant en termes de contenu que de structure et permet d’interagir avec le système d’exploitation et les autres logiciels.</w:t>
      </w:r>
    </w:p>
    <w:p w14:paraId="567CEB7E" w14:textId="77777777" w:rsidR="00FA143C" w:rsidRPr="00F06C73" w:rsidRDefault="00FA143C" w:rsidP="00377801">
      <w:pPr>
        <w:pStyle w:val="Titre4"/>
        <w:rPr>
          <w:rFonts w:ascii="Arial" w:hAnsi="Arial" w:cs="Arial"/>
        </w:rPr>
      </w:pPr>
      <w:proofErr w:type="spellStart"/>
      <w:r w:rsidRPr="00F06C73">
        <w:rPr>
          <w:rFonts w:ascii="Arial" w:hAnsi="Arial" w:cs="Arial"/>
        </w:rPr>
        <w:t>Readium</w:t>
      </w:r>
      <w:proofErr w:type="spellEnd"/>
      <w:r w:rsidRPr="00F06C73">
        <w:rPr>
          <w:rFonts w:ascii="Arial" w:hAnsi="Arial" w:cs="Arial"/>
        </w:rPr>
        <w:t xml:space="preserve"> SDK (boîte à outils – pour développer un lecteur)</w:t>
      </w:r>
      <w:bookmarkEnd w:id="162"/>
      <w:bookmarkEnd w:id="163"/>
    </w:p>
    <w:p w14:paraId="1163240E" w14:textId="77777777" w:rsidR="00FA143C" w:rsidRPr="00F06C73" w:rsidRDefault="00FA143C" w:rsidP="00F06C73">
      <w:pPr>
        <w:pStyle w:val="Corps"/>
        <w:spacing w:before="0"/>
        <w:jc w:val="left"/>
        <w:rPr>
          <w:rFonts w:hAnsi="Arial" w:cs="Arial"/>
          <w:sz w:val="24"/>
          <w:szCs w:val="24"/>
        </w:rPr>
      </w:pPr>
      <w:r w:rsidRPr="00F06C73">
        <w:rPr>
          <w:rFonts w:hAnsi="Arial" w:cs="Arial"/>
          <w:sz w:val="24"/>
          <w:szCs w:val="24"/>
        </w:rPr>
        <w:t xml:space="preserve">Le 30 décembre 2014, l’IDPF, International Digital </w:t>
      </w:r>
      <w:proofErr w:type="spellStart"/>
      <w:r w:rsidRPr="00F06C73">
        <w:rPr>
          <w:rFonts w:hAnsi="Arial" w:cs="Arial"/>
          <w:sz w:val="24"/>
          <w:szCs w:val="24"/>
        </w:rPr>
        <w:t>Publishing</w:t>
      </w:r>
      <w:proofErr w:type="spellEnd"/>
      <w:r w:rsidRPr="00F06C73">
        <w:rPr>
          <w:rFonts w:hAnsi="Arial" w:cs="Arial"/>
          <w:sz w:val="24"/>
          <w:szCs w:val="24"/>
        </w:rPr>
        <w:t xml:space="preserve"> Forum, qui réunit de nombreux acteurs du monde de l’édition, publiait la version 1.0 de son moteur de rendu de livre numérique,</w:t>
      </w:r>
      <w:r w:rsidR="00D523C9">
        <w:rPr>
          <w:rFonts w:hAnsi="Arial" w:cs="Arial"/>
          <w:sz w:val="24"/>
          <w:szCs w:val="24"/>
        </w:rPr>
        <w:t xml:space="preserve"> </w:t>
      </w:r>
      <w:r w:rsidR="00F06C73">
        <w:rPr>
          <w:rFonts w:hAnsi="Arial" w:cs="Arial"/>
          <w:sz w:val="24"/>
          <w:szCs w:val="24"/>
        </w:rPr>
        <w:t>au</w:t>
      </w:r>
      <w:r w:rsidRPr="00F06C73">
        <w:rPr>
          <w:rFonts w:hAnsi="Arial" w:cs="Arial"/>
          <w:sz w:val="24"/>
          <w:szCs w:val="24"/>
        </w:rPr>
        <w:t xml:space="preserve"> code source ouvert, le </w:t>
      </w:r>
      <w:proofErr w:type="spellStart"/>
      <w:r w:rsidRPr="00F06C73">
        <w:rPr>
          <w:rFonts w:hAnsi="Arial" w:cs="Arial"/>
          <w:sz w:val="24"/>
          <w:szCs w:val="24"/>
        </w:rPr>
        <w:t>Readium</w:t>
      </w:r>
      <w:proofErr w:type="spellEnd"/>
      <w:r w:rsidRPr="00F06C73">
        <w:rPr>
          <w:rFonts w:hAnsi="Arial" w:cs="Arial"/>
          <w:sz w:val="24"/>
          <w:szCs w:val="24"/>
        </w:rPr>
        <w:t xml:space="preserve"> SDK.</w:t>
      </w:r>
      <w:r w:rsidR="0049477E" w:rsidRPr="00F06C73">
        <w:rPr>
          <w:rFonts w:hAnsi="Arial" w:cs="Arial"/>
          <w:sz w:val="24"/>
          <w:szCs w:val="24"/>
        </w:rPr>
        <w:t xml:space="preserve"> </w:t>
      </w:r>
    </w:p>
    <w:p w14:paraId="236AFA6A" w14:textId="77777777" w:rsidR="00FA143C" w:rsidRPr="00F06C73" w:rsidRDefault="00FA143C" w:rsidP="00F06C73">
      <w:pPr>
        <w:pStyle w:val="Corps"/>
        <w:spacing w:before="0"/>
        <w:jc w:val="left"/>
        <w:rPr>
          <w:rFonts w:hAnsi="Arial" w:cs="Arial"/>
          <w:sz w:val="24"/>
          <w:szCs w:val="24"/>
        </w:rPr>
      </w:pPr>
      <w:r w:rsidRPr="00F06C73">
        <w:rPr>
          <w:rFonts w:hAnsi="Arial" w:cs="Arial"/>
          <w:sz w:val="24"/>
          <w:szCs w:val="24"/>
        </w:rPr>
        <w:t xml:space="preserve">Le moteur de rendu a été conçu pour les fichiers EPUB2 et EPUB3, afin de faciliter la gestion de ces fichiers et d’en accélérer l’usage. L’EPUB est en effet un format ouvert, élément indispensable à la mise en place d’une véritable interopérabilité entre les appareils et les librairies numériques. </w:t>
      </w:r>
    </w:p>
    <w:p w14:paraId="5A15795E" w14:textId="77777777" w:rsidR="00FA143C" w:rsidRPr="00F06C73" w:rsidRDefault="00FA143C" w:rsidP="00F06C73">
      <w:pPr>
        <w:pStyle w:val="Corps"/>
        <w:spacing w:before="0"/>
        <w:jc w:val="left"/>
        <w:rPr>
          <w:rFonts w:hAnsi="Arial" w:cs="Arial"/>
          <w:sz w:val="24"/>
          <w:szCs w:val="24"/>
        </w:rPr>
      </w:pPr>
      <w:r w:rsidRPr="00F06C73">
        <w:rPr>
          <w:rFonts w:hAnsi="Arial" w:cs="Arial"/>
          <w:sz w:val="24"/>
          <w:szCs w:val="24"/>
        </w:rPr>
        <w:t>L</w:t>
      </w:r>
      <w:r w:rsidR="00FA01A7" w:rsidRPr="00F06C73">
        <w:rPr>
          <w:rFonts w:hAnsi="Arial" w:cs="Arial"/>
          <w:sz w:val="24"/>
          <w:szCs w:val="24"/>
        </w:rPr>
        <w:t xml:space="preserve">a fondation </w:t>
      </w:r>
      <w:proofErr w:type="spellStart"/>
      <w:r w:rsidR="00FA01A7" w:rsidRPr="00F06C73">
        <w:rPr>
          <w:rFonts w:hAnsi="Arial" w:cs="Arial"/>
          <w:sz w:val="24"/>
          <w:szCs w:val="24"/>
        </w:rPr>
        <w:t>Readium</w:t>
      </w:r>
      <w:proofErr w:type="spellEnd"/>
      <w:r w:rsidR="00FA01A7" w:rsidRPr="00F06C73">
        <w:rPr>
          <w:rFonts w:hAnsi="Arial" w:cs="Arial"/>
          <w:sz w:val="24"/>
          <w:szCs w:val="24"/>
        </w:rPr>
        <w:t xml:space="preserve"> est installée à Paris depuis mai 2015</w:t>
      </w:r>
      <w:r w:rsidRPr="00F06C73">
        <w:rPr>
          <w:rFonts w:hAnsi="Arial" w:cs="Arial"/>
          <w:sz w:val="24"/>
          <w:szCs w:val="24"/>
        </w:rPr>
        <w:t xml:space="preserve">. Plusieurs lecteurs utilisant cette technologie sont déjà proposés mais sous une forme protégée. La feuille de route de </w:t>
      </w:r>
      <w:proofErr w:type="spellStart"/>
      <w:r w:rsidRPr="00F06C73">
        <w:rPr>
          <w:rFonts w:hAnsi="Arial" w:cs="Arial"/>
          <w:sz w:val="24"/>
          <w:szCs w:val="24"/>
        </w:rPr>
        <w:t>Readium</w:t>
      </w:r>
      <w:proofErr w:type="spellEnd"/>
      <w:r w:rsidRPr="00F06C73">
        <w:rPr>
          <w:rFonts w:hAnsi="Arial" w:cs="Arial"/>
          <w:sz w:val="24"/>
          <w:szCs w:val="24"/>
        </w:rPr>
        <w:t xml:space="preserve"> inclut à moyen terme la fourniture d'un lecteur « universel ».</w:t>
      </w:r>
      <w:r w:rsidR="003A5814" w:rsidRPr="00F06C73">
        <w:rPr>
          <w:rFonts w:hAnsi="Arial" w:cs="Arial"/>
          <w:sz w:val="24"/>
          <w:szCs w:val="24"/>
        </w:rPr>
        <w:t xml:space="preserve"> </w:t>
      </w:r>
    </w:p>
    <w:p w14:paraId="04DDE238" w14:textId="77777777" w:rsidR="00FA143C" w:rsidRPr="00F06C73" w:rsidRDefault="00FA143C" w:rsidP="00377801">
      <w:pPr>
        <w:pStyle w:val="Titre4"/>
        <w:rPr>
          <w:rFonts w:ascii="Arial" w:hAnsi="Arial" w:cs="Arial"/>
        </w:rPr>
      </w:pPr>
      <w:r w:rsidRPr="00F06C73">
        <w:rPr>
          <w:rFonts w:ascii="Arial" w:hAnsi="Arial" w:cs="Arial"/>
        </w:rPr>
        <w:lastRenderedPageBreak/>
        <w:t>Lecteur de PDF</w:t>
      </w:r>
    </w:p>
    <w:p w14:paraId="4F3C345E" w14:textId="77777777" w:rsidR="003A5814" w:rsidRPr="00F06C73" w:rsidRDefault="00FA143C" w:rsidP="00F06C73">
      <w:pPr>
        <w:spacing w:line="360" w:lineRule="auto"/>
        <w:rPr>
          <w:rFonts w:ascii="Arial" w:hAnsi="Arial" w:cs="Arial"/>
          <w:sz w:val="24"/>
          <w:szCs w:val="24"/>
        </w:rPr>
      </w:pPr>
      <w:r w:rsidRPr="00F06C73">
        <w:rPr>
          <w:rFonts w:ascii="Arial" w:hAnsi="Arial" w:cs="Arial"/>
          <w:sz w:val="24"/>
          <w:szCs w:val="24"/>
        </w:rPr>
        <w:t xml:space="preserve">Adobe Reader, Sumatra PDF, </w:t>
      </w:r>
      <w:proofErr w:type="spellStart"/>
      <w:r w:rsidRPr="00F06C73">
        <w:rPr>
          <w:rFonts w:ascii="Arial" w:hAnsi="Arial" w:cs="Arial"/>
          <w:sz w:val="24"/>
          <w:szCs w:val="24"/>
        </w:rPr>
        <w:t>Foxit</w:t>
      </w:r>
      <w:proofErr w:type="spellEnd"/>
      <w:r w:rsidRPr="00F06C73">
        <w:rPr>
          <w:rFonts w:ascii="Arial" w:hAnsi="Arial" w:cs="Arial"/>
          <w:sz w:val="24"/>
          <w:szCs w:val="24"/>
        </w:rPr>
        <w:t xml:space="preserve"> Reader, </w:t>
      </w:r>
      <w:proofErr w:type="spellStart"/>
      <w:r w:rsidRPr="00F06C73">
        <w:rPr>
          <w:rFonts w:ascii="Arial" w:hAnsi="Arial" w:cs="Arial"/>
          <w:sz w:val="24"/>
          <w:szCs w:val="24"/>
        </w:rPr>
        <w:t>PDF_Xchange</w:t>
      </w:r>
      <w:proofErr w:type="spellEnd"/>
      <w:r w:rsidRPr="00F06C73">
        <w:rPr>
          <w:rFonts w:ascii="Arial" w:hAnsi="Arial" w:cs="Arial"/>
          <w:sz w:val="24"/>
          <w:szCs w:val="24"/>
        </w:rPr>
        <w:t xml:space="preserve"> Viewer, </w:t>
      </w:r>
      <w:proofErr w:type="spellStart"/>
      <w:r w:rsidRPr="00F06C73">
        <w:rPr>
          <w:rFonts w:ascii="Arial" w:hAnsi="Arial" w:cs="Arial"/>
          <w:sz w:val="24"/>
          <w:szCs w:val="24"/>
        </w:rPr>
        <w:t>Xpdf</w:t>
      </w:r>
      <w:proofErr w:type="spellEnd"/>
      <w:r w:rsidRPr="00F06C73">
        <w:rPr>
          <w:rFonts w:ascii="Arial" w:hAnsi="Arial" w:cs="Arial"/>
          <w:sz w:val="24"/>
          <w:szCs w:val="24"/>
        </w:rPr>
        <w:t xml:space="preserve"> sont des logiciels gratuits pour lire, gérer et imprimer les fichiers PDF.</w:t>
      </w:r>
      <w:r w:rsidR="003A5814" w:rsidRPr="00F06C73">
        <w:rPr>
          <w:rFonts w:ascii="Arial" w:hAnsi="Arial" w:cs="Arial"/>
          <w:sz w:val="24"/>
          <w:szCs w:val="24"/>
        </w:rPr>
        <w:t xml:space="preserve"> </w:t>
      </w:r>
      <w:r w:rsidR="00377801" w:rsidRPr="00F06C73">
        <w:rPr>
          <w:rFonts w:ascii="Arial" w:hAnsi="Arial" w:cs="Arial"/>
          <w:sz w:val="24"/>
          <w:szCs w:val="24"/>
        </w:rPr>
        <w:t>La plupart de ces lecteurs de PDF sont disponibles en extension pour les navigateurs.</w:t>
      </w:r>
    </w:p>
    <w:p w14:paraId="53B1D290" w14:textId="77777777" w:rsidR="00FA143C" w:rsidRPr="00F06C73" w:rsidRDefault="00FA143C" w:rsidP="00377801">
      <w:pPr>
        <w:pStyle w:val="Titre4"/>
        <w:rPr>
          <w:rFonts w:ascii="Arial" w:hAnsi="Arial" w:cs="Arial"/>
        </w:rPr>
      </w:pPr>
      <w:bookmarkStart w:id="164" w:name="_Toc416637266"/>
      <w:bookmarkStart w:id="165" w:name="_Toc422190995"/>
      <w:r w:rsidRPr="00F06C73">
        <w:rPr>
          <w:rFonts w:ascii="Arial" w:hAnsi="Arial" w:cs="Arial"/>
        </w:rPr>
        <w:t>Lecteur DAISY</w:t>
      </w:r>
      <w:bookmarkEnd w:id="164"/>
      <w:bookmarkEnd w:id="165"/>
    </w:p>
    <w:p w14:paraId="67E7C509" w14:textId="77777777" w:rsidR="00FA143C" w:rsidRPr="00F06C73" w:rsidRDefault="00FA143C" w:rsidP="00F06C73">
      <w:pPr>
        <w:pStyle w:val="Corps"/>
        <w:spacing w:before="0"/>
        <w:jc w:val="left"/>
        <w:rPr>
          <w:rFonts w:hAnsi="Arial" w:cs="Arial"/>
          <w:sz w:val="24"/>
          <w:szCs w:val="24"/>
        </w:rPr>
      </w:pPr>
      <w:r w:rsidRPr="00F06C73">
        <w:rPr>
          <w:rFonts w:hAnsi="Arial" w:cs="Arial"/>
          <w:sz w:val="24"/>
          <w:szCs w:val="24"/>
        </w:rPr>
        <w:t xml:space="preserve">Le support </w:t>
      </w:r>
      <w:r w:rsidR="00955FB2" w:rsidRPr="00F06C73">
        <w:rPr>
          <w:rFonts w:hAnsi="Arial" w:cs="Arial"/>
          <w:sz w:val="24"/>
          <w:szCs w:val="24"/>
        </w:rPr>
        <w:t>traditionnel</w:t>
      </w:r>
      <w:r w:rsidRPr="00F06C73">
        <w:rPr>
          <w:rFonts w:hAnsi="Arial" w:cs="Arial"/>
          <w:sz w:val="24"/>
          <w:szCs w:val="24"/>
        </w:rPr>
        <w:t xml:space="preserve"> pour les livres audio DAISY est le CD (ou cédérom). C’est le support qui a été utilisé en premier (et continue à être utilisé) par la plupart des bibliothèques sonores prêtant des livres DAISY aux personnes déficientes visuelles. Ce support nécessite un lecteur adapté, permettant de prendre en compte toute la richesse fonctionnelle du format DAISY. </w:t>
      </w:r>
    </w:p>
    <w:p w14:paraId="417EEB99" w14:textId="77777777" w:rsidR="00FA143C" w:rsidRPr="00F06C73" w:rsidRDefault="00FA143C" w:rsidP="00F06C73">
      <w:pPr>
        <w:pStyle w:val="Corps"/>
        <w:spacing w:before="0"/>
        <w:jc w:val="left"/>
        <w:rPr>
          <w:rFonts w:hAnsi="Arial" w:cs="Arial"/>
          <w:sz w:val="24"/>
          <w:szCs w:val="24"/>
        </w:rPr>
      </w:pPr>
      <w:r w:rsidRPr="00F06C73">
        <w:rPr>
          <w:rFonts w:hAnsi="Arial" w:cs="Arial"/>
          <w:sz w:val="24"/>
          <w:szCs w:val="24"/>
        </w:rPr>
        <w:t>Un cédérom DAISY peut également être lu sur un micro-ordinateur équipé d’un lecteur approprié moyennant l’utilisation d’un logiciel adapté (il existe plusieurs logiciels de ce type en téléchargement gratuit). Un cédérom DAISY ne peut pas être lu sur un lecteur de cédérom audio classique.</w:t>
      </w:r>
    </w:p>
    <w:p w14:paraId="3D2113B1" w14:textId="77777777" w:rsidR="003A5814" w:rsidRPr="00F06C73" w:rsidRDefault="003A5814" w:rsidP="00F06C73">
      <w:pPr>
        <w:pStyle w:val="Corps"/>
        <w:spacing w:before="0"/>
        <w:jc w:val="left"/>
        <w:rPr>
          <w:rFonts w:hAnsi="Arial" w:cs="Arial"/>
          <w:sz w:val="24"/>
          <w:szCs w:val="24"/>
        </w:rPr>
      </w:pPr>
      <w:r w:rsidRPr="00F06C73">
        <w:rPr>
          <w:rFonts w:hAnsi="Arial" w:cs="Arial"/>
          <w:sz w:val="24"/>
          <w:szCs w:val="24"/>
        </w:rPr>
        <w:t xml:space="preserve"> Daisy </w:t>
      </w:r>
      <w:r w:rsidR="005E2D38" w:rsidRPr="00F06C73">
        <w:rPr>
          <w:rFonts w:hAnsi="Arial" w:cs="Arial"/>
          <w:sz w:val="24"/>
          <w:szCs w:val="24"/>
        </w:rPr>
        <w:t xml:space="preserve">est </w:t>
      </w:r>
      <w:r w:rsidRPr="00F06C73">
        <w:rPr>
          <w:rFonts w:hAnsi="Arial" w:cs="Arial"/>
          <w:sz w:val="24"/>
          <w:szCs w:val="24"/>
        </w:rPr>
        <w:t xml:space="preserve">donc </w:t>
      </w:r>
      <w:proofErr w:type="gramStart"/>
      <w:r w:rsidRPr="00F06C73">
        <w:rPr>
          <w:rFonts w:hAnsi="Arial" w:cs="Arial"/>
          <w:sz w:val="24"/>
          <w:szCs w:val="24"/>
        </w:rPr>
        <w:t>formé</w:t>
      </w:r>
      <w:proofErr w:type="gramEnd"/>
      <w:r w:rsidRPr="00F06C73">
        <w:rPr>
          <w:rFonts w:hAnsi="Arial" w:cs="Arial"/>
          <w:sz w:val="24"/>
          <w:szCs w:val="24"/>
        </w:rPr>
        <w:t xml:space="preserve"> d’un ensemble de fichiers numériques (audio ou de structuration du document) qui peuvent être stockés sur support CD, clé USB, ou tout autre support de stockage, y compris en ligne.</w:t>
      </w:r>
    </w:p>
    <w:p w14:paraId="38FD2F3D" w14:textId="77777777" w:rsidR="003A5814" w:rsidRPr="00F06C73" w:rsidRDefault="000424D7" w:rsidP="00F06C73">
      <w:pPr>
        <w:pStyle w:val="Corps"/>
        <w:spacing w:before="0"/>
        <w:jc w:val="left"/>
        <w:rPr>
          <w:rFonts w:hAnsi="Arial" w:cs="Arial"/>
          <w:sz w:val="24"/>
          <w:szCs w:val="24"/>
        </w:rPr>
      </w:pPr>
      <w:hyperlink r:id="rId54" w:history="1">
        <w:r w:rsidR="003A5814" w:rsidRPr="00F06C73">
          <w:rPr>
            <w:rStyle w:val="Lienhypertexte"/>
            <w:rFonts w:ascii="Arial" w:hAnsi="Arial" w:cs="Arial"/>
            <w:sz w:val="24"/>
            <w:szCs w:val="24"/>
          </w:rPr>
          <w:t>http://communication.inshea.fr/ins_flash/flash_56/html/Flash56-01.htm</w:t>
        </w:r>
      </w:hyperlink>
    </w:p>
    <w:p w14:paraId="640A0B01" w14:textId="77777777" w:rsidR="003A5814" w:rsidRPr="00F06C73" w:rsidRDefault="003A5814" w:rsidP="00F06C73">
      <w:pPr>
        <w:pStyle w:val="Corps"/>
        <w:spacing w:before="0"/>
        <w:jc w:val="left"/>
        <w:rPr>
          <w:rFonts w:hAnsi="Arial" w:cs="Arial"/>
          <w:sz w:val="24"/>
          <w:szCs w:val="24"/>
        </w:rPr>
      </w:pPr>
    </w:p>
    <w:p w14:paraId="70550904" w14:textId="70A925E3" w:rsidR="00955FB2" w:rsidRPr="00F06C73" w:rsidRDefault="00DA4659" w:rsidP="00F06C73">
      <w:pPr>
        <w:pStyle w:val="Corps"/>
        <w:spacing w:before="0"/>
        <w:jc w:val="left"/>
        <w:rPr>
          <w:rFonts w:hAnsi="Arial" w:cs="Arial"/>
          <w:sz w:val="24"/>
          <w:szCs w:val="24"/>
        </w:rPr>
      </w:pPr>
      <w:r w:rsidRPr="00F06C73">
        <w:rPr>
          <w:rFonts w:hAnsi="Arial" w:cs="Arial"/>
          <w:sz w:val="24"/>
          <w:szCs w:val="24"/>
        </w:rPr>
        <w:t>Les livres audios</w:t>
      </w:r>
      <w:r w:rsidR="00955FB2" w:rsidRPr="00F06C73">
        <w:rPr>
          <w:rFonts w:hAnsi="Arial" w:cs="Arial"/>
          <w:sz w:val="24"/>
          <w:szCs w:val="24"/>
        </w:rPr>
        <w:t xml:space="preserve"> accessibles sont </w:t>
      </w:r>
      <w:r w:rsidR="00A67961" w:rsidRPr="00F06C73">
        <w:rPr>
          <w:rFonts w:hAnsi="Arial" w:cs="Arial"/>
          <w:sz w:val="24"/>
          <w:szCs w:val="24"/>
        </w:rPr>
        <w:t xml:space="preserve">de plus en plus </w:t>
      </w:r>
      <w:r w:rsidR="00955FB2" w:rsidRPr="00F06C73">
        <w:rPr>
          <w:rFonts w:hAnsi="Arial" w:cs="Arial"/>
          <w:sz w:val="24"/>
          <w:szCs w:val="24"/>
        </w:rPr>
        <w:t xml:space="preserve">diffusés sous forme de fichiers numériques. En France, la BNFA </w:t>
      </w:r>
      <w:r w:rsidR="00F06C73">
        <w:rPr>
          <w:rFonts w:hAnsi="Arial" w:cs="Arial"/>
          <w:sz w:val="24"/>
          <w:szCs w:val="24"/>
        </w:rPr>
        <w:t xml:space="preserve">(Bibliothèque Numérique Francophone Accessible) </w:t>
      </w:r>
      <w:r w:rsidR="00955FB2" w:rsidRPr="00F06C73">
        <w:rPr>
          <w:rFonts w:hAnsi="Arial" w:cs="Arial"/>
          <w:sz w:val="24"/>
          <w:szCs w:val="24"/>
        </w:rPr>
        <w:t>(</w:t>
      </w:r>
      <w:hyperlink r:id="rId55" w:history="1">
        <w:r w:rsidR="00F06C73" w:rsidRPr="00F06C73">
          <w:rPr>
            <w:rStyle w:val="Lienhypertexte"/>
            <w:rFonts w:ascii="Arial" w:hAnsi="Arial" w:cs="Arial"/>
            <w:sz w:val="24"/>
            <w:szCs w:val="24"/>
          </w:rPr>
          <w:t>www.</w:t>
        </w:r>
        <w:r w:rsidR="00955FB2" w:rsidRPr="00F06C73">
          <w:rPr>
            <w:rStyle w:val="Lienhypertexte"/>
            <w:rFonts w:ascii="Arial" w:hAnsi="Arial" w:cs="Arial"/>
            <w:sz w:val="24"/>
            <w:szCs w:val="24"/>
          </w:rPr>
          <w:t>bnfa.fr</w:t>
        </w:r>
      </w:hyperlink>
      <w:r w:rsidR="00955FB2" w:rsidRPr="00F06C73">
        <w:rPr>
          <w:rFonts w:hAnsi="Arial" w:cs="Arial"/>
          <w:sz w:val="24"/>
          <w:szCs w:val="24"/>
        </w:rPr>
        <w:t>) a choisi ce mode de diffusion pour les 30 000 titres de son catalogue.</w:t>
      </w:r>
    </w:p>
    <w:p w14:paraId="0947CEA0" w14:textId="77777777" w:rsidR="00FA143C" w:rsidRPr="00F06C73" w:rsidRDefault="00FA143C" w:rsidP="00377801">
      <w:pPr>
        <w:pStyle w:val="Titre4"/>
        <w:rPr>
          <w:rFonts w:ascii="Arial" w:hAnsi="Arial" w:cs="Arial"/>
        </w:rPr>
      </w:pPr>
      <w:bookmarkStart w:id="166" w:name="_Toc416637267"/>
      <w:bookmarkStart w:id="167" w:name="_Toc422190996"/>
      <w:r w:rsidRPr="00F06C73">
        <w:rPr>
          <w:rFonts w:ascii="Arial" w:hAnsi="Arial" w:cs="Arial"/>
        </w:rPr>
        <w:t>VLC</w:t>
      </w:r>
      <w:bookmarkEnd w:id="166"/>
      <w:bookmarkEnd w:id="167"/>
    </w:p>
    <w:p w14:paraId="22CE8075" w14:textId="77777777" w:rsidR="00FA143C" w:rsidRPr="00F06C73" w:rsidRDefault="00FA143C" w:rsidP="00F06C73">
      <w:pPr>
        <w:spacing w:before="120" w:line="360" w:lineRule="auto"/>
        <w:rPr>
          <w:rFonts w:ascii="Arial" w:hAnsi="Arial" w:cs="Arial"/>
          <w:sz w:val="24"/>
          <w:szCs w:val="24"/>
        </w:rPr>
      </w:pPr>
      <w:r w:rsidRPr="00F06C73">
        <w:rPr>
          <w:rFonts w:ascii="Arial" w:hAnsi="Arial" w:cs="Arial"/>
          <w:sz w:val="24"/>
          <w:szCs w:val="24"/>
        </w:rPr>
        <w:t>VLC (</w:t>
      </w:r>
      <w:proofErr w:type="spellStart"/>
      <w:r w:rsidRPr="00F06C73">
        <w:rPr>
          <w:rFonts w:ascii="Arial" w:hAnsi="Arial" w:cs="Arial"/>
          <w:sz w:val="24"/>
          <w:szCs w:val="24"/>
        </w:rPr>
        <w:t>VideoLAN</w:t>
      </w:r>
      <w:proofErr w:type="spellEnd"/>
      <w:r w:rsidR="00157A10" w:rsidRPr="00F06C73">
        <w:rPr>
          <w:rFonts w:ascii="Arial" w:hAnsi="Arial" w:cs="Arial"/>
          <w:sz w:val="24"/>
          <w:szCs w:val="24"/>
        </w:rPr>
        <w:t>)</w:t>
      </w:r>
      <w:r w:rsidRPr="00F06C73">
        <w:rPr>
          <w:rFonts w:ascii="Arial" w:hAnsi="Arial" w:cs="Arial"/>
          <w:sz w:val="24"/>
          <w:szCs w:val="24"/>
        </w:rPr>
        <w:t xml:space="preserve"> est un lecteur multimédia libre multiplateforme. Il peut lire de très nombreux formats audio comme vidéo</w:t>
      </w:r>
      <w:r w:rsidR="00F06C73" w:rsidRPr="00F06C73">
        <w:rPr>
          <w:rFonts w:ascii="Arial" w:hAnsi="Arial" w:cs="Arial"/>
          <w:sz w:val="24"/>
          <w:szCs w:val="24"/>
        </w:rPr>
        <w:t xml:space="preserve">. L’un des points forts de VLC </w:t>
      </w:r>
      <w:r w:rsidRPr="00F06C73">
        <w:rPr>
          <w:rFonts w:ascii="Arial" w:hAnsi="Arial" w:cs="Arial"/>
          <w:sz w:val="24"/>
          <w:szCs w:val="24"/>
        </w:rPr>
        <w:t>est qu’il dispense généralement d’installer des codecs pour lire des fichiers de nature différente.</w:t>
      </w:r>
    </w:p>
    <w:p w14:paraId="6722C20C" w14:textId="77777777" w:rsidR="00FA143C" w:rsidRPr="00F06C73" w:rsidRDefault="00FA143C" w:rsidP="00F06C73">
      <w:pPr>
        <w:spacing w:line="360" w:lineRule="auto"/>
        <w:rPr>
          <w:rFonts w:ascii="Arial" w:hAnsi="Arial" w:cs="Arial"/>
          <w:sz w:val="24"/>
          <w:szCs w:val="24"/>
        </w:rPr>
      </w:pPr>
      <w:r w:rsidRPr="00F06C73">
        <w:rPr>
          <w:rFonts w:ascii="Arial" w:hAnsi="Arial" w:cs="Arial"/>
          <w:sz w:val="24"/>
          <w:szCs w:val="24"/>
        </w:rPr>
        <w:t xml:space="preserve">Il offre aussi une interface utilisateur en </w:t>
      </w:r>
      <w:r w:rsidR="00157A10" w:rsidRPr="00F06C73">
        <w:rPr>
          <w:rFonts w:ascii="Arial" w:hAnsi="Arial" w:cs="Arial"/>
          <w:sz w:val="24"/>
          <w:szCs w:val="24"/>
        </w:rPr>
        <w:t>f</w:t>
      </w:r>
      <w:r w:rsidRPr="00F06C73">
        <w:rPr>
          <w:rFonts w:ascii="Arial" w:hAnsi="Arial" w:cs="Arial"/>
          <w:sz w:val="24"/>
          <w:szCs w:val="24"/>
        </w:rPr>
        <w:t>rançais.</w:t>
      </w:r>
    </w:p>
    <w:p w14:paraId="3B7B3361" w14:textId="77777777" w:rsidR="00FA143C" w:rsidRPr="00F06C73" w:rsidRDefault="00FA143C" w:rsidP="00F06C73">
      <w:pPr>
        <w:pStyle w:val="Titre4"/>
        <w:spacing w:line="360" w:lineRule="auto"/>
        <w:rPr>
          <w:rFonts w:ascii="Arial" w:hAnsi="Arial" w:cs="Arial"/>
        </w:rPr>
      </w:pPr>
      <w:bookmarkStart w:id="168" w:name="_Toc416637270"/>
      <w:r w:rsidRPr="00F06C73">
        <w:rPr>
          <w:rFonts w:ascii="Arial" w:hAnsi="Arial" w:cs="Arial"/>
        </w:rPr>
        <w:lastRenderedPageBreak/>
        <w:t>Les sites de diffusion (site de partage)</w:t>
      </w:r>
      <w:bookmarkEnd w:id="168"/>
    </w:p>
    <w:p w14:paraId="006EF519" w14:textId="77777777" w:rsidR="00FA143C" w:rsidRPr="00F06C73" w:rsidRDefault="00FA143C" w:rsidP="00F06C73">
      <w:pPr>
        <w:spacing w:line="360" w:lineRule="auto"/>
        <w:rPr>
          <w:rFonts w:ascii="Arial" w:hAnsi="Arial" w:cs="Arial"/>
          <w:sz w:val="24"/>
          <w:szCs w:val="24"/>
        </w:rPr>
      </w:pPr>
      <w:r w:rsidRPr="00F06C73">
        <w:rPr>
          <w:rFonts w:ascii="Arial" w:hAnsi="Arial" w:cs="Arial"/>
          <w:sz w:val="24"/>
          <w:szCs w:val="24"/>
        </w:rPr>
        <w:t xml:space="preserve">Avec l’émergence de nouvelles technologies et le très haut débit, </w:t>
      </w:r>
      <w:r w:rsidR="00722A85" w:rsidRPr="00F06C73">
        <w:rPr>
          <w:rFonts w:ascii="Arial" w:hAnsi="Arial" w:cs="Arial"/>
          <w:sz w:val="24"/>
          <w:szCs w:val="24"/>
        </w:rPr>
        <w:t>s</w:t>
      </w:r>
      <w:r w:rsidRPr="00F06C73">
        <w:rPr>
          <w:rFonts w:ascii="Arial" w:hAnsi="Arial" w:cs="Arial"/>
          <w:sz w:val="24"/>
          <w:szCs w:val="24"/>
        </w:rPr>
        <w:t>e sont développé</w:t>
      </w:r>
      <w:r w:rsidR="00722A85" w:rsidRPr="00F06C73">
        <w:rPr>
          <w:rFonts w:ascii="Arial" w:hAnsi="Arial" w:cs="Arial"/>
          <w:sz w:val="24"/>
          <w:szCs w:val="24"/>
        </w:rPr>
        <w:t>e</w:t>
      </w:r>
      <w:r w:rsidRPr="00F06C73">
        <w:rPr>
          <w:rFonts w:ascii="Arial" w:hAnsi="Arial" w:cs="Arial"/>
          <w:sz w:val="24"/>
          <w:szCs w:val="24"/>
        </w:rPr>
        <w:t>s les plateformes de partage de vidéo comme :</w:t>
      </w:r>
    </w:p>
    <w:p w14:paraId="3BBD5FED" w14:textId="77777777" w:rsidR="00FA143C" w:rsidRPr="00F06C73" w:rsidRDefault="00FA143C" w:rsidP="00F06C73">
      <w:pPr>
        <w:pStyle w:val="Bullet2"/>
        <w:spacing w:line="360" w:lineRule="auto"/>
        <w:rPr>
          <w:rFonts w:ascii="Arial" w:hAnsi="Arial" w:cs="Arial"/>
          <w:sz w:val="24"/>
        </w:rPr>
      </w:pPr>
      <w:r w:rsidRPr="00F06C73">
        <w:rPr>
          <w:rFonts w:ascii="Arial" w:hAnsi="Arial" w:cs="Arial"/>
          <w:sz w:val="24"/>
        </w:rPr>
        <w:t xml:space="preserve">YouTube (lancement en février 2005 par Google), </w:t>
      </w:r>
    </w:p>
    <w:p w14:paraId="6B15E881" w14:textId="77777777" w:rsidR="00FA143C" w:rsidRPr="00F06C73" w:rsidRDefault="00FA143C" w:rsidP="00F06C73">
      <w:pPr>
        <w:pStyle w:val="Bullet2"/>
        <w:spacing w:line="360" w:lineRule="auto"/>
        <w:rPr>
          <w:rFonts w:ascii="Arial" w:hAnsi="Arial" w:cs="Arial"/>
          <w:sz w:val="24"/>
        </w:rPr>
      </w:pPr>
      <w:r w:rsidRPr="00F06C73">
        <w:rPr>
          <w:rFonts w:ascii="Arial" w:hAnsi="Arial" w:cs="Arial"/>
          <w:sz w:val="24"/>
        </w:rPr>
        <w:t xml:space="preserve">Dailymotion (plateforme française - lancement en mars 2005), </w:t>
      </w:r>
    </w:p>
    <w:p w14:paraId="42858743" w14:textId="77777777" w:rsidR="00FA143C" w:rsidRPr="00F06C73" w:rsidRDefault="00FA143C" w:rsidP="00F06C73">
      <w:pPr>
        <w:pStyle w:val="Bullet2"/>
        <w:spacing w:line="360" w:lineRule="auto"/>
        <w:rPr>
          <w:rFonts w:ascii="Arial" w:hAnsi="Arial" w:cs="Arial"/>
          <w:sz w:val="24"/>
        </w:rPr>
      </w:pPr>
      <w:proofErr w:type="spellStart"/>
      <w:r w:rsidRPr="00F06C73">
        <w:rPr>
          <w:rFonts w:ascii="Arial" w:hAnsi="Arial" w:cs="Arial"/>
          <w:sz w:val="24"/>
        </w:rPr>
        <w:t>Vimeo</w:t>
      </w:r>
      <w:proofErr w:type="spellEnd"/>
      <w:r w:rsidRPr="00F06C73">
        <w:rPr>
          <w:rFonts w:ascii="Arial" w:hAnsi="Arial" w:cs="Arial"/>
          <w:sz w:val="24"/>
        </w:rPr>
        <w:t xml:space="preserve"> (lancement en novembre 2004 - filiale du groupe américain IAC/</w:t>
      </w:r>
      <w:proofErr w:type="spellStart"/>
      <w:r w:rsidRPr="00F06C73">
        <w:rPr>
          <w:rFonts w:ascii="Arial" w:hAnsi="Arial" w:cs="Arial"/>
          <w:sz w:val="24"/>
        </w:rPr>
        <w:t>InterActiveCorp</w:t>
      </w:r>
      <w:proofErr w:type="spellEnd"/>
      <w:r w:rsidRPr="00F06C73">
        <w:rPr>
          <w:rFonts w:ascii="Arial" w:hAnsi="Arial" w:cs="Arial"/>
          <w:sz w:val="24"/>
        </w:rPr>
        <w:t xml:space="preserve">). </w:t>
      </w:r>
    </w:p>
    <w:p w14:paraId="17A2EC7C" w14:textId="77777777" w:rsidR="00FA143C" w:rsidRPr="00F06C73" w:rsidRDefault="00FA143C" w:rsidP="00F06C73">
      <w:pPr>
        <w:spacing w:line="360" w:lineRule="auto"/>
        <w:rPr>
          <w:rFonts w:ascii="Arial" w:hAnsi="Arial" w:cs="Arial"/>
          <w:sz w:val="24"/>
          <w:szCs w:val="24"/>
        </w:rPr>
      </w:pPr>
      <w:r w:rsidRPr="00F06C73">
        <w:rPr>
          <w:rFonts w:ascii="Arial" w:hAnsi="Arial" w:cs="Arial"/>
          <w:sz w:val="24"/>
          <w:szCs w:val="24"/>
        </w:rPr>
        <w:t>Ce sont des sites gratuits d’hébergement et de partage qui proposent de visionner des vidéos soit avec un lecteur flash, soit en utilisant la balise HTML5 &lt;</w:t>
      </w:r>
      <w:proofErr w:type="spellStart"/>
      <w:r w:rsidRPr="00F06C73">
        <w:rPr>
          <w:rFonts w:ascii="Arial" w:hAnsi="Arial" w:cs="Arial"/>
          <w:sz w:val="24"/>
          <w:szCs w:val="24"/>
        </w:rPr>
        <w:t>video</w:t>
      </w:r>
      <w:proofErr w:type="spellEnd"/>
      <w:r w:rsidRPr="00F06C73">
        <w:rPr>
          <w:rFonts w:ascii="Arial" w:hAnsi="Arial" w:cs="Arial"/>
          <w:sz w:val="24"/>
          <w:szCs w:val="24"/>
        </w:rPr>
        <w:t>&gt;.</w:t>
      </w:r>
    </w:p>
    <w:p w14:paraId="60570E09" w14:textId="77777777" w:rsidR="00FA143C" w:rsidRPr="00F06C73" w:rsidRDefault="00FA143C" w:rsidP="00F06C73">
      <w:pPr>
        <w:spacing w:line="360" w:lineRule="auto"/>
        <w:rPr>
          <w:rFonts w:ascii="Arial" w:hAnsi="Arial" w:cs="Arial"/>
          <w:sz w:val="24"/>
          <w:szCs w:val="24"/>
        </w:rPr>
      </w:pPr>
      <w:r w:rsidRPr="00F06C73">
        <w:rPr>
          <w:rFonts w:ascii="Arial" w:hAnsi="Arial" w:cs="Arial"/>
          <w:sz w:val="24"/>
          <w:szCs w:val="24"/>
        </w:rPr>
        <w:t xml:space="preserve">Ce type de site propose beaucoup d'informations visuelles et notamment des vidéos. Cependant, les vidéos doivent être accessibles, pour cela il faut les sous-titrer et proposer une transcription textuelle comme alternative. </w:t>
      </w:r>
    </w:p>
    <w:p w14:paraId="06C269EE" w14:textId="77777777" w:rsidR="002D26B0" w:rsidRDefault="002D26B0" w:rsidP="00377801">
      <w:pPr>
        <w:rPr>
          <w:rFonts w:cs="Arial"/>
          <w:b/>
          <w:bCs/>
          <w:iCs/>
          <w:color w:val="6666FF"/>
          <w:sz w:val="30"/>
          <w:szCs w:val="30"/>
        </w:rPr>
      </w:pPr>
      <w:bookmarkStart w:id="169" w:name="_Ref425348348"/>
      <w:bookmarkStart w:id="170" w:name="_Ref425353354"/>
      <w:bookmarkStart w:id="171" w:name="_Ref425845367"/>
      <w:bookmarkStart w:id="172" w:name="_Ref425347490"/>
      <w:r>
        <w:br w:type="page"/>
      </w:r>
    </w:p>
    <w:p w14:paraId="6B669032" w14:textId="77777777" w:rsidR="004350FA" w:rsidRPr="00344665" w:rsidRDefault="00E41EEC" w:rsidP="0035271D">
      <w:pPr>
        <w:pStyle w:val="Titre2"/>
        <w:rPr>
          <w:rFonts w:ascii="Arial" w:hAnsi="Arial"/>
        </w:rPr>
      </w:pPr>
      <w:bookmarkStart w:id="173" w:name="_Annexe_5_:"/>
      <w:bookmarkStart w:id="174" w:name="_Toc497144527"/>
      <w:bookmarkStart w:id="175" w:name="_Toc526267448"/>
      <w:bookmarkEnd w:id="173"/>
      <w:r w:rsidRPr="00344665">
        <w:rPr>
          <w:rFonts w:ascii="Arial" w:hAnsi="Arial"/>
        </w:rPr>
        <w:lastRenderedPageBreak/>
        <w:t xml:space="preserve">Annexe </w:t>
      </w:r>
      <w:r w:rsidR="00C42308" w:rsidRPr="00344665">
        <w:rPr>
          <w:rFonts w:ascii="Arial" w:hAnsi="Arial"/>
        </w:rPr>
        <w:t>4</w:t>
      </w:r>
      <w:r w:rsidRPr="00344665">
        <w:rPr>
          <w:rFonts w:ascii="Arial" w:hAnsi="Arial"/>
        </w:rPr>
        <w:t xml:space="preserve"> : </w:t>
      </w:r>
      <w:r w:rsidR="004350FA" w:rsidRPr="00344665">
        <w:rPr>
          <w:rFonts w:ascii="Arial" w:hAnsi="Arial"/>
        </w:rPr>
        <w:t xml:space="preserve">Niveaux </w:t>
      </w:r>
      <w:bookmarkEnd w:id="169"/>
      <w:bookmarkEnd w:id="170"/>
      <w:r w:rsidR="00FF162E" w:rsidRPr="00344665">
        <w:rPr>
          <w:rFonts w:ascii="Arial" w:hAnsi="Arial"/>
        </w:rPr>
        <w:t xml:space="preserve">de conformité </w:t>
      </w:r>
      <w:r w:rsidR="00FD4462" w:rsidRPr="00344665">
        <w:rPr>
          <w:rFonts w:ascii="Arial" w:hAnsi="Arial"/>
        </w:rPr>
        <w:t xml:space="preserve">définis par </w:t>
      </w:r>
      <w:r w:rsidR="001819C0" w:rsidRPr="00344665">
        <w:rPr>
          <w:rFonts w:ascii="Arial" w:hAnsi="Arial"/>
        </w:rPr>
        <w:t>WAI</w:t>
      </w:r>
      <w:r w:rsidR="00FD4462" w:rsidRPr="00344665">
        <w:rPr>
          <w:rFonts w:ascii="Arial" w:hAnsi="Arial"/>
        </w:rPr>
        <w:t xml:space="preserve"> et</w:t>
      </w:r>
      <w:r w:rsidR="001819C0" w:rsidRPr="00344665">
        <w:rPr>
          <w:rFonts w:ascii="Arial" w:hAnsi="Arial"/>
        </w:rPr>
        <w:t xml:space="preserve"> RG</w:t>
      </w:r>
      <w:r w:rsidR="00FD4462" w:rsidRPr="00344665">
        <w:rPr>
          <w:rFonts w:ascii="Arial" w:hAnsi="Arial"/>
        </w:rPr>
        <w:t>AA</w:t>
      </w:r>
      <w:bookmarkEnd w:id="171"/>
      <w:bookmarkEnd w:id="174"/>
      <w:r w:rsidR="008118D3" w:rsidRPr="00344665">
        <w:rPr>
          <w:rFonts w:ascii="Arial" w:hAnsi="Arial"/>
        </w:rPr>
        <w:t xml:space="preserve"> et label </w:t>
      </w:r>
      <w:r w:rsidR="003A0C18">
        <w:rPr>
          <w:rFonts w:ascii="Arial" w:hAnsi="Arial"/>
        </w:rPr>
        <w:t>e</w:t>
      </w:r>
      <w:r w:rsidR="008118D3" w:rsidRPr="00344665">
        <w:rPr>
          <w:rFonts w:ascii="Arial" w:hAnsi="Arial"/>
        </w:rPr>
        <w:t>-Accessible</w:t>
      </w:r>
      <w:bookmarkEnd w:id="175"/>
    </w:p>
    <w:p w14:paraId="58B6CBF8" w14:textId="77777777" w:rsidR="00E41EEC" w:rsidRPr="00344665" w:rsidRDefault="00E41EEC">
      <w:pPr>
        <w:pStyle w:val="Titre3"/>
        <w:rPr>
          <w:rFonts w:ascii="Arial" w:hAnsi="Arial"/>
        </w:rPr>
      </w:pPr>
      <w:bookmarkStart w:id="176" w:name="_Toc497144528"/>
      <w:bookmarkStart w:id="177" w:name="_Toc526267449"/>
      <w:r w:rsidRPr="00344665">
        <w:rPr>
          <w:rFonts w:ascii="Arial" w:hAnsi="Arial"/>
        </w:rPr>
        <w:t>Niveaux de conformité (A, AA, AAA)</w:t>
      </w:r>
      <w:r w:rsidR="00FD4462" w:rsidRPr="00344665">
        <w:rPr>
          <w:rFonts w:ascii="Arial" w:hAnsi="Arial"/>
        </w:rPr>
        <w:t xml:space="preserve"> et Priorité des règles (1, 2, 3)</w:t>
      </w:r>
      <w:bookmarkEnd w:id="176"/>
      <w:bookmarkEnd w:id="177"/>
    </w:p>
    <w:p w14:paraId="77BBC208" w14:textId="77777777" w:rsidR="004350FA" w:rsidRPr="00344665" w:rsidRDefault="004350FA" w:rsidP="00344665">
      <w:pPr>
        <w:pStyle w:val="Corpsdetexte"/>
        <w:spacing w:line="360" w:lineRule="auto"/>
        <w:rPr>
          <w:rFonts w:ascii="Arial" w:hAnsi="Arial" w:cs="Arial"/>
          <w:sz w:val="24"/>
        </w:rPr>
      </w:pPr>
      <w:r w:rsidRPr="00344665">
        <w:rPr>
          <w:rFonts w:ascii="Arial" w:hAnsi="Arial" w:cs="Arial"/>
          <w:sz w:val="24"/>
        </w:rPr>
        <w:t>La validation des règles d'accessibilité d'un degré donné et des degrés inférieurs détermine le niveau de conformité aux exigences de l’accessibilité. La WA</w:t>
      </w:r>
      <w:r w:rsidRPr="00344665">
        <w:rPr>
          <w:rStyle w:val="CorpsdetexteCar"/>
          <w:rFonts w:cs="Arial"/>
          <w:sz w:val="24"/>
        </w:rPr>
        <w:t>I</w:t>
      </w:r>
      <w:r w:rsidRPr="00344665">
        <w:rPr>
          <w:rFonts w:ascii="Arial" w:hAnsi="Arial" w:cs="Arial"/>
          <w:sz w:val="24"/>
        </w:rPr>
        <w:t xml:space="preserve"> (Web Accessibility Initiative) définit 3 niveaux de conformité à l’accessibilité :</w:t>
      </w:r>
    </w:p>
    <w:p w14:paraId="790F9E0B" w14:textId="77777777" w:rsidR="004350FA" w:rsidRPr="00344665" w:rsidRDefault="004350FA" w:rsidP="00344665">
      <w:pPr>
        <w:pStyle w:val="Bullet1"/>
        <w:spacing w:line="360" w:lineRule="auto"/>
        <w:rPr>
          <w:rFonts w:ascii="Arial" w:hAnsi="Arial" w:cs="Arial"/>
          <w:sz w:val="24"/>
        </w:rPr>
      </w:pPr>
      <w:r w:rsidRPr="00344665">
        <w:rPr>
          <w:rFonts w:ascii="Arial" w:hAnsi="Arial" w:cs="Arial"/>
          <w:sz w:val="24"/>
        </w:rPr>
        <w:t>Niveau A</w:t>
      </w:r>
      <w:r w:rsidR="00FE0A45">
        <w:rPr>
          <w:rFonts w:ascii="Arial" w:hAnsi="Arial" w:cs="Arial"/>
          <w:sz w:val="24"/>
        </w:rPr>
        <w:t xml:space="preserve"> </w:t>
      </w:r>
      <w:r w:rsidRPr="00344665">
        <w:rPr>
          <w:rFonts w:ascii="Arial" w:hAnsi="Arial" w:cs="Arial"/>
          <w:sz w:val="24"/>
        </w:rPr>
        <w:t>: si les règles de priorité 1 sont respectées.</w:t>
      </w:r>
    </w:p>
    <w:p w14:paraId="672F16FC" w14:textId="77777777" w:rsidR="004350FA" w:rsidRPr="00344665" w:rsidRDefault="004350FA" w:rsidP="00344665">
      <w:pPr>
        <w:pStyle w:val="Bullet1"/>
        <w:spacing w:line="360" w:lineRule="auto"/>
        <w:rPr>
          <w:rFonts w:ascii="Arial" w:hAnsi="Arial" w:cs="Arial"/>
          <w:sz w:val="24"/>
        </w:rPr>
      </w:pPr>
      <w:r w:rsidRPr="00344665">
        <w:rPr>
          <w:rFonts w:ascii="Arial" w:hAnsi="Arial" w:cs="Arial"/>
          <w:sz w:val="24"/>
        </w:rPr>
        <w:t>Niveau AA</w:t>
      </w:r>
      <w:r w:rsidR="00FE0A45">
        <w:rPr>
          <w:rFonts w:ascii="Arial" w:hAnsi="Arial" w:cs="Arial"/>
          <w:sz w:val="24"/>
        </w:rPr>
        <w:t xml:space="preserve"> </w:t>
      </w:r>
      <w:r w:rsidRPr="00344665">
        <w:rPr>
          <w:rFonts w:ascii="Arial" w:hAnsi="Arial" w:cs="Arial"/>
          <w:sz w:val="24"/>
        </w:rPr>
        <w:t>: si les règles de priorité 2 et 1 sont respectées.</w:t>
      </w:r>
    </w:p>
    <w:p w14:paraId="1491BFA7" w14:textId="77777777" w:rsidR="004350FA" w:rsidRPr="00344665" w:rsidRDefault="004350FA" w:rsidP="00344665">
      <w:pPr>
        <w:pStyle w:val="Bullet1"/>
        <w:spacing w:line="360" w:lineRule="auto"/>
        <w:rPr>
          <w:rFonts w:ascii="Arial" w:hAnsi="Arial" w:cs="Arial"/>
          <w:sz w:val="24"/>
        </w:rPr>
      </w:pPr>
      <w:r w:rsidRPr="00344665">
        <w:rPr>
          <w:rFonts w:ascii="Arial" w:hAnsi="Arial" w:cs="Arial"/>
          <w:sz w:val="24"/>
        </w:rPr>
        <w:t>Niveau AAA</w:t>
      </w:r>
      <w:r w:rsidR="00FE0A45">
        <w:rPr>
          <w:rFonts w:ascii="Arial" w:hAnsi="Arial" w:cs="Arial"/>
          <w:sz w:val="24"/>
        </w:rPr>
        <w:t xml:space="preserve"> </w:t>
      </w:r>
      <w:r w:rsidRPr="00344665">
        <w:rPr>
          <w:rFonts w:ascii="Arial" w:hAnsi="Arial" w:cs="Arial"/>
          <w:sz w:val="24"/>
        </w:rPr>
        <w:t>: si les règles de priorité 3, 2 et 1 sont respectées.</w:t>
      </w:r>
    </w:p>
    <w:p w14:paraId="3672380B" w14:textId="77777777" w:rsidR="004350FA" w:rsidRPr="00344665" w:rsidRDefault="004350FA" w:rsidP="00344665">
      <w:pPr>
        <w:pStyle w:val="Corpsdetexte"/>
        <w:spacing w:line="360" w:lineRule="auto"/>
        <w:rPr>
          <w:rFonts w:ascii="Arial" w:hAnsi="Arial" w:cs="Arial"/>
          <w:sz w:val="24"/>
        </w:rPr>
      </w:pPr>
      <w:r w:rsidRPr="00344665">
        <w:rPr>
          <w:rFonts w:ascii="Arial" w:hAnsi="Arial" w:cs="Arial"/>
          <w:sz w:val="24"/>
        </w:rPr>
        <w:t>La priorité des règles étant :</w:t>
      </w:r>
    </w:p>
    <w:p w14:paraId="56DCD7AF" w14:textId="77777777" w:rsidR="004350FA" w:rsidRPr="00344665" w:rsidRDefault="004350FA" w:rsidP="00344665">
      <w:pPr>
        <w:pStyle w:val="Bullet1"/>
        <w:spacing w:line="360" w:lineRule="auto"/>
        <w:rPr>
          <w:rFonts w:ascii="Arial" w:hAnsi="Arial" w:cs="Arial"/>
          <w:sz w:val="24"/>
        </w:rPr>
      </w:pPr>
      <w:r w:rsidRPr="00344665">
        <w:rPr>
          <w:rFonts w:ascii="Arial" w:hAnsi="Arial" w:cs="Arial"/>
          <w:sz w:val="24"/>
        </w:rPr>
        <w:t xml:space="preserve">Priorité 1 : </w:t>
      </w:r>
      <w:r w:rsidR="00FE0A45">
        <w:rPr>
          <w:rFonts w:ascii="Arial" w:hAnsi="Arial" w:cs="Arial"/>
          <w:sz w:val="24"/>
        </w:rPr>
        <w:t>c</w:t>
      </w:r>
      <w:r w:rsidRPr="00344665">
        <w:rPr>
          <w:rFonts w:ascii="Arial" w:hAnsi="Arial" w:cs="Arial"/>
          <w:sz w:val="24"/>
        </w:rPr>
        <w:t>e qui doit être fait ; exigence élémentaire</w:t>
      </w:r>
      <w:r w:rsidR="00FE0A45">
        <w:rPr>
          <w:rFonts w:ascii="Arial" w:hAnsi="Arial" w:cs="Arial"/>
          <w:sz w:val="24"/>
        </w:rPr>
        <w:t>.</w:t>
      </w:r>
    </w:p>
    <w:p w14:paraId="714B3EAC" w14:textId="77777777" w:rsidR="004350FA" w:rsidRPr="00344665" w:rsidRDefault="004350FA" w:rsidP="00344665">
      <w:pPr>
        <w:pStyle w:val="Bullet1"/>
        <w:spacing w:line="360" w:lineRule="auto"/>
        <w:rPr>
          <w:rFonts w:ascii="Arial" w:hAnsi="Arial" w:cs="Arial"/>
          <w:sz w:val="24"/>
        </w:rPr>
      </w:pPr>
      <w:r w:rsidRPr="00344665">
        <w:rPr>
          <w:rFonts w:ascii="Arial" w:hAnsi="Arial" w:cs="Arial"/>
          <w:sz w:val="24"/>
        </w:rPr>
        <w:t xml:space="preserve">Priorité 2 : </w:t>
      </w:r>
      <w:r w:rsidR="00FE0A45">
        <w:rPr>
          <w:rFonts w:ascii="Arial" w:hAnsi="Arial" w:cs="Arial"/>
          <w:sz w:val="24"/>
        </w:rPr>
        <w:t>c</w:t>
      </w:r>
      <w:r w:rsidRPr="00344665">
        <w:rPr>
          <w:rFonts w:ascii="Arial" w:hAnsi="Arial" w:cs="Arial"/>
          <w:sz w:val="24"/>
        </w:rPr>
        <w:t>e qui devrait être fait ; lève certaines barrières</w:t>
      </w:r>
      <w:r w:rsidR="00FE0A45">
        <w:rPr>
          <w:rFonts w:ascii="Arial" w:hAnsi="Arial" w:cs="Arial"/>
          <w:sz w:val="24"/>
        </w:rPr>
        <w:t>.</w:t>
      </w:r>
    </w:p>
    <w:p w14:paraId="6EB02E1D" w14:textId="77777777" w:rsidR="004350FA" w:rsidRPr="00344665" w:rsidRDefault="004350FA" w:rsidP="00344665">
      <w:pPr>
        <w:pStyle w:val="Bullet1"/>
        <w:spacing w:line="360" w:lineRule="auto"/>
        <w:rPr>
          <w:rFonts w:ascii="Arial" w:hAnsi="Arial" w:cs="Arial"/>
          <w:sz w:val="24"/>
        </w:rPr>
      </w:pPr>
      <w:r w:rsidRPr="00344665">
        <w:rPr>
          <w:rFonts w:ascii="Arial" w:hAnsi="Arial" w:cs="Arial"/>
          <w:sz w:val="24"/>
        </w:rPr>
        <w:t xml:space="preserve">Priorité 3 : </w:t>
      </w:r>
      <w:r w:rsidR="00FE0A45">
        <w:rPr>
          <w:rFonts w:ascii="Arial" w:hAnsi="Arial" w:cs="Arial"/>
          <w:sz w:val="24"/>
        </w:rPr>
        <w:t>c</w:t>
      </w:r>
      <w:r w:rsidRPr="00344665">
        <w:rPr>
          <w:rFonts w:ascii="Arial" w:hAnsi="Arial" w:cs="Arial"/>
          <w:sz w:val="24"/>
        </w:rPr>
        <w:t>e qui pourrait être fait ; améliore le contenu</w:t>
      </w:r>
      <w:r w:rsidR="00FE0A45">
        <w:rPr>
          <w:rFonts w:ascii="Arial" w:hAnsi="Arial" w:cs="Arial"/>
          <w:sz w:val="24"/>
        </w:rPr>
        <w:t>.</w:t>
      </w:r>
    </w:p>
    <w:p w14:paraId="77E60272" w14:textId="77777777" w:rsidR="004350FA" w:rsidRPr="00344665" w:rsidRDefault="004350FA" w:rsidP="00344665">
      <w:pPr>
        <w:pStyle w:val="Corpsdetexte"/>
        <w:spacing w:line="360" w:lineRule="auto"/>
        <w:rPr>
          <w:rFonts w:ascii="Arial" w:hAnsi="Arial" w:cs="Arial"/>
          <w:sz w:val="24"/>
        </w:rPr>
      </w:pPr>
      <w:r w:rsidRPr="00344665">
        <w:rPr>
          <w:rFonts w:ascii="Arial" w:hAnsi="Arial" w:cs="Arial"/>
          <w:sz w:val="24"/>
        </w:rPr>
        <w:t>Le RGAA (</w:t>
      </w:r>
      <w:r w:rsidRPr="00344665">
        <w:rPr>
          <w:rFonts w:ascii="Arial" w:hAnsi="Arial" w:cs="Arial"/>
          <w:bCs/>
          <w:sz w:val="24"/>
        </w:rPr>
        <w:t xml:space="preserve">cf. </w:t>
      </w:r>
      <w:hyperlink w:anchor="_Annexe_1_:" w:history="1">
        <w:r w:rsidRPr="00344665">
          <w:rPr>
            <w:rStyle w:val="Lienhypertexte"/>
            <w:rFonts w:ascii="Arial" w:hAnsi="Arial" w:cs="Arial"/>
            <w:bCs/>
            <w:sz w:val="24"/>
            <w:szCs w:val="24"/>
          </w:rPr>
          <w:t xml:space="preserve">§ </w:t>
        </w:r>
        <w:r w:rsidR="002D26B0" w:rsidRPr="00344665">
          <w:rPr>
            <w:rStyle w:val="Lienhypertexte"/>
            <w:rFonts w:ascii="Arial" w:hAnsi="Arial" w:cs="Arial"/>
            <w:bCs/>
            <w:sz w:val="24"/>
            <w:szCs w:val="24"/>
          </w:rPr>
          <w:t>Annexe 1</w:t>
        </w:r>
      </w:hyperlink>
      <w:r w:rsidRPr="00344665">
        <w:rPr>
          <w:rFonts w:ascii="Arial" w:hAnsi="Arial" w:cs="Arial"/>
          <w:sz w:val="24"/>
        </w:rPr>
        <w:t>) sert à évaluer le niveau d’accessibilité d’un site web à travers la réalisation de tests unitaires, regroupés selon 13 th</w:t>
      </w:r>
      <w:r w:rsidR="00344665" w:rsidRPr="00344665">
        <w:rPr>
          <w:rFonts w:ascii="Arial" w:hAnsi="Arial" w:cs="Arial"/>
          <w:sz w:val="24"/>
        </w:rPr>
        <w:t>é</w:t>
      </w:r>
      <w:r w:rsidRPr="00344665">
        <w:rPr>
          <w:rFonts w:ascii="Arial" w:hAnsi="Arial" w:cs="Arial"/>
          <w:sz w:val="24"/>
        </w:rPr>
        <w:t>m</w:t>
      </w:r>
      <w:r w:rsidR="00344665" w:rsidRPr="00344665">
        <w:rPr>
          <w:rFonts w:ascii="Arial" w:hAnsi="Arial" w:cs="Arial"/>
          <w:sz w:val="24"/>
        </w:rPr>
        <w:t>atiques</w:t>
      </w:r>
      <w:r w:rsidRPr="00344665">
        <w:rPr>
          <w:rFonts w:ascii="Arial" w:hAnsi="Arial" w:cs="Arial"/>
          <w:sz w:val="24"/>
        </w:rPr>
        <w:t xml:space="preserve"> différent</w:t>
      </w:r>
      <w:r w:rsidR="00344665" w:rsidRPr="00344665">
        <w:rPr>
          <w:rFonts w:ascii="Arial" w:hAnsi="Arial" w:cs="Arial"/>
          <w:sz w:val="24"/>
        </w:rPr>
        <w:t>e</w:t>
      </w:r>
      <w:r w:rsidRPr="00344665">
        <w:rPr>
          <w:rFonts w:ascii="Arial" w:hAnsi="Arial" w:cs="Arial"/>
          <w:sz w:val="24"/>
        </w:rPr>
        <w:t>s, et définit un niveau de conformité.</w:t>
      </w:r>
    </w:p>
    <w:p w14:paraId="4DF8CF9E" w14:textId="77777777" w:rsidR="002D26B0" w:rsidRDefault="002D26B0" w:rsidP="00377801">
      <w:pPr>
        <w:rPr>
          <w:rFonts w:cs="Arial"/>
          <w:b/>
          <w:bCs/>
          <w:color w:val="6666FF"/>
          <w:sz w:val="28"/>
          <w:szCs w:val="28"/>
        </w:rPr>
      </w:pPr>
      <w:r>
        <w:br w:type="page"/>
      </w:r>
    </w:p>
    <w:p w14:paraId="5D41B225" w14:textId="77777777" w:rsidR="004350FA" w:rsidRPr="00344665" w:rsidRDefault="004350FA" w:rsidP="00116BFB">
      <w:pPr>
        <w:pStyle w:val="Titre3"/>
        <w:rPr>
          <w:rFonts w:ascii="Arial" w:hAnsi="Arial"/>
        </w:rPr>
      </w:pPr>
      <w:bookmarkStart w:id="178" w:name="_Toc526267450"/>
      <w:bookmarkStart w:id="179" w:name="_Toc497144529"/>
      <w:r w:rsidRPr="00344665">
        <w:rPr>
          <w:rFonts w:ascii="Arial" w:hAnsi="Arial"/>
        </w:rPr>
        <w:lastRenderedPageBreak/>
        <w:t>Label « e-accessible »</w:t>
      </w:r>
      <w:bookmarkEnd w:id="178"/>
      <w:r w:rsidRPr="00344665">
        <w:rPr>
          <w:rFonts w:ascii="Arial" w:hAnsi="Arial"/>
        </w:rPr>
        <w:t xml:space="preserve"> </w:t>
      </w:r>
      <w:bookmarkEnd w:id="179"/>
    </w:p>
    <w:p w14:paraId="3C5C15CD" w14:textId="77777777" w:rsidR="004350FA" w:rsidRPr="00344665" w:rsidRDefault="004350FA" w:rsidP="00344665">
      <w:pPr>
        <w:pStyle w:val="Corpsdetexte"/>
        <w:spacing w:line="360" w:lineRule="auto"/>
        <w:rPr>
          <w:rFonts w:ascii="Arial" w:hAnsi="Arial" w:cs="Arial"/>
          <w:sz w:val="24"/>
        </w:rPr>
      </w:pPr>
      <w:r w:rsidRPr="00344665">
        <w:rPr>
          <w:rFonts w:ascii="Arial" w:hAnsi="Arial" w:cs="Arial"/>
          <w:sz w:val="24"/>
        </w:rPr>
        <w:t xml:space="preserve">La version 3 du RGAA s’accompagne d’un nouveau label « e-accessible ». </w:t>
      </w:r>
      <w:r w:rsidR="00661655" w:rsidRPr="00344665">
        <w:rPr>
          <w:rFonts w:ascii="Arial" w:hAnsi="Arial" w:cs="Arial"/>
          <w:sz w:val="24"/>
        </w:rPr>
        <w:t xml:space="preserve">Ce label est réservé aux sites publics. </w:t>
      </w:r>
      <w:r w:rsidRPr="00344665">
        <w:rPr>
          <w:rFonts w:ascii="Arial" w:hAnsi="Arial" w:cs="Arial"/>
          <w:sz w:val="24"/>
        </w:rPr>
        <w:t>Les différents niveaux de ce label sont matérialisés par cinq carrés bleus, vides ou pleins :</w:t>
      </w:r>
    </w:p>
    <w:p w14:paraId="33BD2394" w14:textId="7B39CE42" w:rsidR="004350FA" w:rsidRPr="00344665" w:rsidRDefault="004350FA" w:rsidP="00344665">
      <w:pPr>
        <w:pStyle w:val="Bullet1Texte"/>
        <w:spacing w:line="360" w:lineRule="auto"/>
        <w:ind w:left="2977" w:hanging="2977"/>
        <w:rPr>
          <w:rFonts w:ascii="Arial" w:hAnsi="Arial" w:cs="Arial"/>
          <w:sz w:val="24"/>
        </w:rPr>
      </w:pPr>
      <w:r w:rsidRPr="00344665">
        <w:rPr>
          <w:rFonts w:ascii="Arial" w:hAnsi="Arial" w:cs="Arial"/>
          <w:noProof/>
          <w:sz w:val="24"/>
        </w:rPr>
        <w:drawing>
          <wp:inline distT="0" distB="0" distL="0" distR="0" wp14:anchorId="3228564D" wp14:editId="50839FB7">
            <wp:extent cx="1828800" cy="428625"/>
            <wp:effectExtent l="0" t="0" r="0" b="9525"/>
            <wp:docPr id="3" name="Picture 3" descr="Un seul carré rempli : la démarche est formalisée et lancée et 50 critères du niveau A sont validés ;" title="e-accessi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8800" cy="428625"/>
                    </a:xfrm>
                    <a:prstGeom prst="rect">
                      <a:avLst/>
                    </a:prstGeom>
                    <a:noFill/>
                    <a:ln>
                      <a:noFill/>
                    </a:ln>
                  </pic:spPr>
                </pic:pic>
              </a:graphicData>
            </a:graphic>
          </wp:inline>
        </w:drawing>
      </w:r>
      <w:r w:rsidR="00344665">
        <w:rPr>
          <w:rFonts w:ascii="Arial" w:hAnsi="Arial" w:cs="Arial"/>
          <w:sz w:val="24"/>
        </w:rPr>
        <w:t xml:space="preserve"> </w:t>
      </w:r>
      <w:r w:rsidRPr="00344665">
        <w:rPr>
          <w:rFonts w:ascii="Arial" w:hAnsi="Arial" w:cs="Arial"/>
          <w:sz w:val="24"/>
        </w:rPr>
        <w:t xml:space="preserve">Un seul carré rempli : la démarche est formalisée et lancée </w:t>
      </w:r>
      <w:r w:rsidR="00611B60" w:rsidRPr="00344665">
        <w:rPr>
          <w:rFonts w:ascii="Arial" w:hAnsi="Arial" w:cs="Arial"/>
          <w:sz w:val="24"/>
        </w:rPr>
        <w:t xml:space="preserve">et </w:t>
      </w:r>
      <w:r w:rsidR="00611B60">
        <w:rPr>
          <w:rFonts w:ascii="Arial" w:hAnsi="Arial" w:cs="Arial"/>
          <w:sz w:val="24"/>
        </w:rPr>
        <w:t>50</w:t>
      </w:r>
      <w:r w:rsidRPr="00344665">
        <w:rPr>
          <w:rFonts w:ascii="Arial" w:hAnsi="Arial" w:cs="Arial"/>
          <w:sz w:val="24"/>
        </w:rPr>
        <w:t xml:space="preserve"> critères</w:t>
      </w:r>
      <w:r w:rsidR="00502A9C" w:rsidRPr="00344665">
        <w:rPr>
          <w:rFonts w:ascii="Arial" w:hAnsi="Arial" w:cs="Arial"/>
          <w:sz w:val="24"/>
        </w:rPr>
        <w:t xml:space="preserve"> </w:t>
      </w:r>
      <w:r w:rsidRPr="00344665">
        <w:rPr>
          <w:rFonts w:ascii="Arial" w:hAnsi="Arial" w:cs="Arial"/>
          <w:sz w:val="24"/>
        </w:rPr>
        <w:t>du niveau A sont validés ;</w:t>
      </w:r>
    </w:p>
    <w:p w14:paraId="7A0AB0E4" w14:textId="77777777" w:rsidR="004350FA" w:rsidRPr="00344665" w:rsidRDefault="004350FA" w:rsidP="00344665">
      <w:pPr>
        <w:pStyle w:val="Bullet1Texte"/>
        <w:spacing w:line="360" w:lineRule="auto"/>
        <w:ind w:left="0"/>
        <w:rPr>
          <w:rFonts w:ascii="Arial" w:hAnsi="Arial" w:cs="Arial"/>
          <w:sz w:val="24"/>
        </w:rPr>
      </w:pPr>
      <w:r w:rsidRPr="00344665">
        <w:rPr>
          <w:rFonts w:ascii="Arial" w:hAnsi="Arial" w:cs="Arial"/>
          <w:noProof/>
          <w:sz w:val="24"/>
        </w:rPr>
        <w:drawing>
          <wp:inline distT="0" distB="0" distL="0" distR="0" wp14:anchorId="6492FDDB" wp14:editId="7621943F">
            <wp:extent cx="1781175" cy="466725"/>
            <wp:effectExtent l="0" t="0" r="9525" b="9525"/>
            <wp:docPr id="11" name="Picture 11" descr="Deux carrés remplis : niveau A atteint ;" title="e-accessi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81175" cy="466725"/>
                    </a:xfrm>
                    <a:prstGeom prst="rect">
                      <a:avLst/>
                    </a:prstGeom>
                    <a:noFill/>
                    <a:ln>
                      <a:noFill/>
                    </a:ln>
                  </pic:spPr>
                </pic:pic>
              </a:graphicData>
            </a:graphic>
          </wp:inline>
        </w:drawing>
      </w:r>
      <w:r w:rsidR="00344665">
        <w:rPr>
          <w:rFonts w:ascii="Arial" w:hAnsi="Arial" w:cs="Arial"/>
          <w:sz w:val="24"/>
        </w:rPr>
        <w:t xml:space="preserve">  </w:t>
      </w:r>
      <w:r w:rsidRPr="00344665">
        <w:rPr>
          <w:rFonts w:ascii="Arial" w:hAnsi="Arial" w:cs="Arial"/>
          <w:sz w:val="24"/>
        </w:rPr>
        <w:t>Deux carrés remplis : niveau A atteint ;</w:t>
      </w:r>
    </w:p>
    <w:p w14:paraId="073109A7" w14:textId="77777777" w:rsidR="004350FA" w:rsidRPr="00344665" w:rsidRDefault="004350FA" w:rsidP="00344665">
      <w:pPr>
        <w:pStyle w:val="Bullet1Texte"/>
        <w:spacing w:line="360" w:lineRule="auto"/>
        <w:ind w:left="0"/>
        <w:rPr>
          <w:rFonts w:ascii="Arial" w:hAnsi="Arial" w:cs="Arial"/>
          <w:sz w:val="24"/>
        </w:rPr>
      </w:pPr>
      <w:r w:rsidRPr="00344665">
        <w:rPr>
          <w:rFonts w:ascii="Arial" w:hAnsi="Arial" w:cs="Arial"/>
          <w:noProof/>
          <w:sz w:val="24"/>
        </w:rPr>
        <w:drawing>
          <wp:inline distT="0" distB="0" distL="0" distR="0" wp14:anchorId="01411EFD" wp14:editId="3A4E8B2E">
            <wp:extent cx="1838325" cy="561975"/>
            <wp:effectExtent l="0" t="0" r="9525" b="9525"/>
            <wp:docPr id="12" name="Picture 12" descr="Trois carrés remplis : niveau A + 50% du niveau AA atteint " title="e accessi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38325" cy="561975"/>
                    </a:xfrm>
                    <a:prstGeom prst="rect">
                      <a:avLst/>
                    </a:prstGeom>
                    <a:noFill/>
                    <a:ln>
                      <a:noFill/>
                    </a:ln>
                  </pic:spPr>
                </pic:pic>
              </a:graphicData>
            </a:graphic>
          </wp:inline>
        </w:drawing>
      </w:r>
      <w:r w:rsidR="00344665">
        <w:rPr>
          <w:rFonts w:ascii="Arial" w:hAnsi="Arial" w:cs="Arial"/>
          <w:sz w:val="24"/>
        </w:rPr>
        <w:t xml:space="preserve"> </w:t>
      </w:r>
      <w:r w:rsidRPr="00344665">
        <w:rPr>
          <w:rFonts w:ascii="Arial" w:hAnsi="Arial" w:cs="Arial"/>
          <w:sz w:val="24"/>
        </w:rPr>
        <w:t>Trois carrés remplis : niveau A + 50% du niveau AA atteint</w:t>
      </w:r>
      <w:r w:rsidR="00FE0A45">
        <w:rPr>
          <w:rFonts w:ascii="Arial" w:hAnsi="Arial" w:cs="Arial"/>
          <w:sz w:val="24"/>
        </w:rPr>
        <w:t>s</w:t>
      </w:r>
      <w:r w:rsidRPr="00344665">
        <w:rPr>
          <w:rFonts w:ascii="Arial" w:hAnsi="Arial" w:cs="Arial"/>
          <w:sz w:val="24"/>
        </w:rPr>
        <w:t xml:space="preserve"> ;</w:t>
      </w:r>
    </w:p>
    <w:p w14:paraId="32B58861" w14:textId="77777777" w:rsidR="00DB31A6" w:rsidRDefault="004350FA" w:rsidP="00344665">
      <w:pPr>
        <w:pStyle w:val="Bullet1Texte"/>
        <w:spacing w:line="360" w:lineRule="auto"/>
        <w:ind w:left="0"/>
        <w:rPr>
          <w:rFonts w:ascii="Arial" w:hAnsi="Arial" w:cs="Arial"/>
          <w:sz w:val="24"/>
        </w:rPr>
      </w:pPr>
      <w:r w:rsidRPr="00344665">
        <w:rPr>
          <w:rFonts w:ascii="Arial" w:hAnsi="Arial" w:cs="Arial"/>
          <w:noProof/>
          <w:sz w:val="24"/>
        </w:rPr>
        <w:drawing>
          <wp:inline distT="0" distB="0" distL="0" distR="0" wp14:anchorId="723E312F" wp14:editId="56F1DCB2">
            <wp:extent cx="1847850" cy="495300"/>
            <wp:effectExtent l="0" t="0" r="0" b="0"/>
            <wp:docPr id="14" name="Picture 14" descr="Quatre carrés remplis : niveau A et AA atteint" title="e-accessi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47850" cy="495300"/>
                    </a:xfrm>
                    <a:prstGeom prst="rect">
                      <a:avLst/>
                    </a:prstGeom>
                    <a:noFill/>
                    <a:ln>
                      <a:noFill/>
                    </a:ln>
                  </pic:spPr>
                </pic:pic>
              </a:graphicData>
            </a:graphic>
          </wp:inline>
        </w:drawing>
      </w:r>
      <w:r w:rsidR="00344665">
        <w:rPr>
          <w:rFonts w:ascii="Arial" w:hAnsi="Arial" w:cs="Arial"/>
          <w:sz w:val="24"/>
        </w:rPr>
        <w:t xml:space="preserve"> </w:t>
      </w:r>
      <w:r w:rsidRPr="00344665">
        <w:rPr>
          <w:rFonts w:ascii="Arial" w:hAnsi="Arial" w:cs="Arial"/>
          <w:sz w:val="24"/>
        </w:rPr>
        <w:t>Quatre carrés remplis : niveau A et AA atteint</w:t>
      </w:r>
      <w:r w:rsidR="00FE0A45">
        <w:rPr>
          <w:rFonts w:ascii="Arial" w:hAnsi="Arial" w:cs="Arial"/>
          <w:sz w:val="24"/>
        </w:rPr>
        <w:t>s</w:t>
      </w:r>
      <w:r w:rsidRPr="00344665">
        <w:rPr>
          <w:rFonts w:ascii="Arial" w:hAnsi="Arial" w:cs="Arial"/>
          <w:sz w:val="24"/>
        </w:rPr>
        <w:t xml:space="preserve">, </w:t>
      </w:r>
    </w:p>
    <w:p w14:paraId="1F829765" w14:textId="1EDB0051" w:rsidR="004350FA" w:rsidRPr="00344665" w:rsidRDefault="004350FA" w:rsidP="00DB31A6">
      <w:pPr>
        <w:pStyle w:val="Bullet1Texte"/>
        <w:spacing w:line="360" w:lineRule="auto"/>
        <w:ind w:left="2977" w:hanging="2977"/>
        <w:rPr>
          <w:rFonts w:ascii="Arial" w:hAnsi="Arial" w:cs="Arial"/>
          <w:sz w:val="24"/>
        </w:rPr>
      </w:pPr>
      <w:r w:rsidRPr="00344665">
        <w:rPr>
          <w:rFonts w:ascii="Arial" w:hAnsi="Arial" w:cs="Arial"/>
          <w:noProof/>
          <w:sz w:val="24"/>
        </w:rPr>
        <w:drawing>
          <wp:inline distT="0" distB="0" distL="0" distR="0" wp14:anchorId="17AC85FD" wp14:editId="509CEEE9">
            <wp:extent cx="1828800" cy="457200"/>
            <wp:effectExtent l="0" t="0" r="0" b="0"/>
            <wp:docPr id="15" name="Picture 15" descr="Cinq carrés remplis : des critères AAA sont validés, en plus de tous les critères A et AA. " title="e-accessi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r w:rsidR="00DB31A6">
        <w:rPr>
          <w:rFonts w:ascii="Arial" w:hAnsi="Arial" w:cs="Arial"/>
          <w:sz w:val="24"/>
        </w:rPr>
        <w:t xml:space="preserve"> </w:t>
      </w:r>
      <w:r w:rsidRPr="00344665">
        <w:rPr>
          <w:rFonts w:ascii="Arial" w:hAnsi="Arial" w:cs="Arial"/>
          <w:sz w:val="24"/>
        </w:rPr>
        <w:t xml:space="preserve">Cinq carrés remplis : </w:t>
      </w:r>
      <w:r w:rsidR="00502A9C" w:rsidRPr="00344665">
        <w:rPr>
          <w:rFonts w:ascii="Arial" w:hAnsi="Arial" w:cs="Arial"/>
          <w:sz w:val="24"/>
        </w:rPr>
        <w:t xml:space="preserve">au moins un </w:t>
      </w:r>
      <w:r w:rsidRPr="00344665">
        <w:rPr>
          <w:rFonts w:ascii="Arial" w:hAnsi="Arial" w:cs="Arial"/>
          <w:sz w:val="24"/>
        </w:rPr>
        <w:t xml:space="preserve">des critères AAA </w:t>
      </w:r>
      <w:r w:rsidR="00502A9C" w:rsidRPr="00344665">
        <w:rPr>
          <w:rFonts w:ascii="Arial" w:hAnsi="Arial" w:cs="Arial"/>
          <w:sz w:val="24"/>
        </w:rPr>
        <w:t>est</w:t>
      </w:r>
      <w:r w:rsidRPr="00344665">
        <w:rPr>
          <w:rFonts w:ascii="Arial" w:hAnsi="Arial" w:cs="Arial"/>
          <w:sz w:val="24"/>
        </w:rPr>
        <w:t xml:space="preserve"> validé,</w:t>
      </w:r>
      <w:r w:rsidR="00DB31A6">
        <w:rPr>
          <w:rFonts w:ascii="Arial" w:hAnsi="Arial" w:cs="Arial"/>
          <w:sz w:val="24"/>
        </w:rPr>
        <w:t xml:space="preserve"> </w:t>
      </w:r>
      <w:r w:rsidRPr="00344665">
        <w:rPr>
          <w:rFonts w:ascii="Arial" w:hAnsi="Arial" w:cs="Arial"/>
          <w:sz w:val="24"/>
        </w:rPr>
        <w:t xml:space="preserve">en plus de tous les critères A et AA. </w:t>
      </w:r>
    </w:p>
    <w:p w14:paraId="6FF6BDC1" w14:textId="77777777" w:rsidR="004350FA" w:rsidRPr="00344665" w:rsidRDefault="004350FA" w:rsidP="00344665">
      <w:pPr>
        <w:pStyle w:val="Bullet1Texte"/>
        <w:spacing w:line="360" w:lineRule="auto"/>
        <w:ind w:left="0"/>
        <w:rPr>
          <w:rFonts w:ascii="Arial" w:hAnsi="Arial" w:cs="Arial"/>
          <w:sz w:val="24"/>
        </w:rPr>
      </w:pPr>
      <w:r w:rsidRPr="00344665">
        <w:rPr>
          <w:rFonts w:ascii="Arial" w:hAnsi="Arial" w:cs="Arial"/>
          <w:sz w:val="24"/>
        </w:rPr>
        <w:t>Le niveau légal pour le RGAA 3.0 est de quatre carrés remplis (indiqué par une petite flèche bleue sous le quatrième carré).</w:t>
      </w:r>
    </w:p>
    <w:p w14:paraId="67DA7A90" w14:textId="77777777" w:rsidR="00FC75EB" w:rsidRDefault="00FC75EB">
      <w:pPr>
        <w:rPr>
          <w:rFonts w:eastAsia="Arial Unicode MS"/>
          <w:color w:val="333333"/>
          <w:sz w:val="28"/>
          <w:szCs w:val="28"/>
        </w:rPr>
      </w:pPr>
      <w:r>
        <w:rPr>
          <w:sz w:val="28"/>
          <w:szCs w:val="28"/>
        </w:rPr>
        <w:br w:type="page"/>
      </w:r>
    </w:p>
    <w:p w14:paraId="439CE46B" w14:textId="77777777" w:rsidR="00EC1F2C" w:rsidRPr="00DB7D60" w:rsidRDefault="00EC1F2C" w:rsidP="0035271D">
      <w:pPr>
        <w:pStyle w:val="Titre2"/>
        <w:rPr>
          <w:rFonts w:ascii="Arial" w:hAnsi="Arial"/>
        </w:rPr>
      </w:pPr>
      <w:bookmarkStart w:id="180" w:name="_Annexe_6_:"/>
      <w:bookmarkStart w:id="181" w:name="_Toc526267451"/>
      <w:bookmarkStart w:id="182" w:name="_Ref425354267"/>
      <w:bookmarkStart w:id="183" w:name="_Ref425362659"/>
      <w:bookmarkStart w:id="184" w:name="_Toc497144530"/>
      <w:bookmarkEnd w:id="180"/>
      <w:r w:rsidRPr="00DB7D60">
        <w:rPr>
          <w:rFonts w:ascii="Arial" w:hAnsi="Arial"/>
        </w:rPr>
        <w:lastRenderedPageBreak/>
        <w:t>Annexe 5 : Correspondance A2RNE – RGAA 3.0</w:t>
      </w:r>
      <w:bookmarkEnd w:id="181"/>
    </w:p>
    <w:p w14:paraId="74F3AB3E" w14:textId="77777777" w:rsidR="00FC75EB" w:rsidRPr="00DB7D60" w:rsidRDefault="00FC75EB" w:rsidP="00FC75EB">
      <w:pPr>
        <w:pStyle w:val="Titre3"/>
        <w:rPr>
          <w:rFonts w:ascii="Arial" w:hAnsi="Arial"/>
        </w:rPr>
      </w:pPr>
      <w:bookmarkStart w:id="185" w:name="_Toc526267452"/>
      <w:r w:rsidRPr="00DB7D60">
        <w:rPr>
          <w:rFonts w:ascii="Arial" w:hAnsi="Arial"/>
        </w:rPr>
        <w:t xml:space="preserve">Correspondance A2RNE – RGAA 3.0 thème </w:t>
      </w:r>
      <w:r w:rsidR="00347B20" w:rsidRPr="00DB7D60">
        <w:rPr>
          <w:rFonts w:ascii="Arial" w:hAnsi="Arial"/>
        </w:rPr>
        <w:t>T</w:t>
      </w:r>
      <w:r w:rsidR="00347B20">
        <w:rPr>
          <w:rFonts w:ascii="Arial" w:hAnsi="Arial"/>
        </w:rPr>
        <w:t>exte</w:t>
      </w:r>
      <w:bookmarkEnd w:id="185"/>
    </w:p>
    <w:tbl>
      <w:tblPr>
        <w:tblW w:w="5000" w:type="pct"/>
        <w:tblCellMar>
          <w:left w:w="70" w:type="dxa"/>
          <w:right w:w="70" w:type="dxa"/>
        </w:tblCellMar>
        <w:tblLook w:val="04A0" w:firstRow="1" w:lastRow="0" w:firstColumn="1" w:lastColumn="0" w:noHBand="0" w:noVBand="1"/>
      </w:tblPr>
      <w:tblGrid>
        <w:gridCol w:w="840"/>
        <w:gridCol w:w="1195"/>
        <w:gridCol w:w="818"/>
        <w:gridCol w:w="2587"/>
        <w:gridCol w:w="3500"/>
        <w:gridCol w:w="785"/>
      </w:tblGrid>
      <w:tr w:rsidR="00FC75EB" w:rsidRPr="00DB7D60" w14:paraId="14583E03" w14:textId="77777777" w:rsidTr="00FC75EB">
        <w:trPr>
          <w:trHeight w:val="615"/>
        </w:trPr>
        <w:tc>
          <w:tcPr>
            <w:tcW w:w="433"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42FD6993"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TH</w:t>
            </w:r>
            <w:r w:rsidR="00310C87">
              <w:rPr>
                <w:rFonts w:ascii="Arial" w:hAnsi="Arial" w:cs="Arial"/>
                <w:b/>
                <w:bCs/>
                <w:color w:val="000000"/>
                <w:sz w:val="20"/>
                <w:szCs w:val="20"/>
              </w:rPr>
              <w:t>È</w:t>
            </w:r>
            <w:r w:rsidRPr="00DB7D60">
              <w:rPr>
                <w:rFonts w:ascii="Arial" w:hAnsi="Arial" w:cs="Arial"/>
                <w:b/>
                <w:bCs/>
                <w:color w:val="000000"/>
                <w:sz w:val="20"/>
                <w:szCs w:val="20"/>
              </w:rPr>
              <w:t>ME</w:t>
            </w:r>
          </w:p>
        </w:tc>
        <w:tc>
          <w:tcPr>
            <w:tcW w:w="778" w:type="pct"/>
            <w:tcBorders>
              <w:top w:val="single" w:sz="8" w:space="0" w:color="auto"/>
              <w:left w:val="nil"/>
              <w:bottom w:val="single" w:sz="8" w:space="0" w:color="auto"/>
              <w:right w:val="single" w:sz="4" w:space="0" w:color="auto"/>
            </w:tcBorders>
            <w:shd w:val="clear" w:color="auto" w:fill="auto"/>
            <w:vAlign w:val="center"/>
            <w:hideMark/>
          </w:tcPr>
          <w:p w14:paraId="0EC81694" w14:textId="77777777" w:rsidR="00FC75EB" w:rsidRPr="00DB7D60" w:rsidRDefault="00FC75EB" w:rsidP="00FC75EB">
            <w:pPr>
              <w:jc w:val="center"/>
              <w:rPr>
                <w:rFonts w:ascii="Arial" w:hAnsi="Arial" w:cs="Arial"/>
                <w:b/>
                <w:bCs/>
                <w:color w:val="000000"/>
                <w:sz w:val="18"/>
                <w:szCs w:val="18"/>
              </w:rPr>
            </w:pPr>
            <w:r w:rsidRPr="00DB7D60">
              <w:rPr>
                <w:rFonts w:ascii="Arial" w:hAnsi="Arial" w:cs="Arial"/>
                <w:b/>
                <w:bCs/>
                <w:color w:val="000000"/>
                <w:sz w:val="18"/>
                <w:szCs w:val="18"/>
              </w:rPr>
              <w:t>Sous-Thème</w:t>
            </w:r>
          </w:p>
        </w:tc>
        <w:tc>
          <w:tcPr>
            <w:tcW w:w="211" w:type="pct"/>
            <w:tcBorders>
              <w:top w:val="single" w:sz="8" w:space="0" w:color="auto"/>
              <w:left w:val="nil"/>
              <w:bottom w:val="single" w:sz="8" w:space="0" w:color="auto"/>
              <w:right w:val="single" w:sz="4" w:space="0" w:color="auto"/>
            </w:tcBorders>
            <w:shd w:val="clear" w:color="auto" w:fill="auto"/>
            <w:vAlign w:val="center"/>
            <w:hideMark/>
          </w:tcPr>
          <w:p w14:paraId="2D16EE01"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Niveau A2RNE</w:t>
            </w:r>
          </w:p>
        </w:tc>
        <w:tc>
          <w:tcPr>
            <w:tcW w:w="1412" w:type="pct"/>
            <w:tcBorders>
              <w:top w:val="single" w:sz="8" w:space="0" w:color="auto"/>
              <w:left w:val="nil"/>
              <w:bottom w:val="single" w:sz="8" w:space="0" w:color="auto"/>
              <w:right w:val="single" w:sz="4" w:space="0" w:color="auto"/>
            </w:tcBorders>
            <w:shd w:val="clear" w:color="auto" w:fill="auto"/>
            <w:vAlign w:val="center"/>
            <w:hideMark/>
          </w:tcPr>
          <w:p w14:paraId="63B565B7"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Recommandation A2RNE</w:t>
            </w:r>
          </w:p>
        </w:tc>
        <w:tc>
          <w:tcPr>
            <w:tcW w:w="1881" w:type="pct"/>
            <w:tcBorders>
              <w:top w:val="single" w:sz="8" w:space="0" w:color="auto"/>
              <w:left w:val="nil"/>
              <w:bottom w:val="single" w:sz="8" w:space="0" w:color="auto"/>
              <w:right w:val="single" w:sz="4" w:space="0" w:color="auto"/>
            </w:tcBorders>
            <w:shd w:val="clear" w:color="auto" w:fill="auto"/>
            <w:vAlign w:val="center"/>
            <w:hideMark/>
          </w:tcPr>
          <w:p w14:paraId="410C1704" w14:textId="77777777" w:rsidR="00FC75EB" w:rsidRPr="00DB7D60" w:rsidRDefault="00FC75EB" w:rsidP="00FC75EB">
            <w:pPr>
              <w:jc w:val="center"/>
              <w:rPr>
                <w:rFonts w:ascii="Arial" w:hAnsi="Arial" w:cs="Arial"/>
                <w:b/>
                <w:bCs/>
                <w:color w:val="000000"/>
                <w:sz w:val="18"/>
                <w:szCs w:val="18"/>
              </w:rPr>
            </w:pPr>
            <w:r w:rsidRPr="00DB7D60">
              <w:rPr>
                <w:rFonts w:ascii="Arial" w:hAnsi="Arial" w:cs="Arial"/>
                <w:b/>
                <w:bCs/>
                <w:color w:val="000000"/>
                <w:sz w:val="20"/>
                <w:szCs w:val="18"/>
              </w:rPr>
              <w:t>Critères RGAA 3.0</w:t>
            </w:r>
          </w:p>
        </w:tc>
        <w:tc>
          <w:tcPr>
            <w:tcW w:w="284" w:type="pct"/>
            <w:tcBorders>
              <w:top w:val="single" w:sz="8" w:space="0" w:color="auto"/>
              <w:left w:val="nil"/>
              <w:bottom w:val="single" w:sz="8" w:space="0" w:color="auto"/>
              <w:right w:val="single" w:sz="8" w:space="0" w:color="auto"/>
            </w:tcBorders>
            <w:shd w:val="clear" w:color="auto" w:fill="auto"/>
            <w:vAlign w:val="center"/>
            <w:hideMark/>
          </w:tcPr>
          <w:p w14:paraId="07DBBFC3"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Valeur Critère</w:t>
            </w:r>
          </w:p>
        </w:tc>
      </w:tr>
      <w:tr w:rsidR="00FC75EB" w:rsidRPr="00DB7D60" w14:paraId="429F13BA" w14:textId="77777777" w:rsidTr="00FC75E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DEBF7"/>
            <w:vAlign w:val="center"/>
            <w:hideMark/>
          </w:tcPr>
          <w:p w14:paraId="184FA5FA"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TEXTE</w:t>
            </w:r>
          </w:p>
        </w:tc>
      </w:tr>
      <w:tr w:rsidR="00FC75EB" w:rsidRPr="00DB7D60" w14:paraId="2286F59D" w14:textId="77777777" w:rsidTr="00FC75EB">
        <w:trPr>
          <w:trHeight w:val="915"/>
        </w:trPr>
        <w:tc>
          <w:tcPr>
            <w:tcW w:w="433" w:type="pct"/>
            <w:tcBorders>
              <w:top w:val="nil"/>
              <w:left w:val="single" w:sz="8" w:space="0" w:color="auto"/>
              <w:bottom w:val="single" w:sz="8" w:space="0" w:color="auto"/>
              <w:right w:val="single" w:sz="4" w:space="0" w:color="auto"/>
            </w:tcBorders>
            <w:shd w:val="clear" w:color="auto" w:fill="auto"/>
            <w:vAlign w:val="center"/>
            <w:hideMark/>
          </w:tcPr>
          <w:p w14:paraId="6BC4B157"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TEXTE</w:t>
            </w:r>
          </w:p>
        </w:tc>
        <w:tc>
          <w:tcPr>
            <w:tcW w:w="778" w:type="pct"/>
            <w:tcBorders>
              <w:top w:val="nil"/>
              <w:left w:val="nil"/>
              <w:bottom w:val="single" w:sz="8" w:space="0" w:color="auto"/>
              <w:right w:val="single" w:sz="4" w:space="0" w:color="auto"/>
            </w:tcBorders>
            <w:shd w:val="clear" w:color="auto" w:fill="auto"/>
            <w:vAlign w:val="center"/>
            <w:hideMark/>
          </w:tcPr>
          <w:p w14:paraId="73D45096" w14:textId="77777777" w:rsidR="00FC75EB" w:rsidRPr="00DB7D60" w:rsidRDefault="00FC75EB" w:rsidP="00FC75EB">
            <w:pPr>
              <w:jc w:val="center"/>
              <w:rPr>
                <w:rFonts w:ascii="Arial" w:hAnsi="Arial" w:cs="Arial"/>
                <w:color w:val="000000"/>
                <w:sz w:val="18"/>
                <w:szCs w:val="18"/>
              </w:rPr>
            </w:pPr>
            <w:r w:rsidRPr="00DB7D60">
              <w:rPr>
                <w:rFonts w:ascii="Arial" w:hAnsi="Arial" w:cs="Arial"/>
                <w:color w:val="000000"/>
                <w:sz w:val="18"/>
                <w:szCs w:val="18"/>
              </w:rPr>
              <w:t>Structuration de l'information</w:t>
            </w:r>
          </w:p>
        </w:tc>
        <w:tc>
          <w:tcPr>
            <w:tcW w:w="211" w:type="pct"/>
            <w:tcBorders>
              <w:top w:val="nil"/>
              <w:left w:val="nil"/>
              <w:bottom w:val="single" w:sz="8" w:space="0" w:color="auto"/>
              <w:right w:val="single" w:sz="4" w:space="0" w:color="auto"/>
            </w:tcBorders>
            <w:shd w:val="clear" w:color="auto" w:fill="auto"/>
            <w:vAlign w:val="center"/>
            <w:hideMark/>
          </w:tcPr>
          <w:p w14:paraId="33247F9B"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2</w:t>
            </w:r>
          </w:p>
        </w:tc>
        <w:tc>
          <w:tcPr>
            <w:tcW w:w="1412" w:type="pct"/>
            <w:tcBorders>
              <w:top w:val="nil"/>
              <w:left w:val="nil"/>
              <w:bottom w:val="single" w:sz="8" w:space="0" w:color="auto"/>
              <w:right w:val="single" w:sz="4" w:space="0" w:color="auto"/>
            </w:tcBorders>
            <w:shd w:val="clear" w:color="auto" w:fill="auto"/>
            <w:vAlign w:val="center"/>
            <w:hideMark/>
          </w:tcPr>
          <w:p w14:paraId="1A40338E" w14:textId="77777777" w:rsidR="00FC75EB" w:rsidRPr="00DB7D60" w:rsidRDefault="00FC75EB" w:rsidP="00FC75EB">
            <w:pPr>
              <w:rPr>
                <w:rFonts w:ascii="Arial" w:hAnsi="Arial" w:cs="Arial"/>
                <w:color w:val="000000"/>
                <w:sz w:val="20"/>
                <w:szCs w:val="20"/>
              </w:rPr>
            </w:pPr>
            <w:r w:rsidRPr="00DB7D60">
              <w:rPr>
                <w:rFonts w:ascii="Arial" w:hAnsi="Arial" w:cs="Arial"/>
                <w:b/>
                <w:bCs/>
                <w:color w:val="000000"/>
                <w:sz w:val="20"/>
                <w:szCs w:val="20"/>
              </w:rPr>
              <w:t>BP1-2</w:t>
            </w:r>
            <w:r w:rsidRPr="00DB7D60">
              <w:rPr>
                <w:rFonts w:ascii="Arial" w:hAnsi="Arial" w:cs="Arial"/>
                <w:color w:val="000000"/>
                <w:sz w:val="20"/>
                <w:szCs w:val="20"/>
              </w:rPr>
              <w:t xml:space="preserve"> Utiliser les fonctions du traitement de texte pour les listes d'éléments (item marqué par une puce ou une numérotation)</w:t>
            </w:r>
          </w:p>
        </w:tc>
        <w:tc>
          <w:tcPr>
            <w:tcW w:w="1881" w:type="pct"/>
            <w:tcBorders>
              <w:top w:val="nil"/>
              <w:left w:val="nil"/>
              <w:bottom w:val="single" w:sz="8" w:space="0" w:color="auto"/>
              <w:right w:val="single" w:sz="4" w:space="0" w:color="auto"/>
            </w:tcBorders>
            <w:shd w:val="clear" w:color="auto" w:fill="auto"/>
            <w:vAlign w:val="center"/>
            <w:hideMark/>
          </w:tcPr>
          <w:p w14:paraId="2C0684B0"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9.3 [A] Dans chaque page web, chaque liste est-elle correctement structurée ?</w:t>
            </w:r>
          </w:p>
        </w:tc>
        <w:tc>
          <w:tcPr>
            <w:tcW w:w="284" w:type="pct"/>
            <w:tcBorders>
              <w:top w:val="nil"/>
              <w:left w:val="nil"/>
              <w:bottom w:val="single" w:sz="8" w:space="0" w:color="auto"/>
              <w:right w:val="single" w:sz="8" w:space="0" w:color="auto"/>
            </w:tcBorders>
            <w:shd w:val="clear" w:color="auto" w:fill="auto"/>
            <w:vAlign w:val="center"/>
            <w:hideMark/>
          </w:tcPr>
          <w:p w14:paraId="111D0CF6"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w:t>
            </w:r>
          </w:p>
        </w:tc>
      </w:tr>
      <w:tr w:rsidR="00FC75EB" w:rsidRPr="00DB7D60" w14:paraId="24424B21" w14:textId="77777777" w:rsidTr="00FC75EB">
        <w:trPr>
          <w:trHeight w:val="615"/>
        </w:trPr>
        <w:tc>
          <w:tcPr>
            <w:tcW w:w="433" w:type="pct"/>
            <w:tcBorders>
              <w:top w:val="nil"/>
              <w:left w:val="single" w:sz="8" w:space="0" w:color="auto"/>
              <w:bottom w:val="single" w:sz="8" w:space="0" w:color="auto"/>
              <w:right w:val="single" w:sz="4" w:space="0" w:color="auto"/>
            </w:tcBorders>
            <w:shd w:val="clear" w:color="auto" w:fill="auto"/>
            <w:vAlign w:val="center"/>
            <w:hideMark/>
          </w:tcPr>
          <w:p w14:paraId="2E893D03"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TEXTE</w:t>
            </w:r>
          </w:p>
        </w:tc>
        <w:tc>
          <w:tcPr>
            <w:tcW w:w="778" w:type="pct"/>
            <w:tcBorders>
              <w:top w:val="nil"/>
              <w:left w:val="nil"/>
              <w:bottom w:val="single" w:sz="8" w:space="0" w:color="auto"/>
              <w:right w:val="single" w:sz="4" w:space="0" w:color="auto"/>
            </w:tcBorders>
            <w:shd w:val="clear" w:color="auto" w:fill="auto"/>
            <w:vAlign w:val="center"/>
            <w:hideMark/>
          </w:tcPr>
          <w:p w14:paraId="61F65FAC" w14:textId="77777777" w:rsidR="00FC75EB" w:rsidRPr="00DB7D60" w:rsidRDefault="00FC75EB" w:rsidP="00FC75EB">
            <w:pPr>
              <w:jc w:val="center"/>
              <w:rPr>
                <w:rFonts w:ascii="Arial" w:hAnsi="Arial" w:cs="Arial"/>
                <w:color w:val="000000"/>
                <w:sz w:val="18"/>
                <w:szCs w:val="18"/>
              </w:rPr>
            </w:pPr>
            <w:r w:rsidRPr="00DB7D60">
              <w:rPr>
                <w:rFonts w:ascii="Arial" w:hAnsi="Arial" w:cs="Arial"/>
                <w:color w:val="000000"/>
                <w:sz w:val="18"/>
                <w:szCs w:val="18"/>
              </w:rPr>
              <w:t>Structuration de l'information</w:t>
            </w:r>
          </w:p>
        </w:tc>
        <w:tc>
          <w:tcPr>
            <w:tcW w:w="211" w:type="pct"/>
            <w:tcBorders>
              <w:top w:val="nil"/>
              <w:left w:val="nil"/>
              <w:bottom w:val="single" w:sz="8" w:space="0" w:color="auto"/>
              <w:right w:val="single" w:sz="4" w:space="0" w:color="auto"/>
            </w:tcBorders>
            <w:shd w:val="clear" w:color="auto" w:fill="auto"/>
            <w:vAlign w:val="center"/>
            <w:hideMark/>
          </w:tcPr>
          <w:p w14:paraId="43C1438B"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2</w:t>
            </w:r>
          </w:p>
        </w:tc>
        <w:tc>
          <w:tcPr>
            <w:tcW w:w="1412" w:type="pct"/>
            <w:tcBorders>
              <w:top w:val="nil"/>
              <w:left w:val="nil"/>
              <w:bottom w:val="single" w:sz="8" w:space="0" w:color="auto"/>
              <w:right w:val="single" w:sz="4" w:space="0" w:color="auto"/>
            </w:tcBorders>
            <w:shd w:val="clear" w:color="auto" w:fill="auto"/>
            <w:vAlign w:val="center"/>
            <w:hideMark/>
          </w:tcPr>
          <w:p w14:paraId="68490136" w14:textId="77777777" w:rsidR="00FC75EB" w:rsidRPr="00DB7D60" w:rsidRDefault="00FC75EB" w:rsidP="00FC75EB">
            <w:pPr>
              <w:rPr>
                <w:rFonts w:ascii="Arial" w:hAnsi="Arial" w:cs="Arial"/>
                <w:color w:val="000000"/>
                <w:sz w:val="20"/>
                <w:szCs w:val="20"/>
              </w:rPr>
            </w:pPr>
            <w:r w:rsidRPr="00DB7D60">
              <w:rPr>
                <w:rFonts w:ascii="Arial" w:hAnsi="Arial" w:cs="Arial"/>
                <w:b/>
                <w:bCs/>
                <w:color w:val="000000"/>
                <w:sz w:val="20"/>
                <w:szCs w:val="20"/>
              </w:rPr>
              <w:t>BP1-3</w:t>
            </w:r>
            <w:r w:rsidRPr="00DB7D60">
              <w:rPr>
                <w:rFonts w:ascii="Arial" w:hAnsi="Arial" w:cs="Arial"/>
                <w:color w:val="000000"/>
                <w:sz w:val="20"/>
                <w:szCs w:val="20"/>
              </w:rPr>
              <w:t xml:space="preserve"> Utiliser les fonctions du traitement de textes pour les notes en bas de page. </w:t>
            </w:r>
          </w:p>
        </w:tc>
        <w:tc>
          <w:tcPr>
            <w:tcW w:w="1881" w:type="pct"/>
            <w:tcBorders>
              <w:top w:val="nil"/>
              <w:left w:val="nil"/>
              <w:bottom w:val="single" w:sz="8" w:space="0" w:color="auto"/>
              <w:right w:val="single" w:sz="4" w:space="0" w:color="auto"/>
            </w:tcBorders>
            <w:shd w:val="clear" w:color="auto" w:fill="auto"/>
            <w:vAlign w:val="center"/>
            <w:hideMark/>
          </w:tcPr>
          <w:p w14:paraId="53C06D07"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Spécifique A2RNE</w:t>
            </w:r>
          </w:p>
        </w:tc>
        <w:tc>
          <w:tcPr>
            <w:tcW w:w="284" w:type="pct"/>
            <w:tcBorders>
              <w:top w:val="nil"/>
              <w:left w:val="nil"/>
              <w:bottom w:val="single" w:sz="8" w:space="0" w:color="auto"/>
              <w:right w:val="single" w:sz="8" w:space="0" w:color="auto"/>
            </w:tcBorders>
            <w:shd w:val="clear" w:color="auto" w:fill="auto"/>
            <w:vAlign w:val="center"/>
            <w:hideMark/>
          </w:tcPr>
          <w:p w14:paraId="18237B6A" w14:textId="77777777" w:rsidR="00FC75EB" w:rsidRPr="00DB7D60" w:rsidRDefault="00FC75EB" w:rsidP="00FC75EB">
            <w:pPr>
              <w:rPr>
                <w:rFonts w:ascii="Arial" w:hAnsi="Arial" w:cs="Arial"/>
                <w:color w:val="000000"/>
                <w:sz w:val="20"/>
                <w:szCs w:val="20"/>
              </w:rPr>
            </w:pPr>
            <w:r w:rsidRPr="00DB7D60">
              <w:rPr>
                <w:rFonts w:ascii="Arial" w:hAnsi="Arial" w:cs="Arial"/>
                <w:color w:val="000000"/>
                <w:sz w:val="20"/>
                <w:szCs w:val="20"/>
              </w:rPr>
              <w:t> </w:t>
            </w:r>
          </w:p>
        </w:tc>
      </w:tr>
      <w:tr w:rsidR="00FC75EB" w:rsidRPr="00DB7D60" w14:paraId="32479E2E" w14:textId="77777777" w:rsidTr="00FC75EB">
        <w:trPr>
          <w:trHeight w:val="525"/>
        </w:trPr>
        <w:tc>
          <w:tcPr>
            <w:tcW w:w="433" w:type="pct"/>
            <w:tcBorders>
              <w:top w:val="nil"/>
              <w:left w:val="single" w:sz="8" w:space="0" w:color="auto"/>
              <w:bottom w:val="single" w:sz="8" w:space="0" w:color="auto"/>
              <w:right w:val="single" w:sz="4" w:space="0" w:color="auto"/>
            </w:tcBorders>
            <w:shd w:val="clear" w:color="auto" w:fill="auto"/>
            <w:vAlign w:val="center"/>
            <w:hideMark/>
          </w:tcPr>
          <w:p w14:paraId="1E48FE9E"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TEXTE</w:t>
            </w:r>
          </w:p>
        </w:tc>
        <w:tc>
          <w:tcPr>
            <w:tcW w:w="778" w:type="pct"/>
            <w:tcBorders>
              <w:top w:val="nil"/>
              <w:left w:val="nil"/>
              <w:bottom w:val="single" w:sz="8" w:space="0" w:color="auto"/>
              <w:right w:val="single" w:sz="4" w:space="0" w:color="auto"/>
            </w:tcBorders>
            <w:shd w:val="clear" w:color="auto" w:fill="auto"/>
            <w:vAlign w:val="center"/>
            <w:hideMark/>
          </w:tcPr>
          <w:p w14:paraId="715CADC4" w14:textId="77777777" w:rsidR="00FC75EB" w:rsidRPr="00DB7D60" w:rsidRDefault="00FC75EB" w:rsidP="00FC75EB">
            <w:pPr>
              <w:jc w:val="center"/>
              <w:rPr>
                <w:rFonts w:ascii="Arial" w:hAnsi="Arial" w:cs="Arial"/>
                <w:color w:val="000000"/>
                <w:sz w:val="18"/>
                <w:szCs w:val="18"/>
              </w:rPr>
            </w:pPr>
            <w:r w:rsidRPr="00DB7D60">
              <w:rPr>
                <w:rFonts w:ascii="Arial" w:hAnsi="Arial" w:cs="Arial"/>
                <w:color w:val="000000"/>
                <w:sz w:val="18"/>
                <w:szCs w:val="18"/>
              </w:rPr>
              <w:t>Structuration de l'information</w:t>
            </w:r>
          </w:p>
        </w:tc>
        <w:tc>
          <w:tcPr>
            <w:tcW w:w="211" w:type="pct"/>
            <w:tcBorders>
              <w:top w:val="nil"/>
              <w:left w:val="nil"/>
              <w:bottom w:val="single" w:sz="8" w:space="0" w:color="auto"/>
              <w:right w:val="single" w:sz="4" w:space="0" w:color="auto"/>
            </w:tcBorders>
            <w:shd w:val="clear" w:color="auto" w:fill="auto"/>
            <w:vAlign w:val="center"/>
            <w:hideMark/>
          </w:tcPr>
          <w:p w14:paraId="0B832527"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2</w:t>
            </w:r>
          </w:p>
        </w:tc>
        <w:tc>
          <w:tcPr>
            <w:tcW w:w="1412" w:type="pct"/>
            <w:tcBorders>
              <w:top w:val="nil"/>
              <w:left w:val="nil"/>
              <w:bottom w:val="single" w:sz="8" w:space="0" w:color="auto"/>
              <w:right w:val="single" w:sz="4" w:space="0" w:color="auto"/>
            </w:tcBorders>
            <w:shd w:val="clear" w:color="auto" w:fill="auto"/>
            <w:vAlign w:val="center"/>
            <w:hideMark/>
          </w:tcPr>
          <w:p w14:paraId="413500D7" w14:textId="77777777" w:rsidR="00FC75EB" w:rsidRPr="00DB7D60" w:rsidRDefault="00FC75EB" w:rsidP="00FC75EB">
            <w:pPr>
              <w:rPr>
                <w:rFonts w:ascii="Arial" w:hAnsi="Arial" w:cs="Arial"/>
                <w:color w:val="000000"/>
                <w:sz w:val="20"/>
                <w:szCs w:val="20"/>
              </w:rPr>
            </w:pPr>
            <w:r w:rsidRPr="00DB7D60">
              <w:rPr>
                <w:rFonts w:ascii="Arial" w:hAnsi="Arial" w:cs="Arial"/>
                <w:b/>
                <w:bCs/>
                <w:color w:val="000000"/>
                <w:sz w:val="20"/>
                <w:szCs w:val="20"/>
              </w:rPr>
              <w:t>BP1-4</w:t>
            </w:r>
            <w:r w:rsidRPr="00DB7D60">
              <w:rPr>
                <w:rFonts w:ascii="Arial" w:hAnsi="Arial" w:cs="Arial"/>
                <w:color w:val="000000"/>
                <w:sz w:val="20"/>
                <w:szCs w:val="20"/>
              </w:rPr>
              <w:t xml:space="preserve"> Expliciter les abréviations. Gérer les citations. </w:t>
            </w:r>
          </w:p>
        </w:tc>
        <w:tc>
          <w:tcPr>
            <w:tcW w:w="1881" w:type="pct"/>
            <w:tcBorders>
              <w:top w:val="nil"/>
              <w:left w:val="nil"/>
              <w:bottom w:val="single" w:sz="8" w:space="0" w:color="auto"/>
              <w:right w:val="single" w:sz="4" w:space="0" w:color="auto"/>
            </w:tcBorders>
            <w:shd w:val="clear" w:color="auto" w:fill="auto"/>
            <w:vAlign w:val="center"/>
            <w:hideMark/>
          </w:tcPr>
          <w:p w14:paraId="296E105F"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9.6 [A] Dans chaque page web, chaque citation est-elle correctement indiquée ?</w:t>
            </w:r>
          </w:p>
        </w:tc>
        <w:tc>
          <w:tcPr>
            <w:tcW w:w="284" w:type="pct"/>
            <w:tcBorders>
              <w:top w:val="nil"/>
              <w:left w:val="nil"/>
              <w:bottom w:val="single" w:sz="8" w:space="0" w:color="auto"/>
              <w:right w:val="single" w:sz="8" w:space="0" w:color="auto"/>
            </w:tcBorders>
            <w:shd w:val="clear" w:color="auto" w:fill="auto"/>
            <w:vAlign w:val="center"/>
            <w:hideMark/>
          </w:tcPr>
          <w:p w14:paraId="7E76E54C"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w:t>
            </w:r>
          </w:p>
        </w:tc>
      </w:tr>
      <w:tr w:rsidR="00FC75EB" w:rsidRPr="00DB7D60" w14:paraId="7281E408" w14:textId="77777777" w:rsidTr="00FC75EB">
        <w:trPr>
          <w:trHeight w:val="510"/>
        </w:trPr>
        <w:tc>
          <w:tcPr>
            <w:tcW w:w="433" w:type="pct"/>
            <w:vMerge w:val="restart"/>
            <w:tcBorders>
              <w:top w:val="nil"/>
              <w:left w:val="single" w:sz="8" w:space="0" w:color="auto"/>
              <w:bottom w:val="single" w:sz="8" w:space="0" w:color="000000"/>
              <w:right w:val="single" w:sz="4" w:space="0" w:color="auto"/>
            </w:tcBorders>
            <w:shd w:val="clear" w:color="auto" w:fill="auto"/>
            <w:vAlign w:val="center"/>
            <w:hideMark/>
          </w:tcPr>
          <w:p w14:paraId="008C1113"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TEXTE</w:t>
            </w:r>
          </w:p>
        </w:tc>
        <w:tc>
          <w:tcPr>
            <w:tcW w:w="778" w:type="pct"/>
            <w:vMerge w:val="restart"/>
            <w:tcBorders>
              <w:top w:val="nil"/>
              <w:left w:val="single" w:sz="4" w:space="0" w:color="auto"/>
              <w:bottom w:val="single" w:sz="8" w:space="0" w:color="000000"/>
              <w:right w:val="single" w:sz="4" w:space="0" w:color="auto"/>
            </w:tcBorders>
            <w:shd w:val="clear" w:color="auto" w:fill="auto"/>
            <w:vAlign w:val="center"/>
            <w:hideMark/>
          </w:tcPr>
          <w:p w14:paraId="1877A886" w14:textId="77777777" w:rsidR="00FC75EB" w:rsidRPr="00DB7D60" w:rsidRDefault="00FC75EB" w:rsidP="00FC75EB">
            <w:pPr>
              <w:jc w:val="center"/>
              <w:rPr>
                <w:rFonts w:ascii="Arial" w:hAnsi="Arial" w:cs="Arial"/>
                <w:color w:val="000000"/>
                <w:sz w:val="18"/>
                <w:szCs w:val="18"/>
              </w:rPr>
            </w:pPr>
            <w:r w:rsidRPr="00DB7D60">
              <w:rPr>
                <w:rFonts w:ascii="Arial" w:hAnsi="Arial" w:cs="Arial"/>
                <w:color w:val="000000"/>
                <w:sz w:val="18"/>
                <w:szCs w:val="18"/>
              </w:rPr>
              <w:t>Présentation de l'information</w:t>
            </w:r>
          </w:p>
        </w:tc>
        <w:tc>
          <w:tcPr>
            <w:tcW w:w="211" w:type="pct"/>
            <w:vMerge w:val="restart"/>
            <w:tcBorders>
              <w:top w:val="nil"/>
              <w:left w:val="single" w:sz="4" w:space="0" w:color="auto"/>
              <w:bottom w:val="single" w:sz="8" w:space="0" w:color="000000"/>
              <w:right w:val="single" w:sz="4" w:space="0" w:color="auto"/>
            </w:tcBorders>
            <w:shd w:val="clear" w:color="auto" w:fill="auto"/>
            <w:vAlign w:val="center"/>
            <w:hideMark/>
          </w:tcPr>
          <w:p w14:paraId="4188CD03"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2</w:t>
            </w:r>
          </w:p>
        </w:tc>
        <w:tc>
          <w:tcPr>
            <w:tcW w:w="1412" w:type="pct"/>
            <w:vMerge w:val="restart"/>
            <w:tcBorders>
              <w:top w:val="nil"/>
              <w:left w:val="single" w:sz="4" w:space="0" w:color="auto"/>
              <w:bottom w:val="single" w:sz="8" w:space="0" w:color="000000"/>
              <w:right w:val="single" w:sz="4" w:space="0" w:color="auto"/>
            </w:tcBorders>
            <w:shd w:val="clear" w:color="auto" w:fill="auto"/>
            <w:vAlign w:val="center"/>
            <w:hideMark/>
          </w:tcPr>
          <w:p w14:paraId="382DB123" w14:textId="77777777" w:rsidR="00FC75EB" w:rsidRPr="00DB7D60" w:rsidRDefault="00FC75EB" w:rsidP="00FC75EB">
            <w:pPr>
              <w:rPr>
                <w:rFonts w:ascii="Arial" w:hAnsi="Arial" w:cs="Arial"/>
                <w:color w:val="000000"/>
                <w:sz w:val="20"/>
                <w:szCs w:val="20"/>
              </w:rPr>
            </w:pPr>
            <w:r w:rsidRPr="00DB7D60">
              <w:rPr>
                <w:rFonts w:ascii="Arial" w:hAnsi="Arial" w:cs="Arial"/>
                <w:b/>
                <w:bCs/>
                <w:color w:val="000000"/>
                <w:sz w:val="20"/>
                <w:szCs w:val="20"/>
              </w:rPr>
              <w:t>BP2-2</w:t>
            </w:r>
            <w:r w:rsidRPr="00DB7D60">
              <w:rPr>
                <w:rFonts w:ascii="Arial" w:hAnsi="Arial" w:cs="Arial"/>
                <w:color w:val="000000"/>
                <w:sz w:val="20"/>
                <w:szCs w:val="20"/>
              </w:rPr>
              <w:t xml:space="preserve"> Utiliser des feuilles de styles pour contrôler la présentation de l'information. </w:t>
            </w:r>
          </w:p>
        </w:tc>
        <w:tc>
          <w:tcPr>
            <w:tcW w:w="1881" w:type="pct"/>
            <w:tcBorders>
              <w:top w:val="nil"/>
              <w:left w:val="nil"/>
              <w:bottom w:val="single" w:sz="4" w:space="0" w:color="auto"/>
              <w:right w:val="single" w:sz="4" w:space="0" w:color="auto"/>
            </w:tcBorders>
            <w:shd w:val="clear" w:color="auto" w:fill="auto"/>
            <w:vAlign w:val="center"/>
            <w:hideMark/>
          </w:tcPr>
          <w:p w14:paraId="4BF160FC"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10.1 [A] Dans le site web, des feuilles de styles sont-elles utilisées pour contrôler la présentation de l'information ?</w:t>
            </w:r>
          </w:p>
        </w:tc>
        <w:tc>
          <w:tcPr>
            <w:tcW w:w="284" w:type="pct"/>
            <w:tcBorders>
              <w:top w:val="nil"/>
              <w:left w:val="nil"/>
              <w:bottom w:val="single" w:sz="4" w:space="0" w:color="auto"/>
              <w:right w:val="single" w:sz="8" w:space="0" w:color="auto"/>
            </w:tcBorders>
            <w:shd w:val="clear" w:color="auto" w:fill="auto"/>
            <w:vAlign w:val="center"/>
            <w:hideMark/>
          </w:tcPr>
          <w:p w14:paraId="06227227"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w:t>
            </w:r>
          </w:p>
        </w:tc>
      </w:tr>
      <w:tr w:rsidR="00FC75EB" w:rsidRPr="00DB7D60" w14:paraId="03D6EC7E" w14:textId="77777777" w:rsidTr="00FC75EB">
        <w:trPr>
          <w:trHeight w:val="510"/>
        </w:trPr>
        <w:tc>
          <w:tcPr>
            <w:tcW w:w="433" w:type="pct"/>
            <w:vMerge/>
            <w:tcBorders>
              <w:top w:val="nil"/>
              <w:left w:val="single" w:sz="8" w:space="0" w:color="auto"/>
              <w:bottom w:val="single" w:sz="8" w:space="0" w:color="000000"/>
              <w:right w:val="single" w:sz="4" w:space="0" w:color="auto"/>
            </w:tcBorders>
            <w:vAlign w:val="center"/>
            <w:hideMark/>
          </w:tcPr>
          <w:p w14:paraId="7C160B00"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74B10831" w14:textId="77777777" w:rsidR="00FC75EB" w:rsidRPr="00DB7D60" w:rsidRDefault="00FC75EB" w:rsidP="00FC75EB">
            <w:pPr>
              <w:rPr>
                <w:rFonts w:ascii="Arial" w:hAnsi="Arial" w:cs="Arial"/>
                <w:color w:val="000000"/>
                <w:sz w:val="18"/>
                <w:szCs w:val="18"/>
              </w:rPr>
            </w:pPr>
          </w:p>
        </w:tc>
        <w:tc>
          <w:tcPr>
            <w:tcW w:w="211" w:type="pct"/>
            <w:vMerge/>
            <w:tcBorders>
              <w:top w:val="nil"/>
              <w:left w:val="single" w:sz="4" w:space="0" w:color="auto"/>
              <w:bottom w:val="single" w:sz="8" w:space="0" w:color="000000"/>
              <w:right w:val="single" w:sz="4" w:space="0" w:color="auto"/>
            </w:tcBorders>
            <w:vAlign w:val="center"/>
            <w:hideMark/>
          </w:tcPr>
          <w:p w14:paraId="4694301E"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3E06D387"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26EDB9B6"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10.2 [A] Dans chaque page web, le contenu visible reste-t-il présent lorsque les feuilles de styles sont désactivées ?</w:t>
            </w:r>
          </w:p>
        </w:tc>
        <w:tc>
          <w:tcPr>
            <w:tcW w:w="284" w:type="pct"/>
            <w:tcBorders>
              <w:top w:val="nil"/>
              <w:left w:val="nil"/>
              <w:bottom w:val="single" w:sz="4" w:space="0" w:color="auto"/>
              <w:right w:val="single" w:sz="8" w:space="0" w:color="auto"/>
            </w:tcBorders>
            <w:shd w:val="clear" w:color="auto" w:fill="auto"/>
            <w:vAlign w:val="center"/>
            <w:hideMark/>
          </w:tcPr>
          <w:p w14:paraId="08FA4287"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w:t>
            </w:r>
          </w:p>
        </w:tc>
      </w:tr>
      <w:tr w:rsidR="00FC75EB" w:rsidRPr="00DB7D60" w14:paraId="195D6872" w14:textId="77777777" w:rsidTr="00FC75EB">
        <w:trPr>
          <w:trHeight w:val="510"/>
        </w:trPr>
        <w:tc>
          <w:tcPr>
            <w:tcW w:w="433" w:type="pct"/>
            <w:vMerge/>
            <w:tcBorders>
              <w:top w:val="nil"/>
              <w:left w:val="single" w:sz="8" w:space="0" w:color="auto"/>
              <w:bottom w:val="single" w:sz="8" w:space="0" w:color="000000"/>
              <w:right w:val="single" w:sz="4" w:space="0" w:color="auto"/>
            </w:tcBorders>
            <w:vAlign w:val="center"/>
            <w:hideMark/>
          </w:tcPr>
          <w:p w14:paraId="673B6122"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6C0A3A81" w14:textId="77777777" w:rsidR="00FC75EB" w:rsidRPr="00DB7D60" w:rsidRDefault="00FC75EB" w:rsidP="00FC75EB">
            <w:pPr>
              <w:rPr>
                <w:rFonts w:ascii="Arial" w:hAnsi="Arial" w:cs="Arial"/>
                <w:color w:val="000000"/>
                <w:sz w:val="18"/>
                <w:szCs w:val="18"/>
              </w:rPr>
            </w:pPr>
          </w:p>
        </w:tc>
        <w:tc>
          <w:tcPr>
            <w:tcW w:w="211" w:type="pct"/>
            <w:vMerge/>
            <w:tcBorders>
              <w:top w:val="nil"/>
              <w:left w:val="single" w:sz="4" w:space="0" w:color="auto"/>
              <w:bottom w:val="single" w:sz="8" w:space="0" w:color="000000"/>
              <w:right w:val="single" w:sz="4" w:space="0" w:color="auto"/>
            </w:tcBorders>
            <w:vAlign w:val="center"/>
            <w:hideMark/>
          </w:tcPr>
          <w:p w14:paraId="5F7348F1"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64C23CE9"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0AA79E0D"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10.3 [A] Dans chaque page web, l'information reste-t-elle compréhensible lorsque les feuilles de styles sont désactivées ?</w:t>
            </w:r>
          </w:p>
        </w:tc>
        <w:tc>
          <w:tcPr>
            <w:tcW w:w="284" w:type="pct"/>
            <w:tcBorders>
              <w:top w:val="nil"/>
              <w:left w:val="nil"/>
              <w:bottom w:val="single" w:sz="4" w:space="0" w:color="auto"/>
              <w:right w:val="single" w:sz="8" w:space="0" w:color="auto"/>
            </w:tcBorders>
            <w:shd w:val="clear" w:color="auto" w:fill="auto"/>
            <w:vAlign w:val="center"/>
            <w:hideMark/>
          </w:tcPr>
          <w:p w14:paraId="5B66FF4F"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w:t>
            </w:r>
          </w:p>
        </w:tc>
      </w:tr>
      <w:tr w:rsidR="00FC75EB" w:rsidRPr="00DB7D60" w14:paraId="68751345" w14:textId="77777777" w:rsidTr="00FC75EB">
        <w:trPr>
          <w:trHeight w:val="525"/>
        </w:trPr>
        <w:tc>
          <w:tcPr>
            <w:tcW w:w="433" w:type="pct"/>
            <w:vMerge/>
            <w:tcBorders>
              <w:top w:val="nil"/>
              <w:left w:val="single" w:sz="8" w:space="0" w:color="auto"/>
              <w:bottom w:val="single" w:sz="8" w:space="0" w:color="000000"/>
              <w:right w:val="single" w:sz="4" w:space="0" w:color="auto"/>
            </w:tcBorders>
            <w:vAlign w:val="center"/>
            <w:hideMark/>
          </w:tcPr>
          <w:p w14:paraId="2F7CA2B9"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5B7B6DB8" w14:textId="77777777" w:rsidR="00FC75EB" w:rsidRPr="00DB7D60" w:rsidRDefault="00FC75EB" w:rsidP="00FC75EB">
            <w:pPr>
              <w:rPr>
                <w:rFonts w:ascii="Arial" w:hAnsi="Arial" w:cs="Arial"/>
                <w:color w:val="000000"/>
                <w:sz w:val="18"/>
                <w:szCs w:val="18"/>
              </w:rPr>
            </w:pPr>
          </w:p>
        </w:tc>
        <w:tc>
          <w:tcPr>
            <w:tcW w:w="211" w:type="pct"/>
            <w:vMerge/>
            <w:tcBorders>
              <w:top w:val="nil"/>
              <w:left w:val="single" w:sz="4" w:space="0" w:color="auto"/>
              <w:bottom w:val="single" w:sz="8" w:space="0" w:color="000000"/>
              <w:right w:val="single" w:sz="4" w:space="0" w:color="auto"/>
            </w:tcBorders>
            <w:vAlign w:val="center"/>
            <w:hideMark/>
          </w:tcPr>
          <w:p w14:paraId="292D15DE"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41ACC050"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8" w:space="0" w:color="auto"/>
              <w:right w:val="single" w:sz="4" w:space="0" w:color="auto"/>
            </w:tcBorders>
            <w:shd w:val="clear" w:color="auto" w:fill="auto"/>
            <w:vAlign w:val="center"/>
            <w:hideMark/>
          </w:tcPr>
          <w:p w14:paraId="1B5A8EA9"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 xml:space="preserve">Critère 10.5 [AA] Dans chaque page web, les déclarations CSS de couleurs de fond d'élément et de police sont-elles correctement </w:t>
            </w:r>
            <w:r w:rsidR="001D02A1" w:rsidRPr="00DB7D60">
              <w:rPr>
                <w:rFonts w:ascii="Arial" w:hAnsi="Arial" w:cs="Arial"/>
                <w:color w:val="000000"/>
                <w:sz w:val="18"/>
                <w:szCs w:val="18"/>
              </w:rPr>
              <w:t>utilisées ?</w:t>
            </w:r>
          </w:p>
        </w:tc>
        <w:tc>
          <w:tcPr>
            <w:tcW w:w="284" w:type="pct"/>
            <w:tcBorders>
              <w:top w:val="nil"/>
              <w:left w:val="nil"/>
              <w:bottom w:val="single" w:sz="8" w:space="0" w:color="auto"/>
              <w:right w:val="single" w:sz="8" w:space="0" w:color="auto"/>
            </w:tcBorders>
            <w:shd w:val="clear" w:color="auto" w:fill="auto"/>
            <w:vAlign w:val="center"/>
            <w:hideMark/>
          </w:tcPr>
          <w:p w14:paraId="7C1FBBD0"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[AA]</w:t>
            </w:r>
          </w:p>
        </w:tc>
      </w:tr>
      <w:tr w:rsidR="00FC75EB" w:rsidRPr="00DB7D60" w14:paraId="0B04BE12" w14:textId="77777777" w:rsidTr="00FC75EB">
        <w:trPr>
          <w:trHeight w:val="915"/>
        </w:trPr>
        <w:tc>
          <w:tcPr>
            <w:tcW w:w="433" w:type="pct"/>
            <w:vMerge w:val="restart"/>
            <w:tcBorders>
              <w:top w:val="nil"/>
              <w:left w:val="single" w:sz="8" w:space="0" w:color="auto"/>
              <w:bottom w:val="single" w:sz="8" w:space="0" w:color="000000"/>
              <w:right w:val="single" w:sz="4" w:space="0" w:color="auto"/>
            </w:tcBorders>
            <w:shd w:val="clear" w:color="auto" w:fill="auto"/>
            <w:vAlign w:val="center"/>
            <w:hideMark/>
          </w:tcPr>
          <w:p w14:paraId="6E712FE1"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TEXTE</w:t>
            </w:r>
          </w:p>
        </w:tc>
        <w:tc>
          <w:tcPr>
            <w:tcW w:w="778" w:type="pct"/>
            <w:vMerge w:val="restart"/>
            <w:tcBorders>
              <w:top w:val="nil"/>
              <w:left w:val="single" w:sz="4" w:space="0" w:color="auto"/>
              <w:bottom w:val="single" w:sz="8" w:space="0" w:color="000000"/>
              <w:right w:val="single" w:sz="4" w:space="0" w:color="auto"/>
            </w:tcBorders>
            <w:shd w:val="clear" w:color="auto" w:fill="auto"/>
            <w:vAlign w:val="center"/>
            <w:hideMark/>
          </w:tcPr>
          <w:p w14:paraId="0746C793" w14:textId="77777777" w:rsidR="00FC75EB" w:rsidRPr="00DB7D60" w:rsidRDefault="00FC75EB" w:rsidP="00FC75EB">
            <w:pPr>
              <w:jc w:val="center"/>
              <w:rPr>
                <w:rFonts w:ascii="Arial" w:hAnsi="Arial" w:cs="Arial"/>
                <w:color w:val="000000"/>
                <w:sz w:val="18"/>
                <w:szCs w:val="18"/>
              </w:rPr>
            </w:pPr>
            <w:r w:rsidRPr="00DB7D60">
              <w:rPr>
                <w:rFonts w:ascii="Arial" w:hAnsi="Arial" w:cs="Arial"/>
                <w:color w:val="000000"/>
                <w:sz w:val="18"/>
                <w:szCs w:val="18"/>
              </w:rPr>
              <w:t>Présentation de l'information</w:t>
            </w:r>
          </w:p>
        </w:tc>
        <w:tc>
          <w:tcPr>
            <w:tcW w:w="211" w:type="pct"/>
            <w:vMerge w:val="restart"/>
            <w:tcBorders>
              <w:top w:val="nil"/>
              <w:left w:val="single" w:sz="4" w:space="0" w:color="auto"/>
              <w:bottom w:val="single" w:sz="8" w:space="0" w:color="000000"/>
              <w:right w:val="single" w:sz="4" w:space="0" w:color="auto"/>
            </w:tcBorders>
            <w:shd w:val="clear" w:color="auto" w:fill="auto"/>
            <w:vAlign w:val="center"/>
            <w:hideMark/>
          </w:tcPr>
          <w:p w14:paraId="4162F731"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2</w:t>
            </w:r>
          </w:p>
        </w:tc>
        <w:tc>
          <w:tcPr>
            <w:tcW w:w="1412" w:type="pct"/>
            <w:vMerge w:val="restart"/>
            <w:tcBorders>
              <w:top w:val="nil"/>
              <w:left w:val="single" w:sz="4" w:space="0" w:color="auto"/>
              <w:bottom w:val="single" w:sz="8" w:space="0" w:color="000000"/>
              <w:right w:val="single" w:sz="4" w:space="0" w:color="auto"/>
            </w:tcBorders>
            <w:shd w:val="clear" w:color="auto" w:fill="auto"/>
            <w:vAlign w:val="center"/>
            <w:hideMark/>
          </w:tcPr>
          <w:p w14:paraId="0CB1F3C3" w14:textId="77777777" w:rsidR="00FC75EB" w:rsidRPr="00DB7D60" w:rsidRDefault="00FC75EB" w:rsidP="009E09C4">
            <w:pPr>
              <w:rPr>
                <w:rFonts w:ascii="Arial" w:hAnsi="Arial" w:cs="Arial"/>
                <w:color w:val="000000"/>
                <w:sz w:val="20"/>
                <w:szCs w:val="20"/>
              </w:rPr>
            </w:pPr>
            <w:r w:rsidRPr="00DB7D60">
              <w:rPr>
                <w:rFonts w:ascii="Arial" w:hAnsi="Arial" w:cs="Arial"/>
                <w:b/>
                <w:bCs/>
                <w:color w:val="000000"/>
                <w:sz w:val="20"/>
                <w:szCs w:val="20"/>
              </w:rPr>
              <w:t>BP2-6</w:t>
            </w:r>
            <w:r w:rsidRPr="00DB7D60">
              <w:rPr>
                <w:rFonts w:ascii="Arial" w:hAnsi="Arial" w:cs="Arial"/>
                <w:color w:val="000000"/>
                <w:sz w:val="20"/>
                <w:szCs w:val="20"/>
              </w:rPr>
              <w:t xml:space="preserve"> Signaler les mots ou </w:t>
            </w:r>
            <w:r w:rsidR="009E09C4">
              <w:rPr>
                <w:rFonts w:ascii="Arial" w:hAnsi="Arial" w:cs="Arial"/>
                <w:color w:val="000000"/>
                <w:sz w:val="20"/>
                <w:szCs w:val="20"/>
              </w:rPr>
              <w:t>groupes de mots</w:t>
            </w:r>
            <w:r w:rsidRPr="00DB7D60">
              <w:rPr>
                <w:rFonts w:ascii="Arial" w:hAnsi="Arial" w:cs="Arial"/>
                <w:color w:val="000000"/>
                <w:sz w:val="20"/>
                <w:szCs w:val="20"/>
              </w:rPr>
              <w:t xml:space="preserve"> dans une langue autre que le français. </w:t>
            </w:r>
          </w:p>
        </w:tc>
        <w:tc>
          <w:tcPr>
            <w:tcW w:w="1881" w:type="pct"/>
            <w:tcBorders>
              <w:top w:val="nil"/>
              <w:left w:val="nil"/>
              <w:bottom w:val="single" w:sz="4" w:space="0" w:color="auto"/>
              <w:right w:val="single" w:sz="4" w:space="0" w:color="auto"/>
            </w:tcBorders>
            <w:shd w:val="clear" w:color="auto" w:fill="auto"/>
            <w:vAlign w:val="center"/>
            <w:hideMark/>
          </w:tcPr>
          <w:p w14:paraId="21E134F7"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8.7 [AA] Dans chaque page web, chaque changement de langue est-il indiqué dans le code source (hors cas particuliers) ?</w:t>
            </w:r>
          </w:p>
        </w:tc>
        <w:tc>
          <w:tcPr>
            <w:tcW w:w="284" w:type="pct"/>
            <w:tcBorders>
              <w:top w:val="nil"/>
              <w:left w:val="nil"/>
              <w:bottom w:val="single" w:sz="4" w:space="0" w:color="auto"/>
              <w:right w:val="single" w:sz="8" w:space="0" w:color="auto"/>
            </w:tcBorders>
            <w:shd w:val="clear" w:color="auto" w:fill="auto"/>
            <w:vAlign w:val="center"/>
            <w:hideMark/>
          </w:tcPr>
          <w:p w14:paraId="57B9B940"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[AA]</w:t>
            </w:r>
          </w:p>
        </w:tc>
      </w:tr>
      <w:tr w:rsidR="00FC75EB" w:rsidRPr="00DB7D60" w14:paraId="3EAB0DB0" w14:textId="77777777" w:rsidTr="00FC75EB">
        <w:trPr>
          <w:trHeight w:val="510"/>
        </w:trPr>
        <w:tc>
          <w:tcPr>
            <w:tcW w:w="433" w:type="pct"/>
            <w:vMerge/>
            <w:tcBorders>
              <w:top w:val="nil"/>
              <w:left w:val="single" w:sz="8" w:space="0" w:color="auto"/>
              <w:bottom w:val="single" w:sz="8" w:space="0" w:color="000000"/>
              <w:right w:val="single" w:sz="4" w:space="0" w:color="auto"/>
            </w:tcBorders>
            <w:vAlign w:val="center"/>
            <w:hideMark/>
          </w:tcPr>
          <w:p w14:paraId="4FFC68A4"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21474CF2" w14:textId="77777777" w:rsidR="00FC75EB" w:rsidRPr="00DB7D60" w:rsidRDefault="00FC75EB" w:rsidP="00FC75EB">
            <w:pPr>
              <w:rPr>
                <w:rFonts w:ascii="Arial" w:hAnsi="Arial" w:cs="Arial"/>
                <w:color w:val="000000"/>
                <w:sz w:val="18"/>
                <w:szCs w:val="18"/>
              </w:rPr>
            </w:pPr>
          </w:p>
        </w:tc>
        <w:tc>
          <w:tcPr>
            <w:tcW w:w="211" w:type="pct"/>
            <w:vMerge/>
            <w:tcBorders>
              <w:top w:val="nil"/>
              <w:left w:val="single" w:sz="4" w:space="0" w:color="auto"/>
              <w:bottom w:val="single" w:sz="8" w:space="0" w:color="000000"/>
              <w:right w:val="single" w:sz="4" w:space="0" w:color="auto"/>
            </w:tcBorders>
            <w:vAlign w:val="center"/>
            <w:hideMark/>
          </w:tcPr>
          <w:p w14:paraId="475FB2EF"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3D605E8E"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35183E5C"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8.8 [AA] Dans chaque page web, chaque changement de langue est-il pertinent ?</w:t>
            </w:r>
          </w:p>
        </w:tc>
        <w:tc>
          <w:tcPr>
            <w:tcW w:w="284" w:type="pct"/>
            <w:tcBorders>
              <w:top w:val="nil"/>
              <w:left w:val="nil"/>
              <w:bottom w:val="single" w:sz="4" w:space="0" w:color="auto"/>
              <w:right w:val="single" w:sz="8" w:space="0" w:color="auto"/>
            </w:tcBorders>
            <w:shd w:val="clear" w:color="auto" w:fill="auto"/>
            <w:vAlign w:val="center"/>
            <w:hideMark/>
          </w:tcPr>
          <w:p w14:paraId="7E1D21EA"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[AA]</w:t>
            </w:r>
          </w:p>
        </w:tc>
      </w:tr>
      <w:tr w:rsidR="00FC75EB" w:rsidRPr="00DB7D60" w14:paraId="7E399793" w14:textId="77777777" w:rsidTr="00FC75EB">
        <w:trPr>
          <w:trHeight w:val="525"/>
        </w:trPr>
        <w:tc>
          <w:tcPr>
            <w:tcW w:w="433" w:type="pct"/>
            <w:vMerge/>
            <w:tcBorders>
              <w:top w:val="nil"/>
              <w:left w:val="single" w:sz="8" w:space="0" w:color="auto"/>
              <w:bottom w:val="single" w:sz="8" w:space="0" w:color="000000"/>
              <w:right w:val="single" w:sz="4" w:space="0" w:color="auto"/>
            </w:tcBorders>
            <w:vAlign w:val="center"/>
            <w:hideMark/>
          </w:tcPr>
          <w:p w14:paraId="4338E032"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77FDAE09" w14:textId="77777777" w:rsidR="00FC75EB" w:rsidRPr="00DB7D60" w:rsidRDefault="00FC75EB" w:rsidP="00FC75EB">
            <w:pPr>
              <w:rPr>
                <w:rFonts w:ascii="Arial" w:hAnsi="Arial" w:cs="Arial"/>
                <w:color w:val="000000"/>
                <w:sz w:val="18"/>
                <w:szCs w:val="18"/>
              </w:rPr>
            </w:pPr>
          </w:p>
        </w:tc>
        <w:tc>
          <w:tcPr>
            <w:tcW w:w="211" w:type="pct"/>
            <w:vMerge/>
            <w:tcBorders>
              <w:top w:val="nil"/>
              <w:left w:val="single" w:sz="4" w:space="0" w:color="auto"/>
              <w:bottom w:val="single" w:sz="8" w:space="0" w:color="000000"/>
              <w:right w:val="single" w:sz="4" w:space="0" w:color="auto"/>
            </w:tcBorders>
            <w:vAlign w:val="center"/>
            <w:hideMark/>
          </w:tcPr>
          <w:p w14:paraId="5A0A813C"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600CBF46"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8" w:space="0" w:color="auto"/>
              <w:right w:val="single" w:sz="4" w:space="0" w:color="auto"/>
            </w:tcBorders>
            <w:shd w:val="clear" w:color="auto" w:fill="auto"/>
            <w:vAlign w:val="center"/>
            <w:hideMark/>
          </w:tcPr>
          <w:p w14:paraId="6412D085"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8.10 [A] Dans chaque page web, les changements du sens de lecture sont-ils signalés ?</w:t>
            </w:r>
          </w:p>
        </w:tc>
        <w:tc>
          <w:tcPr>
            <w:tcW w:w="284" w:type="pct"/>
            <w:tcBorders>
              <w:top w:val="nil"/>
              <w:left w:val="nil"/>
              <w:bottom w:val="single" w:sz="8" w:space="0" w:color="auto"/>
              <w:right w:val="single" w:sz="8" w:space="0" w:color="auto"/>
            </w:tcBorders>
            <w:shd w:val="clear" w:color="auto" w:fill="auto"/>
            <w:vAlign w:val="center"/>
            <w:hideMark/>
          </w:tcPr>
          <w:p w14:paraId="40D67454"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w:t>
            </w:r>
          </w:p>
        </w:tc>
      </w:tr>
      <w:tr w:rsidR="00FC75EB" w:rsidRPr="00DB7D60" w14:paraId="15CA3AED" w14:textId="77777777" w:rsidTr="00FC75EB">
        <w:trPr>
          <w:trHeight w:val="735"/>
        </w:trPr>
        <w:tc>
          <w:tcPr>
            <w:tcW w:w="433" w:type="pct"/>
            <w:vMerge w:val="restart"/>
            <w:tcBorders>
              <w:top w:val="nil"/>
              <w:left w:val="single" w:sz="8" w:space="0" w:color="auto"/>
              <w:bottom w:val="single" w:sz="8" w:space="0" w:color="000000"/>
              <w:right w:val="single" w:sz="4" w:space="0" w:color="auto"/>
            </w:tcBorders>
            <w:shd w:val="clear" w:color="auto" w:fill="auto"/>
            <w:vAlign w:val="center"/>
            <w:hideMark/>
          </w:tcPr>
          <w:p w14:paraId="0278D32C"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TEXTE</w:t>
            </w:r>
          </w:p>
        </w:tc>
        <w:tc>
          <w:tcPr>
            <w:tcW w:w="778" w:type="pct"/>
            <w:vMerge w:val="restart"/>
            <w:tcBorders>
              <w:top w:val="nil"/>
              <w:left w:val="single" w:sz="4" w:space="0" w:color="auto"/>
              <w:bottom w:val="single" w:sz="8" w:space="0" w:color="000000"/>
              <w:right w:val="single" w:sz="4" w:space="0" w:color="auto"/>
            </w:tcBorders>
            <w:shd w:val="clear" w:color="auto" w:fill="auto"/>
            <w:vAlign w:val="center"/>
            <w:hideMark/>
          </w:tcPr>
          <w:p w14:paraId="704A00B2" w14:textId="77777777" w:rsidR="00FC75EB" w:rsidRPr="00DB7D60" w:rsidRDefault="00FC75EB" w:rsidP="00FC75EB">
            <w:pPr>
              <w:jc w:val="center"/>
              <w:rPr>
                <w:rFonts w:ascii="Arial" w:hAnsi="Arial" w:cs="Arial"/>
                <w:color w:val="000000"/>
                <w:sz w:val="18"/>
                <w:szCs w:val="18"/>
              </w:rPr>
            </w:pPr>
            <w:r w:rsidRPr="00DB7D60">
              <w:rPr>
                <w:rFonts w:ascii="Arial" w:hAnsi="Arial" w:cs="Arial"/>
                <w:color w:val="000000"/>
                <w:sz w:val="18"/>
                <w:szCs w:val="18"/>
              </w:rPr>
              <w:t>Structuration de l'information</w:t>
            </w:r>
          </w:p>
        </w:tc>
        <w:tc>
          <w:tcPr>
            <w:tcW w:w="211" w:type="pct"/>
            <w:vMerge w:val="restart"/>
            <w:tcBorders>
              <w:top w:val="nil"/>
              <w:left w:val="single" w:sz="4" w:space="0" w:color="auto"/>
              <w:bottom w:val="single" w:sz="8" w:space="0" w:color="000000"/>
              <w:right w:val="single" w:sz="4" w:space="0" w:color="auto"/>
            </w:tcBorders>
            <w:shd w:val="clear" w:color="auto" w:fill="auto"/>
            <w:vAlign w:val="center"/>
            <w:hideMark/>
          </w:tcPr>
          <w:p w14:paraId="620991F8"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3</w:t>
            </w:r>
          </w:p>
        </w:tc>
        <w:tc>
          <w:tcPr>
            <w:tcW w:w="1412" w:type="pct"/>
            <w:vMerge w:val="restart"/>
            <w:tcBorders>
              <w:top w:val="nil"/>
              <w:left w:val="single" w:sz="4" w:space="0" w:color="auto"/>
              <w:bottom w:val="single" w:sz="8" w:space="0" w:color="000000"/>
              <w:right w:val="single" w:sz="4" w:space="0" w:color="auto"/>
            </w:tcBorders>
            <w:shd w:val="clear" w:color="auto" w:fill="auto"/>
            <w:vAlign w:val="center"/>
            <w:hideMark/>
          </w:tcPr>
          <w:p w14:paraId="2431B7D4" w14:textId="77777777" w:rsidR="00FC75EB" w:rsidRPr="00DB7D60" w:rsidRDefault="00FC75EB" w:rsidP="00FC75EB">
            <w:pPr>
              <w:rPr>
                <w:rFonts w:ascii="Arial" w:hAnsi="Arial" w:cs="Arial"/>
                <w:color w:val="000000"/>
                <w:sz w:val="20"/>
                <w:szCs w:val="20"/>
              </w:rPr>
            </w:pPr>
            <w:r w:rsidRPr="00DB7D60">
              <w:rPr>
                <w:rFonts w:ascii="Arial" w:hAnsi="Arial" w:cs="Arial"/>
                <w:b/>
                <w:bCs/>
                <w:color w:val="000000"/>
                <w:sz w:val="20"/>
                <w:szCs w:val="20"/>
              </w:rPr>
              <w:t>BP1-1</w:t>
            </w:r>
            <w:r w:rsidRPr="00DB7D60">
              <w:rPr>
                <w:rFonts w:ascii="Arial" w:hAnsi="Arial" w:cs="Arial"/>
                <w:color w:val="000000"/>
                <w:sz w:val="20"/>
                <w:szCs w:val="20"/>
              </w:rPr>
              <w:t xml:space="preserve"> Structurer le texte selon une hiérarchie cohérente de titres. Utiliser les styles de paragraphe du traitement de texte</w:t>
            </w:r>
            <w:r w:rsidR="009E09C4">
              <w:rPr>
                <w:rFonts w:ascii="Arial" w:hAnsi="Arial" w:cs="Arial"/>
                <w:color w:val="000000"/>
                <w:sz w:val="20"/>
                <w:szCs w:val="20"/>
              </w:rPr>
              <w:t>.</w:t>
            </w:r>
          </w:p>
        </w:tc>
        <w:tc>
          <w:tcPr>
            <w:tcW w:w="1881" w:type="pct"/>
            <w:tcBorders>
              <w:top w:val="nil"/>
              <w:left w:val="nil"/>
              <w:bottom w:val="single" w:sz="4" w:space="0" w:color="auto"/>
              <w:right w:val="single" w:sz="4" w:space="0" w:color="auto"/>
            </w:tcBorders>
            <w:shd w:val="clear" w:color="auto" w:fill="auto"/>
            <w:vAlign w:val="center"/>
            <w:hideMark/>
          </w:tcPr>
          <w:p w14:paraId="2266069A"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9.1 [A] Dans chaque page web, l'information est-elle structurée par l'utilisation appropriée de titres ?</w:t>
            </w:r>
          </w:p>
        </w:tc>
        <w:tc>
          <w:tcPr>
            <w:tcW w:w="284" w:type="pct"/>
            <w:tcBorders>
              <w:top w:val="nil"/>
              <w:left w:val="nil"/>
              <w:bottom w:val="single" w:sz="4" w:space="0" w:color="auto"/>
              <w:right w:val="single" w:sz="8" w:space="0" w:color="auto"/>
            </w:tcBorders>
            <w:shd w:val="clear" w:color="auto" w:fill="auto"/>
            <w:vAlign w:val="center"/>
            <w:hideMark/>
          </w:tcPr>
          <w:p w14:paraId="3F17F978"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w:t>
            </w:r>
          </w:p>
        </w:tc>
      </w:tr>
      <w:tr w:rsidR="00FC75EB" w:rsidRPr="00DB7D60" w14:paraId="5D53B66D" w14:textId="77777777" w:rsidTr="00FC75EB">
        <w:trPr>
          <w:trHeight w:val="660"/>
        </w:trPr>
        <w:tc>
          <w:tcPr>
            <w:tcW w:w="433" w:type="pct"/>
            <w:vMerge/>
            <w:tcBorders>
              <w:top w:val="nil"/>
              <w:left w:val="single" w:sz="8" w:space="0" w:color="auto"/>
              <w:bottom w:val="single" w:sz="8" w:space="0" w:color="000000"/>
              <w:right w:val="single" w:sz="4" w:space="0" w:color="auto"/>
            </w:tcBorders>
            <w:vAlign w:val="center"/>
            <w:hideMark/>
          </w:tcPr>
          <w:p w14:paraId="0A4350C5"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537E51A8" w14:textId="77777777" w:rsidR="00FC75EB" w:rsidRPr="00DB7D60" w:rsidRDefault="00FC75EB" w:rsidP="00FC75EB">
            <w:pPr>
              <w:rPr>
                <w:rFonts w:ascii="Arial" w:hAnsi="Arial" w:cs="Arial"/>
                <w:color w:val="000000"/>
                <w:sz w:val="18"/>
                <w:szCs w:val="18"/>
              </w:rPr>
            </w:pPr>
          </w:p>
        </w:tc>
        <w:tc>
          <w:tcPr>
            <w:tcW w:w="211" w:type="pct"/>
            <w:vMerge/>
            <w:tcBorders>
              <w:top w:val="nil"/>
              <w:left w:val="single" w:sz="4" w:space="0" w:color="auto"/>
              <w:bottom w:val="single" w:sz="8" w:space="0" w:color="000000"/>
              <w:right w:val="single" w:sz="4" w:space="0" w:color="auto"/>
            </w:tcBorders>
            <w:vAlign w:val="center"/>
            <w:hideMark/>
          </w:tcPr>
          <w:p w14:paraId="300F8DCC"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5FBF96EF"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8" w:space="0" w:color="auto"/>
              <w:right w:val="single" w:sz="4" w:space="0" w:color="auto"/>
            </w:tcBorders>
            <w:shd w:val="clear" w:color="auto" w:fill="auto"/>
            <w:vAlign w:val="center"/>
            <w:hideMark/>
          </w:tcPr>
          <w:p w14:paraId="540E4822"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9.2 [A] Dans chaque page web, la structure du document est-elle cohérente ?</w:t>
            </w:r>
          </w:p>
        </w:tc>
        <w:tc>
          <w:tcPr>
            <w:tcW w:w="284" w:type="pct"/>
            <w:tcBorders>
              <w:top w:val="nil"/>
              <w:left w:val="nil"/>
              <w:bottom w:val="single" w:sz="8" w:space="0" w:color="auto"/>
              <w:right w:val="single" w:sz="8" w:space="0" w:color="auto"/>
            </w:tcBorders>
            <w:shd w:val="clear" w:color="auto" w:fill="auto"/>
            <w:vAlign w:val="center"/>
            <w:hideMark/>
          </w:tcPr>
          <w:p w14:paraId="42F21D1D"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w:t>
            </w:r>
          </w:p>
        </w:tc>
      </w:tr>
      <w:tr w:rsidR="00FC75EB" w:rsidRPr="00DB7D60" w14:paraId="15376EBA" w14:textId="77777777" w:rsidTr="00FC75EB">
        <w:trPr>
          <w:trHeight w:val="615"/>
        </w:trPr>
        <w:tc>
          <w:tcPr>
            <w:tcW w:w="433" w:type="pct"/>
            <w:tcBorders>
              <w:top w:val="nil"/>
              <w:left w:val="single" w:sz="8" w:space="0" w:color="auto"/>
              <w:bottom w:val="single" w:sz="8" w:space="0" w:color="auto"/>
              <w:right w:val="single" w:sz="4" w:space="0" w:color="auto"/>
            </w:tcBorders>
            <w:shd w:val="clear" w:color="auto" w:fill="auto"/>
            <w:vAlign w:val="center"/>
            <w:hideMark/>
          </w:tcPr>
          <w:p w14:paraId="6F8A6C14"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lastRenderedPageBreak/>
              <w:t>TEXTE</w:t>
            </w:r>
          </w:p>
        </w:tc>
        <w:tc>
          <w:tcPr>
            <w:tcW w:w="778" w:type="pct"/>
            <w:tcBorders>
              <w:top w:val="nil"/>
              <w:left w:val="nil"/>
              <w:bottom w:val="single" w:sz="8" w:space="0" w:color="auto"/>
              <w:right w:val="single" w:sz="4" w:space="0" w:color="auto"/>
            </w:tcBorders>
            <w:shd w:val="clear" w:color="auto" w:fill="auto"/>
            <w:vAlign w:val="center"/>
            <w:hideMark/>
          </w:tcPr>
          <w:p w14:paraId="2C613E77" w14:textId="77777777" w:rsidR="00FC75EB" w:rsidRPr="00DB7D60" w:rsidRDefault="00FC75EB" w:rsidP="00FC75EB">
            <w:pPr>
              <w:jc w:val="center"/>
              <w:rPr>
                <w:rFonts w:ascii="Arial" w:hAnsi="Arial" w:cs="Arial"/>
                <w:color w:val="000000"/>
                <w:sz w:val="18"/>
                <w:szCs w:val="18"/>
              </w:rPr>
            </w:pPr>
            <w:r w:rsidRPr="00DB7D60">
              <w:rPr>
                <w:rFonts w:ascii="Arial" w:hAnsi="Arial" w:cs="Arial"/>
                <w:color w:val="000000"/>
                <w:sz w:val="18"/>
                <w:szCs w:val="18"/>
              </w:rPr>
              <w:t>Structuration de l'information</w:t>
            </w:r>
          </w:p>
        </w:tc>
        <w:tc>
          <w:tcPr>
            <w:tcW w:w="211" w:type="pct"/>
            <w:tcBorders>
              <w:top w:val="nil"/>
              <w:left w:val="nil"/>
              <w:bottom w:val="single" w:sz="8" w:space="0" w:color="auto"/>
              <w:right w:val="single" w:sz="4" w:space="0" w:color="auto"/>
            </w:tcBorders>
            <w:shd w:val="clear" w:color="auto" w:fill="auto"/>
            <w:vAlign w:val="center"/>
            <w:hideMark/>
          </w:tcPr>
          <w:p w14:paraId="29A6372B"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3</w:t>
            </w:r>
          </w:p>
        </w:tc>
        <w:tc>
          <w:tcPr>
            <w:tcW w:w="1412" w:type="pct"/>
            <w:tcBorders>
              <w:top w:val="nil"/>
              <w:left w:val="nil"/>
              <w:bottom w:val="single" w:sz="8" w:space="0" w:color="auto"/>
              <w:right w:val="single" w:sz="4" w:space="0" w:color="auto"/>
            </w:tcBorders>
            <w:shd w:val="clear" w:color="auto" w:fill="auto"/>
            <w:vAlign w:val="center"/>
            <w:hideMark/>
          </w:tcPr>
          <w:p w14:paraId="689F4196" w14:textId="77777777" w:rsidR="00FC75EB" w:rsidRPr="00DB7D60" w:rsidRDefault="00FC75EB" w:rsidP="00FC75EB">
            <w:pPr>
              <w:rPr>
                <w:rFonts w:ascii="Arial" w:hAnsi="Arial" w:cs="Arial"/>
                <w:color w:val="000000"/>
                <w:sz w:val="20"/>
                <w:szCs w:val="20"/>
              </w:rPr>
            </w:pPr>
            <w:r w:rsidRPr="00DB7D60">
              <w:rPr>
                <w:rFonts w:ascii="Arial" w:hAnsi="Arial" w:cs="Arial"/>
                <w:b/>
                <w:bCs/>
                <w:color w:val="000000"/>
                <w:sz w:val="20"/>
                <w:szCs w:val="20"/>
              </w:rPr>
              <w:t>BP</w:t>
            </w:r>
            <w:r w:rsidR="009E09C4">
              <w:rPr>
                <w:rFonts w:ascii="Arial" w:hAnsi="Arial" w:cs="Arial"/>
                <w:b/>
                <w:bCs/>
                <w:color w:val="000000"/>
                <w:sz w:val="20"/>
                <w:szCs w:val="20"/>
              </w:rPr>
              <w:t xml:space="preserve"> </w:t>
            </w:r>
            <w:r w:rsidRPr="00DB7D60">
              <w:rPr>
                <w:rFonts w:ascii="Arial" w:hAnsi="Arial" w:cs="Arial"/>
                <w:b/>
                <w:bCs/>
                <w:color w:val="000000"/>
                <w:sz w:val="20"/>
                <w:szCs w:val="20"/>
              </w:rPr>
              <w:t>1-5</w:t>
            </w:r>
            <w:r w:rsidRPr="00DB7D60">
              <w:rPr>
                <w:rFonts w:ascii="Arial" w:hAnsi="Arial" w:cs="Arial"/>
                <w:color w:val="000000"/>
                <w:sz w:val="20"/>
                <w:szCs w:val="20"/>
              </w:rPr>
              <w:t xml:space="preserve"> Limiter le nombre de polices de caractères par page, par ressource numérique. </w:t>
            </w:r>
          </w:p>
        </w:tc>
        <w:tc>
          <w:tcPr>
            <w:tcW w:w="1881" w:type="pct"/>
            <w:tcBorders>
              <w:top w:val="nil"/>
              <w:left w:val="nil"/>
              <w:bottom w:val="single" w:sz="8" w:space="0" w:color="auto"/>
              <w:right w:val="single" w:sz="4" w:space="0" w:color="auto"/>
            </w:tcBorders>
            <w:shd w:val="clear" w:color="auto" w:fill="auto"/>
            <w:vAlign w:val="center"/>
            <w:hideMark/>
          </w:tcPr>
          <w:p w14:paraId="40A416F2"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Spécifique A2RNE</w:t>
            </w:r>
          </w:p>
        </w:tc>
        <w:tc>
          <w:tcPr>
            <w:tcW w:w="284" w:type="pct"/>
            <w:tcBorders>
              <w:top w:val="nil"/>
              <w:left w:val="nil"/>
              <w:bottom w:val="single" w:sz="8" w:space="0" w:color="auto"/>
              <w:right w:val="single" w:sz="8" w:space="0" w:color="auto"/>
            </w:tcBorders>
            <w:shd w:val="clear" w:color="auto" w:fill="auto"/>
            <w:vAlign w:val="center"/>
            <w:hideMark/>
          </w:tcPr>
          <w:p w14:paraId="72111AA0" w14:textId="77777777" w:rsidR="00FC75EB" w:rsidRPr="00DB7D60" w:rsidRDefault="00FC75EB" w:rsidP="00FC75EB">
            <w:pPr>
              <w:rPr>
                <w:rFonts w:ascii="Arial" w:hAnsi="Arial" w:cs="Arial"/>
                <w:color w:val="000000"/>
                <w:sz w:val="20"/>
                <w:szCs w:val="20"/>
              </w:rPr>
            </w:pPr>
            <w:r w:rsidRPr="00DB7D60">
              <w:rPr>
                <w:rFonts w:ascii="Arial" w:hAnsi="Arial" w:cs="Arial"/>
                <w:color w:val="000000"/>
                <w:sz w:val="20"/>
                <w:szCs w:val="20"/>
              </w:rPr>
              <w:t> </w:t>
            </w:r>
          </w:p>
        </w:tc>
      </w:tr>
      <w:tr w:rsidR="00FC75EB" w:rsidRPr="00DB7D60" w14:paraId="2CF459FE" w14:textId="77777777" w:rsidTr="00FC75EB">
        <w:trPr>
          <w:trHeight w:val="1200"/>
        </w:trPr>
        <w:tc>
          <w:tcPr>
            <w:tcW w:w="433" w:type="pct"/>
            <w:vMerge w:val="restart"/>
            <w:tcBorders>
              <w:top w:val="nil"/>
              <w:left w:val="single" w:sz="8" w:space="0" w:color="auto"/>
              <w:bottom w:val="single" w:sz="8" w:space="0" w:color="000000"/>
              <w:right w:val="single" w:sz="4" w:space="0" w:color="auto"/>
            </w:tcBorders>
            <w:shd w:val="clear" w:color="auto" w:fill="auto"/>
            <w:vAlign w:val="center"/>
            <w:hideMark/>
          </w:tcPr>
          <w:p w14:paraId="0A9FA021"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TEXTE</w:t>
            </w:r>
          </w:p>
        </w:tc>
        <w:tc>
          <w:tcPr>
            <w:tcW w:w="778" w:type="pct"/>
            <w:vMerge w:val="restart"/>
            <w:tcBorders>
              <w:top w:val="nil"/>
              <w:left w:val="single" w:sz="4" w:space="0" w:color="auto"/>
              <w:bottom w:val="single" w:sz="8" w:space="0" w:color="000000"/>
              <w:right w:val="single" w:sz="4" w:space="0" w:color="auto"/>
            </w:tcBorders>
            <w:shd w:val="clear" w:color="auto" w:fill="auto"/>
            <w:vAlign w:val="center"/>
            <w:hideMark/>
          </w:tcPr>
          <w:p w14:paraId="28CEBB33" w14:textId="77777777" w:rsidR="00FC75EB" w:rsidRPr="00DB7D60" w:rsidRDefault="00FC75EB" w:rsidP="00FC75EB">
            <w:pPr>
              <w:jc w:val="center"/>
              <w:rPr>
                <w:rFonts w:ascii="Arial" w:hAnsi="Arial" w:cs="Arial"/>
                <w:color w:val="000000"/>
                <w:sz w:val="18"/>
                <w:szCs w:val="18"/>
              </w:rPr>
            </w:pPr>
            <w:r w:rsidRPr="00DB7D60">
              <w:rPr>
                <w:rFonts w:ascii="Arial" w:hAnsi="Arial" w:cs="Arial"/>
                <w:color w:val="000000"/>
                <w:sz w:val="18"/>
                <w:szCs w:val="18"/>
              </w:rPr>
              <w:t>Présentation de l'information</w:t>
            </w:r>
          </w:p>
        </w:tc>
        <w:tc>
          <w:tcPr>
            <w:tcW w:w="211" w:type="pct"/>
            <w:vMerge w:val="restart"/>
            <w:tcBorders>
              <w:top w:val="nil"/>
              <w:left w:val="single" w:sz="4" w:space="0" w:color="auto"/>
              <w:bottom w:val="single" w:sz="8" w:space="0" w:color="000000"/>
              <w:right w:val="single" w:sz="4" w:space="0" w:color="auto"/>
            </w:tcBorders>
            <w:shd w:val="clear" w:color="auto" w:fill="auto"/>
            <w:vAlign w:val="center"/>
            <w:hideMark/>
          </w:tcPr>
          <w:p w14:paraId="1DF0699F"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3</w:t>
            </w:r>
          </w:p>
        </w:tc>
        <w:tc>
          <w:tcPr>
            <w:tcW w:w="1412" w:type="pct"/>
            <w:vMerge w:val="restart"/>
            <w:tcBorders>
              <w:top w:val="nil"/>
              <w:left w:val="single" w:sz="4" w:space="0" w:color="auto"/>
              <w:bottom w:val="single" w:sz="8" w:space="0" w:color="000000"/>
              <w:right w:val="single" w:sz="4" w:space="0" w:color="auto"/>
            </w:tcBorders>
            <w:shd w:val="clear" w:color="auto" w:fill="auto"/>
            <w:vAlign w:val="center"/>
            <w:hideMark/>
          </w:tcPr>
          <w:p w14:paraId="2B10C74A" w14:textId="77777777" w:rsidR="00FC75EB" w:rsidRPr="00DB7D60" w:rsidRDefault="00FC75EB" w:rsidP="00FC75EB">
            <w:pPr>
              <w:rPr>
                <w:rFonts w:ascii="Arial" w:hAnsi="Arial" w:cs="Arial"/>
                <w:color w:val="000000"/>
                <w:sz w:val="20"/>
                <w:szCs w:val="20"/>
              </w:rPr>
            </w:pPr>
            <w:r w:rsidRPr="00DB7D60">
              <w:rPr>
                <w:rFonts w:ascii="Arial" w:hAnsi="Arial" w:cs="Arial"/>
                <w:b/>
                <w:bCs/>
                <w:color w:val="000000"/>
                <w:sz w:val="20"/>
                <w:szCs w:val="20"/>
              </w:rPr>
              <w:t>BP</w:t>
            </w:r>
            <w:r w:rsidR="009E09C4">
              <w:rPr>
                <w:rFonts w:ascii="Arial" w:hAnsi="Arial" w:cs="Arial"/>
                <w:b/>
                <w:bCs/>
                <w:color w:val="000000"/>
                <w:sz w:val="20"/>
                <w:szCs w:val="20"/>
              </w:rPr>
              <w:t xml:space="preserve"> </w:t>
            </w:r>
            <w:r w:rsidRPr="00DB7D60">
              <w:rPr>
                <w:rFonts w:ascii="Arial" w:hAnsi="Arial" w:cs="Arial"/>
                <w:b/>
                <w:bCs/>
                <w:color w:val="000000"/>
                <w:sz w:val="20"/>
                <w:szCs w:val="20"/>
              </w:rPr>
              <w:t>2-1</w:t>
            </w:r>
            <w:r w:rsidRPr="00DB7D60">
              <w:rPr>
                <w:rFonts w:ascii="Arial" w:hAnsi="Arial" w:cs="Arial"/>
                <w:color w:val="000000"/>
                <w:sz w:val="20"/>
                <w:szCs w:val="20"/>
              </w:rPr>
              <w:t xml:space="preserve"> Avoir ou permettre une mise en page conforme à l'accessibilité (interligne suffisant, espacement adapté, taille des caractères en valeur relative). </w:t>
            </w:r>
          </w:p>
        </w:tc>
        <w:tc>
          <w:tcPr>
            <w:tcW w:w="1881" w:type="pct"/>
            <w:tcBorders>
              <w:top w:val="nil"/>
              <w:left w:val="nil"/>
              <w:bottom w:val="single" w:sz="4" w:space="0" w:color="auto"/>
              <w:right w:val="single" w:sz="4" w:space="0" w:color="auto"/>
            </w:tcBorders>
            <w:shd w:val="clear" w:color="auto" w:fill="auto"/>
            <w:vAlign w:val="center"/>
            <w:hideMark/>
          </w:tcPr>
          <w:p w14:paraId="3DBA2325"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8.2 [A] Pour chaque page web, le code source est-il valide selon le type de document spécifié (hors cas particuliers) ?</w:t>
            </w:r>
          </w:p>
        </w:tc>
        <w:tc>
          <w:tcPr>
            <w:tcW w:w="284" w:type="pct"/>
            <w:tcBorders>
              <w:top w:val="nil"/>
              <w:left w:val="nil"/>
              <w:bottom w:val="single" w:sz="4" w:space="0" w:color="auto"/>
              <w:right w:val="single" w:sz="8" w:space="0" w:color="auto"/>
            </w:tcBorders>
            <w:shd w:val="clear" w:color="auto" w:fill="auto"/>
            <w:vAlign w:val="center"/>
            <w:hideMark/>
          </w:tcPr>
          <w:p w14:paraId="28E3244D"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w:t>
            </w:r>
          </w:p>
        </w:tc>
      </w:tr>
      <w:tr w:rsidR="00FC75EB" w:rsidRPr="00DB7D60" w14:paraId="00985A14" w14:textId="77777777" w:rsidTr="00FC75EB">
        <w:trPr>
          <w:trHeight w:val="510"/>
        </w:trPr>
        <w:tc>
          <w:tcPr>
            <w:tcW w:w="433" w:type="pct"/>
            <w:vMerge/>
            <w:tcBorders>
              <w:top w:val="nil"/>
              <w:left w:val="single" w:sz="8" w:space="0" w:color="auto"/>
              <w:bottom w:val="single" w:sz="8" w:space="0" w:color="000000"/>
              <w:right w:val="single" w:sz="4" w:space="0" w:color="auto"/>
            </w:tcBorders>
            <w:vAlign w:val="center"/>
            <w:hideMark/>
          </w:tcPr>
          <w:p w14:paraId="352D2BB5"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20F28EB4" w14:textId="77777777" w:rsidR="00FC75EB" w:rsidRPr="00DB7D60" w:rsidRDefault="00FC75EB" w:rsidP="00FC75EB">
            <w:pPr>
              <w:rPr>
                <w:rFonts w:ascii="Arial" w:hAnsi="Arial" w:cs="Arial"/>
                <w:color w:val="000000"/>
                <w:sz w:val="18"/>
                <w:szCs w:val="18"/>
              </w:rPr>
            </w:pPr>
          </w:p>
        </w:tc>
        <w:tc>
          <w:tcPr>
            <w:tcW w:w="211" w:type="pct"/>
            <w:vMerge/>
            <w:tcBorders>
              <w:top w:val="nil"/>
              <w:left w:val="single" w:sz="4" w:space="0" w:color="auto"/>
              <w:bottom w:val="single" w:sz="8" w:space="0" w:color="000000"/>
              <w:right w:val="single" w:sz="4" w:space="0" w:color="auto"/>
            </w:tcBorders>
            <w:vAlign w:val="center"/>
            <w:hideMark/>
          </w:tcPr>
          <w:p w14:paraId="145961F7"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440FFAA6"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340F9BCE"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10.6 [A] Dans chaque page web, chaque lien dont la nature n'est pas évidente est-il visible par rapport au texte environnant ?</w:t>
            </w:r>
          </w:p>
        </w:tc>
        <w:tc>
          <w:tcPr>
            <w:tcW w:w="284" w:type="pct"/>
            <w:tcBorders>
              <w:top w:val="nil"/>
              <w:left w:val="nil"/>
              <w:bottom w:val="single" w:sz="4" w:space="0" w:color="auto"/>
              <w:right w:val="single" w:sz="8" w:space="0" w:color="auto"/>
            </w:tcBorders>
            <w:shd w:val="clear" w:color="auto" w:fill="auto"/>
            <w:vAlign w:val="center"/>
            <w:hideMark/>
          </w:tcPr>
          <w:p w14:paraId="55D8FE15"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w:t>
            </w:r>
          </w:p>
        </w:tc>
      </w:tr>
      <w:tr w:rsidR="00FC75EB" w:rsidRPr="00DB7D60" w14:paraId="767638ED" w14:textId="77777777" w:rsidTr="00FC75EB">
        <w:trPr>
          <w:trHeight w:val="510"/>
        </w:trPr>
        <w:tc>
          <w:tcPr>
            <w:tcW w:w="433" w:type="pct"/>
            <w:vMerge/>
            <w:tcBorders>
              <w:top w:val="nil"/>
              <w:left w:val="single" w:sz="8" w:space="0" w:color="auto"/>
              <w:bottom w:val="single" w:sz="8" w:space="0" w:color="000000"/>
              <w:right w:val="single" w:sz="4" w:space="0" w:color="auto"/>
            </w:tcBorders>
            <w:vAlign w:val="center"/>
            <w:hideMark/>
          </w:tcPr>
          <w:p w14:paraId="6FC45AB3"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5AD87006" w14:textId="77777777" w:rsidR="00FC75EB" w:rsidRPr="00DB7D60" w:rsidRDefault="00FC75EB" w:rsidP="00FC75EB">
            <w:pPr>
              <w:rPr>
                <w:rFonts w:ascii="Arial" w:hAnsi="Arial" w:cs="Arial"/>
                <w:color w:val="000000"/>
                <w:sz w:val="18"/>
                <w:szCs w:val="18"/>
              </w:rPr>
            </w:pPr>
          </w:p>
        </w:tc>
        <w:tc>
          <w:tcPr>
            <w:tcW w:w="211" w:type="pct"/>
            <w:vMerge/>
            <w:tcBorders>
              <w:top w:val="nil"/>
              <w:left w:val="single" w:sz="4" w:space="0" w:color="auto"/>
              <w:bottom w:val="single" w:sz="8" w:space="0" w:color="000000"/>
              <w:right w:val="single" w:sz="4" w:space="0" w:color="auto"/>
            </w:tcBorders>
            <w:vAlign w:val="center"/>
            <w:hideMark/>
          </w:tcPr>
          <w:p w14:paraId="3C4E8A3F"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2C1A543A"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091DF789"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10.13 [A] Pour chaque page web, les textes cachés sont-ils correctement affichés pour être restitués par les technologies d'assistance ?</w:t>
            </w:r>
          </w:p>
        </w:tc>
        <w:tc>
          <w:tcPr>
            <w:tcW w:w="284" w:type="pct"/>
            <w:tcBorders>
              <w:top w:val="nil"/>
              <w:left w:val="nil"/>
              <w:bottom w:val="single" w:sz="4" w:space="0" w:color="auto"/>
              <w:right w:val="single" w:sz="8" w:space="0" w:color="auto"/>
            </w:tcBorders>
            <w:shd w:val="clear" w:color="auto" w:fill="auto"/>
            <w:vAlign w:val="center"/>
            <w:hideMark/>
          </w:tcPr>
          <w:p w14:paraId="5DADFAAA"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w:t>
            </w:r>
          </w:p>
        </w:tc>
      </w:tr>
      <w:tr w:rsidR="00FC75EB" w:rsidRPr="00DB7D60" w14:paraId="68CE2A01" w14:textId="77777777" w:rsidTr="00FC75EB">
        <w:trPr>
          <w:trHeight w:val="510"/>
        </w:trPr>
        <w:tc>
          <w:tcPr>
            <w:tcW w:w="433" w:type="pct"/>
            <w:vMerge/>
            <w:tcBorders>
              <w:top w:val="nil"/>
              <w:left w:val="single" w:sz="8" w:space="0" w:color="auto"/>
              <w:bottom w:val="single" w:sz="8" w:space="0" w:color="000000"/>
              <w:right w:val="single" w:sz="4" w:space="0" w:color="auto"/>
            </w:tcBorders>
            <w:vAlign w:val="center"/>
            <w:hideMark/>
          </w:tcPr>
          <w:p w14:paraId="3072CEE4"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3F77BECB" w14:textId="77777777" w:rsidR="00FC75EB" w:rsidRPr="00DB7D60" w:rsidRDefault="00FC75EB" w:rsidP="00FC75EB">
            <w:pPr>
              <w:rPr>
                <w:rFonts w:ascii="Arial" w:hAnsi="Arial" w:cs="Arial"/>
                <w:color w:val="000000"/>
                <w:sz w:val="18"/>
                <w:szCs w:val="18"/>
              </w:rPr>
            </w:pPr>
          </w:p>
        </w:tc>
        <w:tc>
          <w:tcPr>
            <w:tcW w:w="211" w:type="pct"/>
            <w:vMerge/>
            <w:tcBorders>
              <w:top w:val="nil"/>
              <w:left w:val="single" w:sz="4" w:space="0" w:color="auto"/>
              <w:bottom w:val="single" w:sz="8" w:space="0" w:color="000000"/>
              <w:right w:val="single" w:sz="4" w:space="0" w:color="auto"/>
            </w:tcBorders>
            <w:vAlign w:val="center"/>
            <w:hideMark/>
          </w:tcPr>
          <w:p w14:paraId="6FDF53E6"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65A29CCF"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2A668D96"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10.14 [A] Dans chaque page web, l'information ne doit pas être donnée uniquement par la forme, taille ou position. Cette règle est-elle respectée ?</w:t>
            </w:r>
          </w:p>
        </w:tc>
        <w:tc>
          <w:tcPr>
            <w:tcW w:w="284" w:type="pct"/>
            <w:tcBorders>
              <w:top w:val="nil"/>
              <w:left w:val="nil"/>
              <w:bottom w:val="single" w:sz="4" w:space="0" w:color="auto"/>
              <w:right w:val="single" w:sz="8" w:space="0" w:color="auto"/>
            </w:tcBorders>
            <w:shd w:val="clear" w:color="auto" w:fill="auto"/>
            <w:vAlign w:val="center"/>
            <w:hideMark/>
          </w:tcPr>
          <w:p w14:paraId="3B528BE8"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w:t>
            </w:r>
          </w:p>
        </w:tc>
      </w:tr>
      <w:tr w:rsidR="00FC75EB" w:rsidRPr="00DB7D60" w14:paraId="02DD50BA" w14:textId="77777777" w:rsidTr="00FC75EB">
        <w:trPr>
          <w:trHeight w:val="780"/>
        </w:trPr>
        <w:tc>
          <w:tcPr>
            <w:tcW w:w="433" w:type="pct"/>
            <w:vMerge/>
            <w:tcBorders>
              <w:top w:val="nil"/>
              <w:left w:val="single" w:sz="8" w:space="0" w:color="auto"/>
              <w:bottom w:val="single" w:sz="8" w:space="0" w:color="000000"/>
              <w:right w:val="single" w:sz="4" w:space="0" w:color="auto"/>
            </w:tcBorders>
            <w:vAlign w:val="center"/>
            <w:hideMark/>
          </w:tcPr>
          <w:p w14:paraId="482E69B0"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37997269" w14:textId="77777777" w:rsidR="00FC75EB" w:rsidRPr="00DB7D60" w:rsidRDefault="00FC75EB" w:rsidP="00FC75EB">
            <w:pPr>
              <w:rPr>
                <w:rFonts w:ascii="Arial" w:hAnsi="Arial" w:cs="Arial"/>
                <w:color w:val="000000"/>
                <w:sz w:val="18"/>
                <w:szCs w:val="18"/>
              </w:rPr>
            </w:pPr>
          </w:p>
        </w:tc>
        <w:tc>
          <w:tcPr>
            <w:tcW w:w="211" w:type="pct"/>
            <w:vMerge/>
            <w:tcBorders>
              <w:top w:val="nil"/>
              <w:left w:val="single" w:sz="4" w:space="0" w:color="auto"/>
              <w:bottom w:val="single" w:sz="8" w:space="0" w:color="000000"/>
              <w:right w:val="single" w:sz="4" w:space="0" w:color="auto"/>
            </w:tcBorders>
            <w:vAlign w:val="center"/>
            <w:hideMark/>
          </w:tcPr>
          <w:p w14:paraId="14C6E816"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2DC2417A"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8" w:space="0" w:color="auto"/>
              <w:right w:val="single" w:sz="4" w:space="0" w:color="auto"/>
            </w:tcBorders>
            <w:shd w:val="clear" w:color="auto" w:fill="auto"/>
            <w:vAlign w:val="center"/>
            <w:hideMark/>
          </w:tcPr>
          <w:p w14:paraId="1056A29D"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10.15 [A] Dans chaque page web, l'information ne doit pas être donnée par la forme, taille ou position uniquement. Cette règle est-elle implémentée de façon pertinente ?</w:t>
            </w:r>
          </w:p>
        </w:tc>
        <w:tc>
          <w:tcPr>
            <w:tcW w:w="284" w:type="pct"/>
            <w:tcBorders>
              <w:top w:val="nil"/>
              <w:left w:val="nil"/>
              <w:bottom w:val="single" w:sz="8" w:space="0" w:color="auto"/>
              <w:right w:val="single" w:sz="8" w:space="0" w:color="auto"/>
            </w:tcBorders>
            <w:shd w:val="clear" w:color="auto" w:fill="auto"/>
            <w:vAlign w:val="center"/>
            <w:hideMark/>
          </w:tcPr>
          <w:p w14:paraId="66A92AD6"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w:t>
            </w:r>
          </w:p>
        </w:tc>
      </w:tr>
      <w:tr w:rsidR="00FC75EB" w:rsidRPr="00DB7D60" w14:paraId="7BE0D036" w14:textId="77777777" w:rsidTr="00FC75EB">
        <w:trPr>
          <w:trHeight w:val="615"/>
        </w:trPr>
        <w:tc>
          <w:tcPr>
            <w:tcW w:w="433" w:type="pct"/>
            <w:tcBorders>
              <w:top w:val="nil"/>
              <w:left w:val="single" w:sz="8" w:space="0" w:color="auto"/>
              <w:bottom w:val="single" w:sz="8" w:space="0" w:color="auto"/>
              <w:right w:val="single" w:sz="4" w:space="0" w:color="auto"/>
            </w:tcBorders>
            <w:shd w:val="clear" w:color="auto" w:fill="auto"/>
            <w:vAlign w:val="center"/>
            <w:hideMark/>
          </w:tcPr>
          <w:p w14:paraId="7F6EA225"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TEXTE</w:t>
            </w:r>
          </w:p>
        </w:tc>
        <w:tc>
          <w:tcPr>
            <w:tcW w:w="778" w:type="pct"/>
            <w:tcBorders>
              <w:top w:val="nil"/>
              <w:left w:val="nil"/>
              <w:bottom w:val="single" w:sz="8" w:space="0" w:color="auto"/>
              <w:right w:val="single" w:sz="4" w:space="0" w:color="auto"/>
            </w:tcBorders>
            <w:shd w:val="clear" w:color="auto" w:fill="auto"/>
            <w:vAlign w:val="center"/>
            <w:hideMark/>
          </w:tcPr>
          <w:p w14:paraId="524F5696" w14:textId="77777777" w:rsidR="00FC75EB" w:rsidRPr="00DB7D60" w:rsidRDefault="00FC75EB" w:rsidP="00FC75EB">
            <w:pPr>
              <w:jc w:val="center"/>
              <w:rPr>
                <w:rFonts w:ascii="Arial" w:hAnsi="Arial" w:cs="Arial"/>
                <w:color w:val="000000"/>
                <w:sz w:val="18"/>
                <w:szCs w:val="18"/>
              </w:rPr>
            </w:pPr>
            <w:r w:rsidRPr="00DB7D60">
              <w:rPr>
                <w:rFonts w:ascii="Arial" w:hAnsi="Arial" w:cs="Arial"/>
                <w:color w:val="000000"/>
                <w:sz w:val="18"/>
                <w:szCs w:val="18"/>
              </w:rPr>
              <w:t>Présentation de l'information</w:t>
            </w:r>
          </w:p>
        </w:tc>
        <w:tc>
          <w:tcPr>
            <w:tcW w:w="211" w:type="pct"/>
            <w:tcBorders>
              <w:top w:val="nil"/>
              <w:left w:val="nil"/>
              <w:bottom w:val="single" w:sz="8" w:space="0" w:color="auto"/>
              <w:right w:val="single" w:sz="4" w:space="0" w:color="auto"/>
            </w:tcBorders>
            <w:shd w:val="clear" w:color="auto" w:fill="auto"/>
            <w:vAlign w:val="center"/>
            <w:hideMark/>
          </w:tcPr>
          <w:p w14:paraId="48B98DAF"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3</w:t>
            </w:r>
          </w:p>
        </w:tc>
        <w:tc>
          <w:tcPr>
            <w:tcW w:w="1412" w:type="pct"/>
            <w:tcBorders>
              <w:top w:val="nil"/>
              <w:left w:val="nil"/>
              <w:bottom w:val="single" w:sz="8" w:space="0" w:color="auto"/>
              <w:right w:val="single" w:sz="4" w:space="0" w:color="auto"/>
            </w:tcBorders>
            <w:shd w:val="clear" w:color="auto" w:fill="auto"/>
            <w:vAlign w:val="center"/>
            <w:hideMark/>
          </w:tcPr>
          <w:p w14:paraId="117D6092" w14:textId="77777777" w:rsidR="00FC75EB" w:rsidRPr="00DB7D60" w:rsidRDefault="00FC75EB" w:rsidP="00FC75EB">
            <w:pPr>
              <w:rPr>
                <w:rFonts w:ascii="Arial" w:hAnsi="Arial" w:cs="Arial"/>
                <w:color w:val="000000"/>
                <w:sz w:val="20"/>
                <w:szCs w:val="20"/>
              </w:rPr>
            </w:pPr>
            <w:r w:rsidRPr="00DB7D60">
              <w:rPr>
                <w:rFonts w:ascii="Arial" w:hAnsi="Arial" w:cs="Arial"/>
                <w:b/>
                <w:bCs/>
                <w:color w:val="000000"/>
                <w:sz w:val="20"/>
                <w:szCs w:val="20"/>
              </w:rPr>
              <w:t>BP</w:t>
            </w:r>
            <w:r w:rsidR="009E09C4">
              <w:rPr>
                <w:rFonts w:ascii="Arial" w:hAnsi="Arial" w:cs="Arial"/>
                <w:b/>
                <w:bCs/>
                <w:color w:val="000000"/>
                <w:sz w:val="20"/>
                <w:szCs w:val="20"/>
              </w:rPr>
              <w:t xml:space="preserve"> </w:t>
            </w:r>
            <w:r w:rsidRPr="00DB7D60">
              <w:rPr>
                <w:rFonts w:ascii="Arial" w:hAnsi="Arial" w:cs="Arial"/>
                <w:b/>
                <w:bCs/>
                <w:color w:val="000000"/>
                <w:sz w:val="20"/>
                <w:szCs w:val="20"/>
              </w:rPr>
              <w:t>2-3</w:t>
            </w:r>
            <w:r w:rsidRPr="00DB7D60">
              <w:rPr>
                <w:rFonts w:ascii="Arial" w:hAnsi="Arial" w:cs="Arial"/>
                <w:color w:val="000000"/>
                <w:sz w:val="20"/>
                <w:szCs w:val="20"/>
              </w:rPr>
              <w:t xml:space="preserve"> Utiliser des polices de caractères sans-sérif (sans empattement). </w:t>
            </w:r>
          </w:p>
        </w:tc>
        <w:tc>
          <w:tcPr>
            <w:tcW w:w="1881" w:type="pct"/>
            <w:tcBorders>
              <w:top w:val="nil"/>
              <w:left w:val="nil"/>
              <w:bottom w:val="single" w:sz="8" w:space="0" w:color="auto"/>
              <w:right w:val="single" w:sz="4" w:space="0" w:color="auto"/>
            </w:tcBorders>
            <w:shd w:val="clear" w:color="auto" w:fill="auto"/>
            <w:vAlign w:val="center"/>
            <w:hideMark/>
          </w:tcPr>
          <w:p w14:paraId="11EE8D65"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10.4 [AA] Dans chaque page web, le texte reste-t-il lisible lorsque la taille des caractères est augmentée jusqu'à 200%, au moins (hors cas particuliers) ?</w:t>
            </w:r>
          </w:p>
        </w:tc>
        <w:tc>
          <w:tcPr>
            <w:tcW w:w="284" w:type="pct"/>
            <w:tcBorders>
              <w:top w:val="nil"/>
              <w:left w:val="nil"/>
              <w:bottom w:val="single" w:sz="8" w:space="0" w:color="auto"/>
              <w:right w:val="single" w:sz="8" w:space="0" w:color="auto"/>
            </w:tcBorders>
            <w:shd w:val="clear" w:color="auto" w:fill="auto"/>
            <w:vAlign w:val="center"/>
            <w:hideMark/>
          </w:tcPr>
          <w:p w14:paraId="07B312B1"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[AA]</w:t>
            </w:r>
          </w:p>
        </w:tc>
      </w:tr>
      <w:tr w:rsidR="00FC75EB" w:rsidRPr="00DB7D60" w14:paraId="5862058A" w14:textId="77777777" w:rsidTr="00FC75EB">
        <w:trPr>
          <w:trHeight w:val="615"/>
        </w:trPr>
        <w:tc>
          <w:tcPr>
            <w:tcW w:w="433" w:type="pct"/>
            <w:tcBorders>
              <w:top w:val="nil"/>
              <w:left w:val="single" w:sz="8" w:space="0" w:color="auto"/>
              <w:bottom w:val="single" w:sz="8" w:space="0" w:color="auto"/>
              <w:right w:val="single" w:sz="4" w:space="0" w:color="auto"/>
            </w:tcBorders>
            <w:shd w:val="clear" w:color="auto" w:fill="auto"/>
            <w:vAlign w:val="center"/>
            <w:hideMark/>
          </w:tcPr>
          <w:p w14:paraId="7AA0A57E"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TEXTE</w:t>
            </w:r>
          </w:p>
        </w:tc>
        <w:tc>
          <w:tcPr>
            <w:tcW w:w="778" w:type="pct"/>
            <w:tcBorders>
              <w:top w:val="nil"/>
              <w:left w:val="nil"/>
              <w:bottom w:val="single" w:sz="8" w:space="0" w:color="auto"/>
              <w:right w:val="single" w:sz="4" w:space="0" w:color="auto"/>
            </w:tcBorders>
            <w:shd w:val="clear" w:color="auto" w:fill="auto"/>
            <w:vAlign w:val="center"/>
            <w:hideMark/>
          </w:tcPr>
          <w:p w14:paraId="7FF9D8F7" w14:textId="77777777" w:rsidR="00FC75EB" w:rsidRPr="00DB7D60" w:rsidRDefault="00FC75EB" w:rsidP="00FC75EB">
            <w:pPr>
              <w:jc w:val="center"/>
              <w:rPr>
                <w:rFonts w:ascii="Arial" w:hAnsi="Arial" w:cs="Arial"/>
                <w:color w:val="000000"/>
                <w:sz w:val="18"/>
                <w:szCs w:val="18"/>
              </w:rPr>
            </w:pPr>
            <w:r w:rsidRPr="00DB7D60">
              <w:rPr>
                <w:rFonts w:ascii="Arial" w:hAnsi="Arial" w:cs="Arial"/>
                <w:color w:val="000000"/>
                <w:sz w:val="18"/>
                <w:szCs w:val="18"/>
              </w:rPr>
              <w:t>Présentation de l'information</w:t>
            </w:r>
          </w:p>
        </w:tc>
        <w:tc>
          <w:tcPr>
            <w:tcW w:w="211" w:type="pct"/>
            <w:tcBorders>
              <w:top w:val="nil"/>
              <w:left w:val="nil"/>
              <w:bottom w:val="single" w:sz="8" w:space="0" w:color="auto"/>
              <w:right w:val="single" w:sz="4" w:space="0" w:color="auto"/>
            </w:tcBorders>
            <w:shd w:val="clear" w:color="auto" w:fill="auto"/>
            <w:vAlign w:val="center"/>
            <w:hideMark/>
          </w:tcPr>
          <w:p w14:paraId="2F058839"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4</w:t>
            </w:r>
          </w:p>
        </w:tc>
        <w:tc>
          <w:tcPr>
            <w:tcW w:w="1412" w:type="pct"/>
            <w:tcBorders>
              <w:top w:val="nil"/>
              <w:left w:val="nil"/>
              <w:bottom w:val="single" w:sz="8" w:space="0" w:color="auto"/>
              <w:right w:val="single" w:sz="4" w:space="0" w:color="auto"/>
            </w:tcBorders>
            <w:shd w:val="clear" w:color="auto" w:fill="auto"/>
            <w:vAlign w:val="center"/>
            <w:hideMark/>
          </w:tcPr>
          <w:p w14:paraId="0247BC5E" w14:textId="77777777" w:rsidR="00FC75EB" w:rsidRPr="00DB7D60" w:rsidRDefault="00FC75EB" w:rsidP="009E09C4">
            <w:pPr>
              <w:rPr>
                <w:rFonts w:ascii="Arial" w:hAnsi="Arial" w:cs="Arial"/>
                <w:color w:val="000000"/>
                <w:sz w:val="20"/>
                <w:szCs w:val="20"/>
              </w:rPr>
            </w:pPr>
            <w:r w:rsidRPr="00DB7D60">
              <w:rPr>
                <w:rFonts w:ascii="Arial" w:hAnsi="Arial" w:cs="Arial"/>
                <w:b/>
                <w:bCs/>
                <w:color w:val="000000"/>
                <w:sz w:val="20"/>
                <w:szCs w:val="20"/>
              </w:rPr>
              <w:t>BP</w:t>
            </w:r>
            <w:r w:rsidR="009E09C4">
              <w:rPr>
                <w:rFonts w:ascii="Arial" w:hAnsi="Arial" w:cs="Arial"/>
                <w:b/>
                <w:bCs/>
                <w:color w:val="000000"/>
                <w:sz w:val="20"/>
                <w:szCs w:val="20"/>
              </w:rPr>
              <w:t xml:space="preserve"> </w:t>
            </w:r>
            <w:r w:rsidRPr="00DB7D60">
              <w:rPr>
                <w:rFonts w:ascii="Arial" w:hAnsi="Arial" w:cs="Arial"/>
                <w:b/>
                <w:bCs/>
                <w:color w:val="000000"/>
                <w:sz w:val="20"/>
                <w:szCs w:val="20"/>
              </w:rPr>
              <w:t>2-4</w:t>
            </w:r>
            <w:r w:rsidRPr="00DB7D60">
              <w:rPr>
                <w:rFonts w:ascii="Arial" w:hAnsi="Arial" w:cs="Arial"/>
                <w:color w:val="000000"/>
                <w:sz w:val="20"/>
                <w:szCs w:val="20"/>
              </w:rPr>
              <w:t xml:space="preserve"> </w:t>
            </w:r>
            <w:r w:rsidR="009E09C4">
              <w:rPr>
                <w:rFonts w:ascii="Arial" w:hAnsi="Arial" w:cs="Arial"/>
                <w:color w:val="000000"/>
                <w:sz w:val="20"/>
                <w:szCs w:val="20"/>
              </w:rPr>
              <w:t>É</w:t>
            </w:r>
            <w:r w:rsidR="009E09C4" w:rsidRPr="00DB7D60">
              <w:rPr>
                <w:rFonts w:ascii="Arial" w:hAnsi="Arial" w:cs="Arial"/>
                <w:color w:val="000000"/>
                <w:sz w:val="20"/>
                <w:szCs w:val="20"/>
              </w:rPr>
              <w:t xml:space="preserve">viter </w:t>
            </w:r>
            <w:r w:rsidRPr="00DB7D60">
              <w:rPr>
                <w:rFonts w:ascii="Arial" w:hAnsi="Arial" w:cs="Arial"/>
                <w:color w:val="000000"/>
                <w:sz w:val="20"/>
                <w:szCs w:val="20"/>
              </w:rPr>
              <w:t>de fournir du texte sous forme d'image (capture d'écran par exemple)</w:t>
            </w:r>
            <w:r w:rsidR="009E09C4">
              <w:rPr>
                <w:rFonts w:ascii="Arial" w:hAnsi="Arial" w:cs="Arial"/>
                <w:color w:val="000000"/>
                <w:sz w:val="20"/>
                <w:szCs w:val="20"/>
              </w:rPr>
              <w:t xml:space="preserve"> seulement</w:t>
            </w:r>
            <w:r w:rsidRPr="00DB7D60">
              <w:rPr>
                <w:rFonts w:ascii="Arial" w:hAnsi="Arial" w:cs="Arial"/>
                <w:color w:val="000000"/>
                <w:sz w:val="20"/>
                <w:szCs w:val="20"/>
              </w:rPr>
              <w:t xml:space="preserve">. </w:t>
            </w:r>
          </w:p>
        </w:tc>
        <w:tc>
          <w:tcPr>
            <w:tcW w:w="1881" w:type="pct"/>
            <w:tcBorders>
              <w:top w:val="nil"/>
              <w:left w:val="nil"/>
              <w:bottom w:val="single" w:sz="8" w:space="0" w:color="auto"/>
              <w:right w:val="single" w:sz="4" w:space="0" w:color="auto"/>
            </w:tcBorders>
            <w:shd w:val="clear" w:color="auto" w:fill="auto"/>
            <w:vAlign w:val="center"/>
            <w:hideMark/>
          </w:tcPr>
          <w:p w14:paraId="15120478"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Spécifique A2RNE</w:t>
            </w:r>
          </w:p>
        </w:tc>
        <w:tc>
          <w:tcPr>
            <w:tcW w:w="284" w:type="pct"/>
            <w:tcBorders>
              <w:top w:val="nil"/>
              <w:left w:val="nil"/>
              <w:bottom w:val="single" w:sz="8" w:space="0" w:color="auto"/>
              <w:right w:val="single" w:sz="8" w:space="0" w:color="auto"/>
            </w:tcBorders>
            <w:shd w:val="clear" w:color="auto" w:fill="auto"/>
            <w:vAlign w:val="center"/>
            <w:hideMark/>
          </w:tcPr>
          <w:p w14:paraId="6F422A6A" w14:textId="77777777" w:rsidR="00FC75EB" w:rsidRPr="00DB7D60" w:rsidRDefault="00FC75EB" w:rsidP="00FC75EB">
            <w:pPr>
              <w:rPr>
                <w:rFonts w:ascii="Arial" w:hAnsi="Arial" w:cs="Arial"/>
                <w:color w:val="000000"/>
                <w:sz w:val="20"/>
                <w:szCs w:val="20"/>
              </w:rPr>
            </w:pPr>
            <w:r w:rsidRPr="00DB7D60">
              <w:rPr>
                <w:rFonts w:ascii="Arial" w:hAnsi="Arial" w:cs="Arial"/>
                <w:color w:val="000000"/>
                <w:sz w:val="20"/>
                <w:szCs w:val="20"/>
              </w:rPr>
              <w:t> </w:t>
            </w:r>
          </w:p>
        </w:tc>
      </w:tr>
      <w:tr w:rsidR="00FC75EB" w:rsidRPr="00DB7D60" w14:paraId="69396AAE" w14:textId="77777777" w:rsidTr="00FC75EB">
        <w:trPr>
          <w:trHeight w:val="690"/>
        </w:trPr>
        <w:tc>
          <w:tcPr>
            <w:tcW w:w="433" w:type="pct"/>
            <w:tcBorders>
              <w:top w:val="nil"/>
              <w:left w:val="single" w:sz="8" w:space="0" w:color="auto"/>
              <w:bottom w:val="single" w:sz="8" w:space="0" w:color="auto"/>
              <w:right w:val="single" w:sz="4" w:space="0" w:color="auto"/>
            </w:tcBorders>
            <w:shd w:val="clear" w:color="auto" w:fill="auto"/>
            <w:vAlign w:val="center"/>
            <w:hideMark/>
          </w:tcPr>
          <w:p w14:paraId="437B61AA"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TEXTE</w:t>
            </w:r>
          </w:p>
        </w:tc>
        <w:tc>
          <w:tcPr>
            <w:tcW w:w="778" w:type="pct"/>
            <w:tcBorders>
              <w:top w:val="nil"/>
              <w:left w:val="nil"/>
              <w:bottom w:val="single" w:sz="8" w:space="0" w:color="auto"/>
              <w:right w:val="single" w:sz="4" w:space="0" w:color="auto"/>
            </w:tcBorders>
            <w:shd w:val="clear" w:color="auto" w:fill="auto"/>
            <w:vAlign w:val="center"/>
            <w:hideMark/>
          </w:tcPr>
          <w:p w14:paraId="6F5E8B20" w14:textId="77777777" w:rsidR="00FC75EB" w:rsidRPr="00DB7D60" w:rsidRDefault="00FC75EB" w:rsidP="00FC75EB">
            <w:pPr>
              <w:jc w:val="center"/>
              <w:rPr>
                <w:rFonts w:ascii="Arial" w:hAnsi="Arial" w:cs="Arial"/>
                <w:color w:val="000000"/>
                <w:sz w:val="18"/>
                <w:szCs w:val="18"/>
              </w:rPr>
            </w:pPr>
            <w:r w:rsidRPr="00DB7D60">
              <w:rPr>
                <w:rFonts w:ascii="Arial" w:hAnsi="Arial" w:cs="Arial"/>
                <w:color w:val="000000"/>
                <w:sz w:val="18"/>
                <w:szCs w:val="18"/>
              </w:rPr>
              <w:t>Présentation de l'information</w:t>
            </w:r>
          </w:p>
        </w:tc>
        <w:tc>
          <w:tcPr>
            <w:tcW w:w="211" w:type="pct"/>
            <w:tcBorders>
              <w:top w:val="nil"/>
              <w:left w:val="nil"/>
              <w:bottom w:val="single" w:sz="8" w:space="0" w:color="auto"/>
              <w:right w:val="single" w:sz="4" w:space="0" w:color="auto"/>
            </w:tcBorders>
            <w:shd w:val="clear" w:color="auto" w:fill="auto"/>
            <w:vAlign w:val="center"/>
            <w:hideMark/>
          </w:tcPr>
          <w:p w14:paraId="190C38B3"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4</w:t>
            </w:r>
          </w:p>
        </w:tc>
        <w:tc>
          <w:tcPr>
            <w:tcW w:w="1412" w:type="pct"/>
            <w:tcBorders>
              <w:top w:val="nil"/>
              <w:left w:val="nil"/>
              <w:bottom w:val="single" w:sz="8" w:space="0" w:color="auto"/>
              <w:right w:val="single" w:sz="4" w:space="0" w:color="auto"/>
            </w:tcBorders>
            <w:shd w:val="clear" w:color="auto" w:fill="auto"/>
            <w:vAlign w:val="center"/>
            <w:hideMark/>
          </w:tcPr>
          <w:p w14:paraId="04E7D810" w14:textId="77777777" w:rsidR="00FC75EB" w:rsidRPr="00DB7D60" w:rsidRDefault="00FC75EB" w:rsidP="00FC75EB">
            <w:pPr>
              <w:rPr>
                <w:rFonts w:ascii="Arial" w:hAnsi="Arial" w:cs="Arial"/>
                <w:color w:val="000000"/>
                <w:sz w:val="20"/>
                <w:szCs w:val="20"/>
              </w:rPr>
            </w:pPr>
            <w:r w:rsidRPr="00DB7D60">
              <w:rPr>
                <w:rFonts w:ascii="Arial" w:hAnsi="Arial" w:cs="Arial"/>
                <w:b/>
                <w:bCs/>
                <w:color w:val="000000"/>
                <w:sz w:val="20"/>
                <w:szCs w:val="20"/>
              </w:rPr>
              <w:t>BP</w:t>
            </w:r>
            <w:r w:rsidR="00347B20">
              <w:rPr>
                <w:rFonts w:ascii="Arial" w:hAnsi="Arial" w:cs="Arial"/>
                <w:b/>
                <w:bCs/>
                <w:color w:val="000000"/>
                <w:sz w:val="20"/>
                <w:szCs w:val="20"/>
              </w:rPr>
              <w:t xml:space="preserve"> </w:t>
            </w:r>
            <w:r w:rsidRPr="00DB7D60">
              <w:rPr>
                <w:rFonts w:ascii="Arial" w:hAnsi="Arial" w:cs="Arial"/>
                <w:b/>
                <w:bCs/>
                <w:color w:val="000000"/>
                <w:sz w:val="20"/>
                <w:szCs w:val="20"/>
              </w:rPr>
              <w:t>2-5</w:t>
            </w:r>
            <w:r w:rsidRPr="00DB7D60">
              <w:rPr>
                <w:rFonts w:ascii="Arial" w:hAnsi="Arial" w:cs="Arial"/>
                <w:color w:val="000000"/>
                <w:sz w:val="20"/>
                <w:szCs w:val="20"/>
              </w:rPr>
              <w:t xml:space="preserve"> Accentuer les majuscules.</w:t>
            </w:r>
          </w:p>
        </w:tc>
        <w:tc>
          <w:tcPr>
            <w:tcW w:w="1881" w:type="pct"/>
            <w:tcBorders>
              <w:top w:val="nil"/>
              <w:left w:val="nil"/>
              <w:bottom w:val="single" w:sz="8" w:space="0" w:color="auto"/>
              <w:right w:val="single" w:sz="4" w:space="0" w:color="auto"/>
            </w:tcBorders>
            <w:shd w:val="clear" w:color="auto" w:fill="auto"/>
            <w:vAlign w:val="center"/>
            <w:hideMark/>
          </w:tcPr>
          <w:p w14:paraId="4D5897A8"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Spécifique A2RNE</w:t>
            </w:r>
          </w:p>
        </w:tc>
        <w:tc>
          <w:tcPr>
            <w:tcW w:w="284" w:type="pct"/>
            <w:tcBorders>
              <w:top w:val="nil"/>
              <w:left w:val="nil"/>
              <w:bottom w:val="single" w:sz="8" w:space="0" w:color="auto"/>
              <w:right w:val="single" w:sz="8" w:space="0" w:color="auto"/>
            </w:tcBorders>
            <w:shd w:val="clear" w:color="auto" w:fill="auto"/>
            <w:vAlign w:val="center"/>
            <w:hideMark/>
          </w:tcPr>
          <w:p w14:paraId="5ABEEA90" w14:textId="77777777" w:rsidR="00FC75EB" w:rsidRPr="00DB7D60" w:rsidRDefault="00FC75EB" w:rsidP="00FC75EB">
            <w:pPr>
              <w:rPr>
                <w:rFonts w:ascii="Arial" w:hAnsi="Arial" w:cs="Arial"/>
                <w:color w:val="000000"/>
                <w:sz w:val="20"/>
                <w:szCs w:val="20"/>
              </w:rPr>
            </w:pPr>
            <w:r w:rsidRPr="00DB7D60">
              <w:rPr>
                <w:rFonts w:ascii="Arial" w:hAnsi="Arial" w:cs="Arial"/>
                <w:color w:val="000000"/>
                <w:sz w:val="20"/>
                <w:szCs w:val="20"/>
              </w:rPr>
              <w:t> </w:t>
            </w:r>
          </w:p>
        </w:tc>
      </w:tr>
      <w:tr w:rsidR="00FC75EB" w:rsidRPr="00DB7D60" w14:paraId="204A25C2" w14:textId="77777777" w:rsidTr="00FC75EB">
        <w:trPr>
          <w:trHeight w:val="465"/>
        </w:trPr>
        <w:tc>
          <w:tcPr>
            <w:tcW w:w="433" w:type="pct"/>
            <w:vMerge w:val="restart"/>
            <w:tcBorders>
              <w:top w:val="nil"/>
              <w:left w:val="single" w:sz="8" w:space="0" w:color="auto"/>
              <w:bottom w:val="single" w:sz="8" w:space="0" w:color="000000"/>
              <w:right w:val="single" w:sz="4" w:space="0" w:color="auto"/>
            </w:tcBorders>
            <w:shd w:val="clear" w:color="auto" w:fill="auto"/>
            <w:vAlign w:val="center"/>
            <w:hideMark/>
          </w:tcPr>
          <w:p w14:paraId="5ABE8347"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TEXTE</w:t>
            </w:r>
          </w:p>
        </w:tc>
        <w:tc>
          <w:tcPr>
            <w:tcW w:w="778" w:type="pct"/>
            <w:vMerge w:val="restart"/>
            <w:tcBorders>
              <w:top w:val="nil"/>
              <w:left w:val="single" w:sz="4" w:space="0" w:color="auto"/>
              <w:bottom w:val="single" w:sz="8" w:space="0" w:color="000000"/>
              <w:right w:val="single" w:sz="4" w:space="0" w:color="auto"/>
            </w:tcBorders>
            <w:shd w:val="clear" w:color="auto" w:fill="auto"/>
            <w:vAlign w:val="center"/>
            <w:hideMark/>
          </w:tcPr>
          <w:p w14:paraId="59BF347A" w14:textId="77777777" w:rsidR="00FC75EB" w:rsidRPr="00DB7D60" w:rsidRDefault="00FC75EB" w:rsidP="00FC75EB">
            <w:pPr>
              <w:jc w:val="center"/>
              <w:rPr>
                <w:rFonts w:ascii="Arial" w:hAnsi="Arial" w:cs="Arial"/>
                <w:color w:val="000000"/>
                <w:sz w:val="18"/>
                <w:szCs w:val="18"/>
              </w:rPr>
            </w:pPr>
            <w:r w:rsidRPr="00DB7D60">
              <w:rPr>
                <w:rFonts w:ascii="Arial" w:hAnsi="Arial" w:cs="Arial"/>
                <w:color w:val="000000"/>
                <w:sz w:val="18"/>
                <w:szCs w:val="18"/>
              </w:rPr>
              <w:t>Liens</w:t>
            </w:r>
          </w:p>
        </w:tc>
        <w:tc>
          <w:tcPr>
            <w:tcW w:w="211" w:type="pct"/>
            <w:vMerge w:val="restart"/>
            <w:tcBorders>
              <w:top w:val="nil"/>
              <w:left w:val="single" w:sz="4" w:space="0" w:color="auto"/>
              <w:bottom w:val="single" w:sz="8" w:space="0" w:color="000000"/>
              <w:right w:val="single" w:sz="4" w:space="0" w:color="auto"/>
            </w:tcBorders>
            <w:shd w:val="clear" w:color="auto" w:fill="auto"/>
            <w:vAlign w:val="center"/>
            <w:hideMark/>
          </w:tcPr>
          <w:p w14:paraId="174D0590"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4</w:t>
            </w:r>
          </w:p>
        </w:tc>
        <w:tc>
          <w:tcPr>
            <w:tcW w:w="1412" w:type="pct"/>
            <w:vMerge w:val="restart"/>
            <w:tcBorders>
              <w:top w:val="nil"/>
              <w:left w:val="single" w:sz="4" w:space="0" w:color="auto"/>
              <w:bottom w:val="single" w:sz="8" w:space="0" w:color="000000"/>
              <w:right w:val="single" w:sz="4" w:space="0" w:color="auto"/>
            </w:tcBorders>
            <w:shd w:val="clear" w:color="auto" w:fill="auto"/>
            <w:vAlign w:val="center"/>
            <w:hideMark/>
          </w:tcPr>
          <w:p w14:paraId="00DB259B" w14:textId="77777777" w:rsidR="00FC75EB" w:rsidRPr="00DB7D60" w:rsidRDefault="00FC75EB" w:rsidP="00FC75EB">
            <w:pPr>
              <w:rPr>
                <w:rFonts w:ascii="Arial" w:hAnsi="Arial" w:cs="Arial"/>
                <w:color w:val="000000"/>
                <w:sz w:val="20"/>
                <w:szCs w:val="20"/>
              </w:rPr>
            </w:pPr>
            <w:r w:rsidRPr="00DB7D60">
              <w:rPr>
                <w:rFonts w:ascii="Arial" w:hAnsi="Arial" w:cs="Arial"/>
                <w:b/>
                <w:bCs/>
                <w:color w:val="000000"/>
                <w:sz w:val="20"/>
                <w:szCs w:val="20"/>
              </w:rPr>
              <w:t>BP</w:t>
            </w:r>
            <w:r w:rsidR="00347B20">
              <w:rPr>
                <w:rFonts w:ascii="Arial" w:hAnsi="Arial" w:cs="Arial"/>
                <w:b/>
                <w:bCs/>
                <w:color w:val="000000"/>
                <w:sz w:val="20"/>
                <w:szCs w:val="20"/>
              </w:rPr>
              <w:t xml:space="preserve"> </w:t>
            </w:r>
            <w:r w:rsidRPr="00DB7D60">
              <w:rPr>
                <w:rFonts w:ascii="Arial" w:hAnsi="Arial" w:cs="Arial"/>
                <w:b/>
                <w:bCs/>
                <w:color w:val="000000"/>
                <w:sz w:val="20"/>
                <w:szCs w:val="20"/>
              </w:rPr>
              <w:t>7-1</w:t>
            </w:r>
            <w:r w:rsidRPr="00DB7D60">
              <w:rPr>
                <w:rFonts w:ascii="Arial" w:hAnsi="Arial" w:cs="Arial"/>
                <w:color w:val="000000"/>
                <w:sz w:val="20"/>
                <w:szCs w:val="20"/>
              </w:rPr>
              <w:t xml:space="preserve"> Donner des intitulés de lien explicites, grâce à des informations de contexte notamment. </w:t>
            </w:r>
          </w:p>
        </w:tc>
        <w:tc>
          <w:tcPr>
            <w:tcW w:w="1881" w:type="pct"/>
            <w:tcBorders>
              <w:top w:val="nil"/>
              <w:left w:val="nil"/>
              <w:bottom w:val="single" w:sz="4" w:space="0" w:color="auto"/>
              <w:right w:val="single" w:sz="4" w:space="0" w:color="auto"/>
            </w:tcBorders>
            <w:shd w:val="clear" w:color="auto" w:fill="auto"/>
            <w:vAlign w:val="center"/>
            <w:hideMark/>
          </w:tcPr>
          <w:p w14:paraId="723E58F0"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6.1 [A] Chaque lien est-il explicite (hors cas particuliers) ?</w:t>
            </w:r>
          </w:p>
        </w:tc>
        <w:tc>
          <w:tcPr>
            <w:tcW w:w="284" w:type="pct"/>
            <w:tcBorders>
              <w:top w:val="nil"/>
              <w:left w:val="nil"/>
              <w:bottom w:val="single" w:sz="4" w:space="0" w:color="auto"/>
              <w:right w:val="single" w:sz="8" w:space="0" w:color="auto"/>
            </w:tcBorders>
            <w:shd w:val="clear" w:color="auto" w:fill="auto"/>
            <w:vAlign w:val="center"/>
            <w:hideMark/>
          </w:tcPr>
          <w:p w14:paraId="5CE6E0C7"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w:t>
            </w:r>
          </w:p>
        </w:tc>
      </w:tr>
      <w:tr w:rsidR="00FC75EB" w:rsidRPr="00DB7D60" w14:paraId="23B2ADE6" w14:textId="77777777" w:rsidTr="00FC75EB">
        <w:trPr>
          <w:trHeight w:val="300"/>
        </w:trPr>
        <w:tc>
          <w:tcPr>
            <w:tcW w:w="433" w:type="pct"/>
            <w:vMerge/>
            <w:tcBorders>
              <w:top w:val="nil"/>
              <w:left w:val="single" w:sz="8" w:space="0" w:color="auto"/>
              <w:bottom w:val="single" w:sz="8" w:space="0" w:color="000000"/>
              <w:right w:val="single" w:sz="4" w:space="0" w:color="auto"/>
            </w:tcBorders>
            <w:vAlign w:val="center"/>
            <w:hideMark/>
          </w:tcPr>
          <w:p w14:paraId="579759CB"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645CA42D" w14:textId="77777777" w:rsidR="00FC75EB" w:rsidRPr="00DB7D60" w:rsidRDefault="00FC75EB" w:rsidP="00FC75EB">
            <w:pPr>
              <w:rPr>
                <w:rFonts w:ascii="Arial" w:hAnsi="Arial" w:cs="Arial"/>
                <w:color w:val="000000"/>
                <w:sz w:val="18"/>
                <w:szCs w:val="18"/>
              </w:rPr>
            </w:pPr>
          </w:p>
        </w:tc>
        <w:tc>
          <w:tcPr>
            <w:tcW w:w="211" w:type="pct"/>
            <w:vMerge/>
            <w:tcBorders>
              <w:top w:val="nil"/>
              <w:left w:val="single" w:sz="4" w:space="0" w:color="auto"/>
              <w:bottom w:val="single" w:sz="8" w:space="0" w:color="000000"/>
              <w:right w:val="single" w:sz="4" w:space="0" w:color="auto"/>
            </w:tcBorders>
            <w:vAlign w:val="center"/>
            <w:hideMark/>
          </w:tcPr>
          <w:p w14:paraId="51132D9C" w14:textId="77777777" w:rsidR="00FC75EB" w:rsidRPr="00DB7D60" w:rsidRDefault="00FC75EB" w:rsidP="00FC75EB">
            <w:pPr>
              <w:rPr>
                <w:rFonts w:ascii="Arial" w:hAnsi="Arial" w:cs="Arial"/>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67C99CA6"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3C8B8A7C"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6.2 [A] Pour chaque lien ayant un titre de lien, celui-ci est-il pertinent ?</w:t>
            </w:r>
          </w:p>
        </w:tc>
        <w:tc>
          <w:tcPr>
            <w:tcW w:w="284" w:type="pct"/>
            <w:tcBorders>
              <w:top w:val="nil"/>
              <w:left w:val="nil"/>
              <w:bottom w:val="single" w:sz="4" w:space="0" w:color="auto"/>
              <w:right w:val="single" w:sz="8" w:space="0" w:color="auto"/>
            </w:tcBorders>
            <w:shd w:val="clear" w:color="auto" w:fill="auto"/>
            <w:vAlign w:val="center"/>
            <w:hideMark/>
          </w:tcPr>
          <w:p w14:paraId="504C8C64"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w:t>
            </w:r>
          </w:p>
        </w:tc>
      </w:tr>
      <w:tr w:rsidR="00FC75EB" w:rsidRPr="00DB7D60" w14:paraId="6D078BBF" w14:textId="77777777" w:rsidTr="00FC75EB">
        <w:trPr>
          <w:trHeight w:val="510"/>
        </w:trPr>
        <w:tc>
          <w:tcPr>
            <w:tcW w:w="433" w:type="pct"/>
            <w:vMerge/>
            <w:tcBorders>
              <w:top w:val="nil"/>
              <w:left w:val="single" w:sz="8" w:space="0" w:color="auto"/>
              <w:bottom w:val="single" w:sz="8" w:space="0" w:color="000000"/>
              <w:right w:val="single" w:sz="4" w:space="0" w:color="auto"/>
            </w:tcBorders>
            <w:vAlign w:val="center"/>
            <w:hideMark/>
          </w:tcPr>
          <w:p w14:paraId="18C614AB"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02139BDF" w14:textId="77777777" w:rsidR="00FC75EB" w:rsidRPr="00DB7D60" w:rsidRDefault="00FC75EB" w:rsidP="00FC75EB">
            <w:pPr>
              <w:rPr>
                <w:rFonts w:ascii="Arial" w:hAnsi="Arial" w:cs="Arial"/>
                <w:color w:val="000000"/>
                <w:sz w:val="18"/>
                <w:szCs w:val="18"/>
              </w:rPr>
            </w:pPr>
          </w:p>
        </w:tc>
        <w:tc>
          <w:tcPr>
            <w:tcW w:w="211" w:type="pct"/>
            <w:vMerge/>
            <w:tcBorders>
              <w:top w:val="nil"/>
              <w:left w:val="single" w:sz="4" w:space="0" w:color="auto"/>
              <w:bottom w:val="single" w:sz="8" w:space="0" w:color="000000"/>
              <w:right w:val="single" w:sz="4" w:space="0" w:color="auto"/>
            </w:tcBorders>
            <w:vAlign w:val="center"/>
            <w:hideMark/>
          </w:tcPr>
          <w:p w14:paraId="454F72E2" w14:textId="77777777" w:rsidR="00FC75EB" w:rsidRPr="00DB7D60" w:rsidRDefault="00FC75EB" w:rsidP="00FC75EB">
            <w:pPr>
              <w:rPr>
                <w:rFonts w:ascii="Arial" w:hAnsi="Arial" w:cs="Arial"/>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13F71CC7"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0A17AC27"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10.7 [A] Dans chaque page web, pour chaque élément recevant le focus, la prise de focus est-elle visible ?</w:t>
            </w:r>
          </w:p>
        </w:tc>
        <w:tc>
          <w:tcPr>
            <w:tcW w:w="284" w:type="pct"/>
            <w:tcBorders>
              <w:top w:val="nil"/>
              <w:left w:val="nil"/>
              <w:bottom w:val="single" w:sz="4" w:space="0" w:color="auto"/>
              <w:right w:val="single" w:sz="8" w:space="0" w:color="auto"/>
            </w:tcBorders>
            <w:shd w:val="clear" w:color="auto" w:fill="auto"/>
            <w:vAlign w:val="center"/>
            <w:hideMark/>
          </w:tcPr>
          <w:p w14:paraId="49340DF0"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w:t>
            </w:r>
          </w:p>
        </w:tc>
      </w:tr>
      <w:tr w:rsidR="00FC75EB" w:rsidRPr="00DB7D60" w14:paraId="48757531" w14:textId="77777777" w:rsidTr="00FC75EB">
        <w:trPr>
          <w:trHeight w:val="510"/>
        </w:trPr>
        <w:tc>
          <w:tcPr>
            <w:tcW w:w="433" w:type="pct"/>
            <w:vMerge/>
            <w:tcBorders>
              <w:top w:val="nil"/>
              <w:left w:val="single" w:sz="8" w:space="0" w:color="auto"/>
              <w:bottom w:val="single" w:sz="8" w:space="0" w:color="000000"/>
              <w:right w:val="single" w:sz="4" w:space="0" w:color="auto"/>
            </w:tcBorders>
            <w:vAlign w:val="center"/>
            <w:hideMark/>
          </w:tcPr>
          <w:p w14:paraId="55891D3D"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08339AEF" w14:textId="77777777" w:rsidR="00FC75EB" w:rsidRPr="00DB7D60" w:rsidRDefault="00FC75EB" w:rsidP="00FC75EB">
            <w:pPr>
              <w:rPr>
                <w:rFonts w:ascii="Arial" w:hAnsi="Arial" w:cs="Arial"/>
                <w:color w:val="000000"/>
                <w:sz w:val="18"/>
                <w:szCs w:val="18"/>
              </w:rPr>
            </w:pPr>
          </w:p>
        </w:tc>
        <w:tc>
          <w:tcPr>
            <w:tcW w:w="211" w:type="pct"/>
            <w:vMerge/>
            <w:tcBorders>
              <w:top w:val="nil"/>
              <w:left w:val="single" w:sz="4" w:space="0" w:color="auto"/>
              <w:bottom w:val="single" w:sz="8" w:space="0" w:color="000000"/>
              <w:right w:val="single" w:sz="4" w:space="0" w:color="auto"/>
            </w:tcBorders>
            <w:vAlign w:val="center"/>
            <w:hideMark/>
          </w:tcPr>
          <w:p w14:paraId="3ECB7A46" w14:textId="77777777" w:rsidR="00FC75EB" w:rsidRPr="00DB7D60" w:rsidRDefault="00FC75EB" w:rsidP="00FC75EB">
            <w:pPr>
              <w:rPr>
                <w:rFonts w:ascii="Arial" w:hAnsi="Arial" w:cs="Arial"/>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1F1E92CB"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72F23489"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6.4 [A] Pour chaque page web, chaque lien identique a-t-il les mêmes fonctions et destination ?</w:t>
            </w:r>
          </w:p>
        </w:tc>
        <w:tc>
          <w:tcPr>
            <w:tcW w:w="284" w:type="pct"/>
            <w:tcBorders>
              <w:top w:val="nil"/>
              <w:left w:val="nil"/>
              <w:bottom w:val="single" w:sz="4" w:space="0" w:color="auto"/>
              <w:right w:val="single" w:sz="8" w:space="0" w:color="auto"/>
            </w:tcBorders>
            <w:shd w:val="clear" w:color="auto" w:fill="auto"/>
            <w:vAlign w:val="center"/>
            <w:hideMark/>
          </w:tcPr>
          <w:p w14:paraId="50D64DDA"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w:t>
            </w:r>
          </w:p>
        </w:tc>
      </w:tr>
      <w:tr w:rsidR="00FC75EB" w:rsidRPr="00DB7D60" w14:paraId="69BE9637" w14:textId="77777777" w:rsidTr="00FC75EB">
        <w:trPr>
          <w:trHeight w:val="525"/>
        </w:trPr>
        <w:tc>
          <w:tcPr>
            <w:tcW w:w="433" w:type="pct"/>
            <w:vMerge/>
            <w:tcBorders>
              <w:top w:val="nil"/>
              <w:left w:val="single" w:sz="8" w:space="0" w:color="auto"/>
              <w:bottom w:val="single" w:sz="8" w:space="0" w:color="000000"/>
              <w:right w:val="single" w:sz="4" w:space="0" w:color="auto"/>
            </w:tcBorders>
            <w:vAlign w:val="center"/>
            <w:hideMark/>
          </w:tcPr>
          <w:p w14:paraId="5D1DC033"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596357D7" w14:textId="77777777" w:rsidR="00FC75EB" w:rsidRPr="00DB7D60" w:rsidRDefault="00FC75EB" w:rsidP="00FC75EB">
            <w:pPr>
              <w:rPr>
                <w:rFonts w:ascii="Arial" w:hAnsi="Arial" w:cs="Arial"/>
                <w:color w:val="000000"/>
                <w:sz w:val="18"/>
                <w:szCs w:val="18"/>
              </w:rPr>
            </w:pPr>
          </w:p>
        </w:tc>
        <w:tc>
          <w:tcPr>
            <w:tcW w:w="211" w:type="pct"/>
            <w:vMerge/>
            <w:tcBorders>
              <w:top w:val="nil"/>
              <w:left w:val="single" w:sz="4" w:space="0" w:color="auto"/>
              <w:bottom w:val="single" w:sz="8" w:space="0" w:color="000000"/>
              <w:right w:val="single" w:sz="4" w:space="0" w:color="auto"/>
            </w:tcBorders>
            <w:vAlign w:val="center"/>
            <w:hideMark/>
          </w:tcPr>
          <w:p w14:paraId="532DC1D9" w14:textId="77777777" w:rsidR="00FC75EB" w:rsidRPr="00DB7D60" w:rsidRDefault="00FC75EB" w:rsidP="00FC75EB">
            <w:pPr>
              <w:rPr>
                <w:rFonts w:ascii="Arial" w:hAnsi="Arial" w:cs="Arial"/>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1D728D82"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8" w:space="0" w:color="auto"/>
              <w:right w:val="single" w:sz="4" w:space="0" w:color="auto"/>
            </w:tcBorders>
            <w:shd w:val="clear" w:color="auto" w:fill="auto"/>
            <w:vAlign w:val="center"/>
            <w:hideMark/>
          </w:tcPr>
          <w:p w14:paraId="4EAB6860"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6.5 [A] Dans chaque page web, chaque lien, à l'exception des ancres, a-t-il un intitulé ?</w:t>
            </w:r>
          </w:p>
        </w:tc>
        <w:tc>
          <w:tcPr>
            <w:tcW w:w="284" w:type="pct"/>
            <w:tcBorders>
              <w:top w:val="nil"/>
              <w:left w:val="nil"/>
              <w:bottom w:val="single" w:sz="8" w:space="0" w:color="auto"/>
              <w:right w:val="single" w:sz="8" w:space="0" w:color="auto"/>
            </w:tcBorders>
            <w:shd w:val="clear" w:color="auto" w:fill="auto"/>
            <w:vAlign w:val="center"/>
            <w:hideMark/>
          </w:tcPr>
          <w:p w14:paraId="20D014E7"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w:t>
            </w:r>
          </w:p>
        </w:tc>
      </w:tr>
      <w:tr w:rsidR="00FC75EB" w:rsidRPr="00DB7D60" w14:paraId="6FD907D8" w14:textId="77777777" w:rsidTr="00FC75EB">
        <w:trPr>
          <w:trHeight w:val="765"/>
        </w:trPr>
        <w:tc>
          <w:tcPr>
            <w:tcW w:w="433" w:type="pct"/>
            <w:vMerge w:val="restart"/>
            <w:tcBorders>
              <w:top w:val="nil"/>
              <w:left w:val="single" w:sz="8" w:space="0" w:color="auto"/>
              <w:bottom w:val="single" w:sz="8" w:space="0" w:color="000000"/>
              <w:right w:val="single" w:sz="4" w:space="0" w:color="auto"/>
            </w:tcBorders>
            <w:shd w:val="clear" w:color="auto" w:fill="auto"/>
            <w:vAlign w:val="center"/>
            <w:hideMark/>
          </w:tcPr>
          <w:p w14:paraId="4F95B3F1"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TEXTE</w:t>
            </w:r>
          </w:p>
        </w:tc>
        <w:tc>
          <w:tcPr>
            <w:tcW w:w="778" w:type="pct"/>
            <w:vMerge w:val="restart"/>
            <w:tcBorders>
              <w:top w:val="nil"/>
              <w:left w:val="single" w:sz="4" w:space="0" w:color="auto"/>
              <w:bottom w:val="single" w:sz="8" w:space="0" w:color="000000"/>
              <w:right w:val="single" w:sz="4" w:space="0" w:color="auto"/>
            </w:tcBorders>
            <w:shd w:val="clear" w:color="auto" w:fill="auto"/>
            <w:vAlign w:val="center"/>
            <w:hideMark/>
          </w:tcPr>
          <w:p w14:paraId="3D24F6F9" w14:textId="77777777" w:rsidR="00FC75EB" w:rsidRPr="00DB7D60" w:rsidRDefault="00FC75EB" w:rsidP="00FC75EB">
            <w:pPr>
              <w:jc w:val="center"/>
              <w:rPr>
                <w:rFonts w:ascii="Arial" w:hAnsi="Arial" w:cs="Arial"/>
                <w:color w:val="000000"/>
                <w:sz w:val="18"/>
                <w:szCs w:val="18"/>
              </w:rPr>
            </w:pPr>
            <w:r w:rsidRPr="00DB7D60">
              <w:rPr>
                <w:rFonts w:ascii="Arial" w:hAnsi="Arial" w:cs="Arial"/>
                <w:color w:val="000000"/>
                <w:sz w:val="18"/>
                <w:szCs w:val="18"/>
              </w:rPr>
              <w:t>Présentation de l'information</w:t>
            </w:r>
          </w:p>
        </w:tc>
        <w:tc>
          <w:tcPr>
            <w:tcW w:w="211" w:type="pct"/>
            <w:vMerge w:val="restart"/>
            <w:tcBorders>
              <w:top w:val="nil"/>
              <w:left w:val="single" w:sz="4" w:space="0" w:color="auto"/>
              <w:bottom w:val="single" w:sz="8" w:space="0" w:color="000000"/>
              <w:right w:val="single" w:sz="4" w:space="0" w:color="auto"/>
            </w:tcBorders>
            <w:shd w:val="clear" w:color="auto" w:fill="auto"/>
            <w:vAlign w:val="center"/>
            <w:hideMark/>
          </w:tcPr>
          <w:p w14:paraId="4E2380CD"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5</w:t>
            </w:r>
          </w:p>
        </w:tc>
        <w:tc>
          <w:tcPr>
            <w:tcW w:w="1412" w:type="pct"/>
            <w:vMerge w:val="restart"/>
            <w:tcBorders>
              <w:top w:val="nil"/>
              <w:left w:val="single" w:sz="4" w:space="0" w:color="auto"/>
              <w:bottom w:val="single" w:sz="8" w:space="0" w:color="000000"/>
              <w:right w:val="single" w:sz="4" w:space="0" w:color="auto"/>
            </w:tcBorders>
            <w:shd w:val="clear" w:color="auto" w:fill="auto"/>
            <w:vAlign w:val="center"/>
            <w:hideMark/>
          </w:tcPr>
          <w:p w14:paraId="43112A37" w14:textId="77777777" w:rsidR="00FC75EB" w:rsidRPr="00DB7D60" w:rsidRDefault="00FC75EB" w:rsidP="00FC75EB">
            <w:pPr>
              <w:rPr>
                <w:rFonts w:ascii="Arial" w:hAnsi="Arial" w:cs="Arial"/>
                <w:color w:val="000000"/>
                <w:sz w:val="20"/>
                <w:szCs w:val="20"/>
              </w:rPr>
            </w:pPr>
            <w:r w:rsidRPr="00DB7D60">
              <w:rPr>
                <w:rFonts w:ascii="Arial" w:hAnsi="Arial" w:cs="Arial"/>
                <w:b/>
                <w:bCs/>
                <w:color w:val="000000"/>
                <w:sz w:val="20"/>
                <w:szCs w:val="20"/>
              </w:rPr>
              <w:t>BP 15-1</w:t>
            </w:r>
            <w:r w:rsidRPr="00DB7D60">
              <w:rPr>
                <w:rFonts w:ascii="Arial" w:hAnsi="Arial" w:cs="Arial"/>
                <w:color w:val="000000"/>
                <w:sz w:val="20"/>
                <w:szCs w:val="20"/>
              </w:rPr>
              <w:t xml:space="preserve"> Vérifier l'effet d'agrandissement des tailles de caractère sur la lisibilité.</w:t>
            </w:r>
          </w:p>
        </w:tc>
        <w:tc>
          <w:tcPr>
            <w:tcW w:w="1881" w:type="pct"/>
            <w:tcBorders>
              <w:top w:val="nil"/>
              <w:left w:val="nil"/>
              <w:bottom w:val="single" w:sz="4" w:space="0" w:color="auto"/>
              <w:right w:val="single" w:sz="4" w:space="0" w:color="auto"/>
            </w:tcBorders>
            <w:shd w:val="clear" w:color="auto" w:fill="auto"/>
            <w:vAlign w:val="center"/>
            <w:hideMark/>
          </w:tcPr>
          <w:p w14:paraId="048D4F7C"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10.10 [AAA] Pour chaque page web, en affichage plein écran et avec une taille de police à 200%, chaque bloc de texte reste-t-il lisible sans l'utilisation de la barre de défilement horizontal ?</w:t>
            </w:r>
          </w:p>
        </w:tc>
        <w:tc>
          <w:tcPr>
            <w:tcW w:w="284" w:type="pct"/>
            <w:tcBorders>
              <w:top w:val="nil"/>
              <w:left w:val="nil"/>
              <w:bottom w:val="single" w:sz="4" w:space="0" w:color="auto"/>
              <w:right w:val="single" w:sz="8" w:space="0" w:color="auto"/>
            </w:tcBorders>
            <w:shd w:val="clear" w:color="auto" w:fill="auto"/>
            <w:vAlign w:val="center"/>
            <w:hideMark/>
          </w:tcPr>
          <w:p w14:paraId="3C2EF0CF"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[AAA]</w:t>
            </w:r>
          </w:p>
        </w:tc>
      </w:tr>
      <w:tr w:rsidR="00FC75EB" w:rsidRPr="00DB7D60" w14:paraId="164113BD" w14:textId="77777777" w:rsidTr="00FC75EB">
        <w:trPr>
          <w:trHeight w:val="525"/>
        </w:trPr>
        <w:tc>
          <w:tcPr>
            <w:tcW w:w="433" w:type="pct"/>
            <w:vMerge/>
            <w:tcBorders>
              <w:top w:val="nil"/>
              <w:left w:val="single" w:sz="8" w:space="0" w:color="auto"/>
              <w:bottom w:val="single" w:sz="8" w:space="0" w:color="000000"/>
              <w:right w:val="single" w:sz="4" w:space="0" w:color="auto"/>
            </w:tcBorders>
            <w:vAlign w:val="center"/>
            <w:hideMark/>
          </w:tcPr>
          <w:p w14:paraId="740ED0B8"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776A085E" w14:textId="77777777" w:rsidR="00FC75EB" w:rsidRPr="00DB7D60" w:rsidRDefault="00FC75EB" w:rsidP="00FC75EB">
            <w:pPr>
              <w:rPr>
                <w:rFonts w:ascii="Arial" w:hAnsi="Arial" w:cs="Arial"/>
                <w:color w:val="000000"/>
                <w:sz w:val="18"/>
                <w:szCs w:val="18"/>
              </w:rPr>
            </w:pPr>
          </w:p>
        </w:tc>
        <w:tc>
          <w:tcPr>
            <w:tcW w:w="211" w:type="pct"/>
            <w:vMerge/>
            <w:tcBorders>
              <w:top w:val="nil"/>
              <w:left w:val="single" w:sz="4" w:space="0" w:color="auto"/>
              <w:bottom w:val="single" w:sz="8" w:space="0" w:color="000000"/>
              <w:right w:val="single" w:sz="4" w:space="0" w:color="auto"/>
            </w:tcBorders>
            <w:vAlign w:val="center"/>
            <w:hideMark/>
          </w:tcPr>
          <w:p w14:paraId="39D00326"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7C158C29"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8" w:space="0" w:color="auto"/>
              <w:right w:val="single" w:sz="4" w:space="0" w:color="auto"/>
            </w:tcBorders>
            <w:shd w:val="clear" w:color="auto" w:fill="auto"/>
            <w:vAlign w:val="center"/>
            <w:hideMark/>
          </w:tcPr>
          <w:p w14:paraId="61AF0C69"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10.11 [AAA] Pour chaque page web, les blocs de texte ont-ils une largeur inférieure ou égale à 80 caractères (hors cas particuliers) ?</w:t>
            </w:r>
          </w:p>
        </w:tc>
        <w:tc>
          <w:tcPr>
            <w:tcW w:w="284" w:type="pct"/>
            <w:tcBorders>
              <w:top w:val="nil"/>
              <w:left w:val="nil"/>
              <w:bottom w:val="single" w:sz="8" w:space="0" w:color="auto"/>
              <w:right w:val="single" w:sz="8" w:space="0" w:color="auto"/>
            </w:tcBorders>
            <w:shd w:val="clear" w:color="auto" w:fill="auto"/>
            <w:vAlign w:val="center"/>
            <w:hideMark/>
          </w:tcPr>
          <w:p w14:paraId="137BFA61"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[AAA]</w:t>
            </w:r>
          </w:p>
        </w:tc>
      </w:tr>
      <w:tr w:rsidR="00FC75EB" w:rsidRPr="00DB7D60" w14:paraId="106B1D45" w14:textId="77777777" w:rsidTr="00FC75EB">
        <w:trPr>
          <w:trHeight w:val="615"/>
        </w:trPr>
        <w:tc>
          <w:tcPr>
            <w:tcW w:w="433" w:type="pct"/>
            <w:tcBorders>
              <w:top w:val="nil"/>
              <w:left w:val="single" w:sz="8" w:space="0" w:color="auto"/>
              <w:bottom w:val="single" w:sz="8" w:space="0" w:color="auto"/>
              <w:right w:val="single" w:sz="4" w:space="0" w:color="auto"/>
            </w:tcBorders>
            <w:shd w:val="clear" w:color="auto" w:fill="auto"/>
            <w:vAlign w:val="center"/>
            <w:hideMark/>
          </w:tcPr>
          <w:p w14:paraId="599EEB7C"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TEXTE</w:t>
            </w:r>
          </w:p>
        </w:tc>
        <w:tc>
          <w:tcPr>
            <w:tcW w:w="778" w:type="pct"/>
            <w:tcBorders>
              <w:top w:val="nil"/>
              <w:left w:val="nil"/>
              <w:bottom w:val="single" w:sz="8" w:space="0" w:color="auto"/>
              <w:right w:val="single" w:sz="4" w:space="0" w:color="auto"/>
            </w:tcBorders>
            <w:shd w:val="clear" w:color="auto" w:fill="auto"/>
            <w:vAlign w:val="center"/>
            <w:hideMark/>
          </w:tcPr>
          <w:p w14:paraId="40BCEC3B" w14:textId="77777777" w:rsidR="00FC75EB" w:rsidRPr="00DB7D60" w:rsidRDefault="00FC75EB" w:rsidP="00FC75EB">
            <w:pPr>
              <w:jc w:val="center"/>
              <w:rPr>
                <w:rFonts w:ascii="Arial" w:hAnsi="Arial" w:cs="Arial"/>
                <w:color w:val="000000"/>
                <w:sz w:val="18"/>
                <w:szCs w:val="18"/>
              </w:rPr>
            </w:pPr>
            <w:r w:rsidRPr="00DB7D60">
              <w:rPr>
                <w:rFonts w:ascii="Arial" w:hAnsi="Arial" w:cs="Arial"/>
                <w:color w:val="000000"/>
                <w:sz w:val="18"/>
                <w:szCs w:val="18"/>
              </w:rPr>
              <w:t>Liens</w:t>
            </w:r>
          </w:p>
        </w:tc>
        <w:tc>
          <w:tcPr>
            <w:tcW w:w="211" w:type="pct"/>
            <w:tcBorders>
              <w:top w:val="nil"/>
              <w:left w:val="nil"/>
              <w:bottom w:val="single" w:sz="8" w:space="0" w:color="auto"/>
              <w:right w:val="single" w:sz="4" w:space="0" w:color="auto"/>
            </w:tcBorders>
            <w:shd w:val="clear" w:color="auto" w:fill="auto"/>
            <w:vAlign w:val="center"/>
            <w:hideMark/>
          </w:tcPr>
          <w:p w14:paraId="2ABF7AC3"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5</w:t>
            </w:r>
          </w:p>
        </w:tc>
        <w:tc>
          <w:tcPr>
            <w:tcW w:w="1412" w:type="pct"/>
            <w:tcBorders>
              <w:top w:val="nil"/>
              <w:left w:val="nil"/>
              <w:bottom w:val="single" w:sz="8" w:space="0" w:color="auto"/>
              <w:right w:val="single" w:sz="4" w:space="0" w:color="auto"/>
            </w:tcBorders>
            <w:shd w:val="clear" w:color="auto" w:fill="auto"/>
            <w:vAlign w:val="center"/>
            <w:hideMark/>
          </w:tcPr>
          <w:p w14:paraId="0ED550D4" w14:textId="77777777" w:rsidR="00FC75EB" w:rsidRPr="00DB7D60" w:rsidRDefault="00FC75EB" w:rsidP="00FC75EB">
            <w:pPr>
              <w:rPr>
                <w:rFonts w:ascii="Arial" w:hAnsi="Arial" w:cs="Arial"/>
                <w:color w:val="000000"/>
                <w:sz w:val="20"/>
                <w:szCs w:val="20"/>
              </w:rPr>
            </w:pPr>
            <w:r w:rsidRPr="00DB7D60">
              <w:rPr>
                <w:rFonts w:ascii="Arial" w:hAnsi="Arial" w:cs="Arial"/>
                <w:b/>
                <w:bCs/>
                <w:color w:val="000000"/>
                <w:sz w:val="20"/>
                <w:szCs w:val="20"/>
              </w:rPr>
              <w:t>BP 15-2</w:t>
            </w:r>
            <w:r w:rsidRPr="00DB7D60">
              <w:rPr>
                <w:rFonts w:ascii="Arial" w:hAnsi="Arial" w:cs="Arial"/>
                <w:color w:val="000000"/>
                <w:sz w:val="20"/>
                <w:szCs w:val="20"/>
              </w:rPr>
              <w:t xml:space="preserve"> S'assurer que les liens sont correctement identifiables et explicites hors contexte.</w:t>
            </w:r>
          </w:p>
        </w:tc>
        <w:tc>
          <w:tcPr>
            <w:tcW w:w="1881" w:type="pct"/>
            <w:tcBorders>
              <w:top w:val="nil"/>
              <w:left w:val="nil"/>
              <w:bottom w:val="single" w:sz="8" w:space="0" w:color="auto"/>
              <w:right w:val="single" w:sz="4" w:space="0" w:color="auto"/>
            </w:tcBorders>
            <w:shd w:val="clear" w:color="auto" w:fill="auto"/>
            <w:vAlign w:val="center"/>
            <w:hideMark/>
          </w:tcPr>
          <w:p w14:paraId="288A7B28"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6.3 [AAA] Chaque intitulé de lien seul est-il explicite hors contexte (hors cas particuliers) ?</w:t>
            </w:r>
          </w:p>
        </w:tc>
        <w:tc>
          <w:tcPr>
            <w:tcW w:w="284" w:type="pct"/>
            <w:tcBorders>
              <w:top w:val="nil"/>
              <w:left w:val="nil"/>
              <w:bottom w:val="single" w:sz="8" w:space="0" w:color="auto"/>
              <w:right w:val="single" w:sz="8" w:space="0" w:color="auto"/>
            </w:tcBorders>
            <w:shd w:val="clear" w:color="auto" w:fill="auto"/>
            <w:vAlign w:val="center"/>
            <w:hideMark/>
          </w:tcPr>
          <w:p w14:paraId="63A37277"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[AAA]</w:t>
            </w:r>
          </w:p>
        </w:tc>
      </w:tr>
      <w:tr w:rsidR="00FC75EB" w:rsidRPr="00DB7D60" w14:paraId="1FD0C526" w14:textId="77777777" w:rsidTr="00FC75EB">
        <w:trPr>
          <w:trHeight w:val="915"/>
        </w:trPr>
        <w:tc>
          <w:tcPr>
            <w:tcW w:w="433" w:type="pct"/>
            <w:vMerge w:val="restart"/>
            <w:tcBorders>
              <w:top w:val="nil"/>
              <w:left w:val="single" w:sz="8" w:space="0" w:color="auto"/>
              <w:bottom w:val="single" w:sz="8" w:space="0" w:color="000000"/>
              <w:right w:val="single" w:sz="4" w:space="0" w:color="auto"/>
            </w:tcBorders>
            <w:shd w:val="clear" w:color="auto" w:fill="auto"/>
            <w:vAlign w:val="center"/>
            <w:hideMark/>
          </w:tcPr>
          <w:p w14:paraId="784E91F7"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TEXTE</w:t>
            </w:r>
          </w:p>
        </w:tc>
        <w:tc>
          <w:tcPr>
            <w:tcW w:w="778" w:type="pct"/>
            <w:vMerge w:val="restart"/>
            <w:tcBorders>
              <w:top w:val="nil"/>
              <w:left w:val="single" w:sz="4" w:space="0" w:color="auto"/>
              <w:bottom w:val="single" w:sz="8" w:space="0" w:color="000000"/>
              <w:right w:val="single" w:sz="4" w:space="0" w:color="auto"/>
            </w:tcBorders>
            <w:shd w:val="clear" w:color="auto" w:fill="auto"/>
            <w:vAlign w:val="center"/>
            <w:hideMark/>
          </w:tcPr>
          <w:p w14:paraId="7942AFE1" w14:textId="77777777" w:rsidR="00FC75EB" w:rsidRPr="00DB7D60" w:rsidRDefault="00FC75EB" w:rsidP="00FC75EB">
            <w:pPr>
              <w:jc w:val="center"/>
              <w:rPr>
                <w:rFonts w:ascii="Arial" w:hAnsi="Arial" w:cs="Arial"/>
                <w:color w:val="000000"/>
                <w:sz w:val="18"/>
                <w:szCs w:val="18"/>
              </w:rPr>
            </w:pPr>
            <w:r w:rsidRPr="00DB7D60">
              <w:rPr>
                <w:rFonts w:ascii="Arial" w:hAnsi="Arial" w:cs="Arial"/>
                <w:color w:val="000000"/>
                <w:sz w:val="18"/>
                <w:szCs w:val="18"/>
              </w:rPr>
              <w:t>Présentation de l'information</w:t>
            </w:r>
          </w:p>
        </w:tc>
        <w:tc>
          <w:tcPr>
            <w:tcW w:w="211" w:type="pct"/>
            <w:vMerge w:val="restart"/>
            <w:tcBorders>
              <w:top w:val="nil"/>
              <w:left w:val="single" w:sz="4" w:space="0" w:color="auto"/>
              <w:bottom w:val="single" w:sz="8" w:space="0" w:color="000000"/>
              <w:right w:val="single" w:sz="4" w:space="0" w:color="auto"/>
            </w:tcBorders>
            <w:shd w:val="clear" w:color="auto" w:fill="auto"/>
            <w:vAlign w:val="center"/>
            <w:hideMark/>
          </w:tcPr>
          <w:p w14:paraId="0E625463"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5</w:t>
            </w:r>
          </w:p>
        </w:tc>
        <w:tc>
          <w:tcPr>
            <w:tcW w:w="1412" w:type="pct"/>
            <w:vMerge w:val="restart"/>
            <w:tcBorders>
              <w:top w:val="nil"/>
              <w:left w:val="single" w:sz="4" w:space="0" w:color="auto"/>
              <w:bottom w:val="single" w:sz="8" w:space="0" w:color="000000"/>
              <w:right w:val="single" w:sz="4" w:space="0" w:color="auto"/>
            </w:tcBorders>
            <w:shd w:val="clear" w:color="auto" w:fill="auto"/>
            <w:vAlign w:val="center"/>
            <w:hideMark/>
          </w:tcPr>
          <w:p w14:paraId="6D4C0100" w14:textId="77777777" w:rsidR="00FC75EB" w:rsidRPr="00DB7D60" w:rsidRDefault="00FC75EB" w:rsidP="00FC75EB">
            <w:pPr>
              <w:rPr>
                <w:rFonts w:ascii="Arial" w:hAnsi="Arial" w:cs="Arial"/>
                <w:color w:val="000000"/>
                <w:sz w:val="20"/>
                <w:szCs w:val="20"/>
              </w:rPr>
            </w:pPr>
            <w:r w:rsidRPr="00DB7D60">
              <w:rPr>
                <w:rFonts w:ascii="Arial" w:hAnsi="Arial" w:cs="Arial"/>
                <w:b/>
                <w:bCs/>
                <w:color w:val="000000"/>
                <w:sz w:val="20"/>
                <w:szCs w:val="20"/>
              </w:rPr>
              <w:t>BP 15-3</w:t>
            </w:r>
            <w:r w:rsidRPr="00DB7D60">
              <w:rPr>
                <w:rFonts w:ascii="Arial" w:hAnsi="Arial" w:cs="Arial"/>
                <w:color w:val="000000"/>
                <w:sz w:val="20"/>
                <w:szCs w:val="20"/>
              </w:rPr>
              <w:t xml:space="preserve"> Dans chaque page web, la première occurrence de chaque abréviation doit permettre de comprendre le sens de la page</w:t>
            </w:r>
            <w:r w:rsidR="00347B20">
              <w:rPr>
                <w:rFonts w:ascii="Arial" w:hAnsi="Arial" w:cs="Arial"/>
                <w:color w:val="000000"/>
                <w:sz w:val="20"/>
                <w:szCs w:val="20"/>
              </w:rPr>
              <w:t>.</w:t>
            </w:r>
          </w:p>
        </w:tc>
        <w:tc>
          <w:tcPr>
            <w:tcW w:w="1881" w:type="pct"/>
            <w:tcBorders>
              <w:top w:val="nil"/>
              <w:left w:val="nil"/>
              <w:bottom w:val="single" w:sz="4" w:space="0" w:color="auto"/>
              <w:right w:val="single" w:sz="4" w:space="0" w:color="auto"/>
            </w:tcBorders>
            <w:shd w:val="clear" w:color="auto" w:fill="auto"/>
            <w:vAlign w:val="center"/>
            <w:hideMark/>
          </w:tcPr>
          <w:p w14:paraId="17CF4F32"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9.4 [AAA] Dans chaque page web, la première occurrence de chaque abréviation permet-elle d'en connaître la signification ?</w:t>
            </w:r>
          </w:p>
        </w:tc>
        <w:tc>
          <w:tcPr>
            <w:tcW w:w="284" w:type="pct"/>
            <w:tcBorders>
              <w:top w:val="nil"/>
              <w:left w:val="nil"/>
              <w:bottom w:val="single" w:sz="4" w:space="0" w:color="auto"/>
              <w:right w:val="single" w:sz="8" w:space="0" w:color="auto"/>
            </w:tcBorders>
            <w:shd w:val="clear" w:color="auto" w:fill="auto"/>
            <w:vAlign w:val="center"/>
            <w:hideMark/>
          </w:tcPr>
          <w:p w14:paraId="071DDDC0"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[AAA]</w:t>
            </w:r>
          </w:p>
        </w:tc>
      </w:tr>
      <w:tr w:rsidR="00FC75EB" w:rsidRPr="00DB7D60" w14:paraId="38663A09" w14:textId="77777777" w:rsidTr="00FC75EB">
        <w:trPr>
          <w:trHeight w:val="525"/>
        </w:trPr>
        <w:tc>
          <w:tcPr>
            <w:tcW w:w="433" w:type="pct"/>
            <w:vMerge/>
            <w:tcBorders>
              <w:top w:val="nil"/>
              <w:left w:val="single" w:sz="8" w:space="0" w:color="auto"/>
              <w:bottom w:val="single" w:sz="8" w:space="0" w:color="000000"/>
              <w:right w:val="single" w:sz="4" w:space="0" w:color="auto"/>
            </w:tcBorders>
            <w:vAlign w:val="center"/>
            <w:hideMark/>
          </w:tcPr>
          <w:p w14:paraId="272817B3"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48220026" w14:textId="77777777" w:rsidR="00FC75EB" w:rsidRPr="00DB7D60" w:rsidRDefault="00FC75EB" w:rsidP="00FC75EB">
            <w:pPr>
              <w:rPr>
                <w:rFonts w:ascii="Arial" w:hAnsi="Arial" w:cs="Arial"/>
                <w:color w:val="000000"/>
                <w:sz w:val="18"/>
                <w:szCs w:val="18"/>
              </w:rPr>
            </w:pPr>
          </w:p>
        </w:tc>
        <w:tc>
          <w:tcPr>
            <w:tcW w:w="211" w:type="pct"/>
            <w:vMerge/>
            <w:tcBorders>
              <w:top w:val="nil"/>
              <w:left w:val="single" w:sz="4" w:space="0" w:color="auto"/>
              <w:bottom w:val="single" w:sz="8" w:space="0" w:color="000000"/>
              <w:right w:val="single" w:sz="4" w:space="0" w:color="auto"/>
            </w:tcBorders>
            <w:vAlign w:val="center"/>
            <w:hideMark/>
          </w:tcPr>
          <w:p w14:paraId="5B6C8EA4"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6EA90570"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8" w:space="0" w:color="auto"/>
              <w:right w:val="single" w:sz="4" w:space="0" w:color="auto"/>
            </w:tcBorders>
            <w:shd w:val="clear" w:color="auto" w:fill="auto"/>
            <w:vAlign w:val="center"/>
            <w:hideMark/>
          </w:tcPr>
          <w:p w14:paraId="65428E0D"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9.5 [AAA] Dans chaque page web, la signification de chaque abréviation est-elle pertinente ?</w:t>
            </w:r>
          </w:p>
        </w:tc>
        <w:tc>
          <w:tcPr>
            <w:tcW w:w="284" w:type="pct"/>
            <w:tcBorders>
              <w:top w:val="nil"/>
              <w:left w:val="nil"/>
              <w:bottom w:val="single" w:sz="8" w:space="0" w:color="auto"/>
              <w:right w:val="single" w:sz="8" w:space="0" w:color="auto"/>
            </w:tcBorders>
            <w:shd w:val="clear" w:color="auto" w:fill="auto"/>
            <w:vAlign w:val="center"/>
            <w:hideMark/>
          </w:tcPr>
          <w:p w14:paraId="45506602"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[AAA]</w:t>
            </w:r>
          </w:p>
        </w:tc>
      </w:tr>
      <w:tr w:rsidR="00FC75EB" w:rsidRPr="00DB7D60" w14:paraId="6D838BAF" w14:textId="77777777" w:rsidTr="00FC75EB">
        <w:trPr>
          <w:trHeight w:val="615"/>
        </w:trPr>
        <w:tc>
          <w:tcPr>
            <w:tcW w:w="433" w:type="pct"/>
            <w:tcBorders>
              <w:top w:val="nil"/>
              <w:left w:val="single" w:sz="8" w:space="0" w:color="auto"/>
              <w:bottom w:val="single" w:sz="8" w:space="0" w:color="auto"/>
              <w:right w:val="single" w:sz="4" w:space="0" w:color="auto"/>
            </w:tcBorders>
            <w:shd w:val="clear" w:color="auto" w:fill="auto"/>
            <w:vAlign w:val="center"/>
            <w:hideMark/>
          </w:tcPr>
          <w:p w14:paraId="44CD46E8"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TEXTE</w:t>
            </w:r>
          </w:p>
        </w:tc>
        <w:tc>
          <w:tcPr>
            <w:tcW w:w="778" w:type="pct"/>
            <w:tcBorders>
              <w:top w:val="nil"/>
              <w:left w:val="nil"/>
              <w:bottom w:val="single" w:sz="8" w:space="0" w:color="auto"/>
              <w:right w:val="single" w:sz="4" w:space="0" w:color="auto"/>
            </w:tcBorders>
            <w:shd w:val="clear" w:color="auto" w:fill="auto"/>
            <w:vAlign w:val="center"/>
            <w:hideMark/>
          </w:tcPr>
          <w:p w14:paraId="122611BE" w14:textId="77777777" w:rsidR="00FC75EB" w:rsidRPr="00DB7D60" w:rsidRDefault="00FC75EB" w:rsidP="00FC75EB">
            <w:pPr>
              <w:jc w:val="center"/>
              <w:rPr>
                <w:rFonts w:ascii="Arial" w:hAnsi="Arial" w:cs="Arial"/>
                <w:color w:val="000000"/>
                <w:sz w:val="18"/>
                <w:szCs w:val="18"/>
              </w:rPr>
            </w:pPr>
            <w:r w:rsidRPr="00DB7D60">
              <w:rPr>
                <w:rFonts w:ascii="Arial" w:hAnsi="Arial" w:cs="Arial"/>
                <w:color w:val="000000"/>
                <w:sz w:val="18"/>
                <w:szCs w:val="18"/>
              </w:rPr>
              <w:t>Présentation de l'information</w:t>
            </w:r>
          </w:p>
        </w:tc>
        <w:tc>
          <w:tcPr>
            <w:tcW w:w="211" w:type="pct"/>
            <w:tcBorders>
              <w:top w:val="nil"/>
              <w:left w:val="nil"/>
              <w:bottom w:val="single" w:sz="8" w:space="0" w:color="auto"/>
              <w:right w:val="single" w:sz="4" w:space="0" w:color="auto"/>
            </w:tcBorders>
            <w:shd w:val="clear" w:color="auto" w:fill="auto"/>
            <w:vAlign w:val="center"/>
            <w:hideMark/>
          </w:tcPr>
          <w:p w14:paraId="5983693C"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5</w:t>
            </w:r>
          </w:p>
        </w:tc>
        <w:tc>
          <w:tcPr>
            <w:tcW w:w="1412" w:type="pct"/>
            <w:tcBorders>
              <w:top w:val="nil"/>
              <w:left w:val="nil"/>
              <w:bottom w:val="single" w:sz="8" w:space="0" w:color="auto"/>
              <w:right w:val="single" w:sz="4" w:space="0" w:color="auto"/>
            </w:tcBorders>
            <w:shd w:val="clear" w:color="auto" w:fill="auto"/>
            <w:vAlign w:val="center"/>
            <w:hideMark/>
          </w:tcPr>
          <w:p w14:paraId="2168FA04" w14:textId="77777777" w:rsidR="00FC75EB" w:rsidRPr="00DB7D60" w:rsidRDefault="00FC75EB" w:rsidP="00FC75EB">
            <w:pPr>
              <w:rPr>
                <w:rFonts w:ascii="Arial" w:hAnsi="Arial" w:cs="Arial"/>
                <w:color w:val="000000"/>
                <w:sz w:val="20"/>
                <w:szCs w:val="20"/>
              </w:rPr>
            </w:pPr>
            <w:r w:rsidRPr="00DB7D60">
              <w:rPr>
                <w:rFonts w:ascii="Arial" w:hAnsi="Arial" w:cs="Arial"/>
                <w:b/>
                <w:bCs/>
                <w:color w:val="000000"/>
                <w:sz w:val="20"/>
                <w:szCs w:val="20"/>
              </w:rPr>
              <w:t>BP 15-4</w:t>
            </w:r>
            <w:r w:rsidRPr="00DB7D60">
              <w:rPr>
                <w:rFonts w:ascii="Arial" w:hAnsi="Arial" w:cs="Arial"/>
                <w:color w:val="000000"/>
                <w:sz w:val="20"/>
                <w:szCs w:val="20"/>
              </w:rPr>
              <w:t xml:space="preserve"> Permettre le contrôle par l'utilisateur des couleurs des polices et du fond. </w:t>
            </w:r>
          </w:p>
        </w:tc>
        <w:tc>
          <w:tcPr>
            <w:tcW w:w="1881" w:type="pct"/>
            <w:tcBorders>
              <w:top w:val="nil"/>
              <w:left w:val="nil"/>
              <w:bottom w:val="single" w:sz="8" w:space="0" w:color="auto"/>
              <w:right w:val="single" w:sz="4" w:space="0" w:color="auto"/>
            </w:tcBorders>
            <w:shd w:val="clear" w:color="auto" w:fill="auto"/>
            <w:vAlign w:val="center"/>
            <w:hideMark/>
          </w:tcPr>
          <w:p w14:paraId="534C2F6A"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10.8 [AAA] Dans chaque page web, le choix de la couleur de fond et de police du texte est-il contrôlable par l'utilisateur ?</w:t>
            </w:r>
          </w:p>
        </w:tc>
        <w:tc>
          <w:tcPr>
            <w:tcW w:w="284" w:type="pct"/>
            <w:tcBorders>
              <w:top w:val="nil"/>
              <w:left w:val="nil"/>
              <w:bottom w:val="single" w:sz="8" w:space="0" w:color="auto"/>
              <w:right w:val="single" w:sz="8" w:space="0" w:color="auto"/>
            </w:tcBorders>
            <w:shd w:val="clear" w:color="auto" w:fill="auto"/>
            <w:vAlign w:val="center"/>
            <w:hideMark/>
          </w:tcPr>
          <w:p w14:paraId="2CC3C5AF"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[AAA]</w:t>
            </w:r>
          </w:p>
        </w:tc>
      </w:tr>
      <w:tr w:rsidR="00FC75EB" w:rsidRPr="00DB7D60" w14:paraId="6244777A" w14:textId="77777777" w:rsidTr="00FC75EB">
        <w:trPr>
          <w:trHeight w:val="900"/>
        </w:trPr>
        <w:tc>
          <w:tcPr>
            <w:tcW w:w="433" w:type="pct"/>
            <w:vMerge w:val="restart"/>
            <w:tcBorders>
              <w:top w:val="nil"/>
              <w:left w:val="single" w:sz="8" w:space="0" w:color="auto"/>
              <w:bottom w:val="single" w:sz="8" w:space="0" w:color="000000"/>
              <w:right w:val="single" w:sz="4" w:space="0" w:color="auto"/>
            </w:tcBorders>
            <w:shd w:val="clear" w:color="auto" w:fill="auto"/>
            <w:vAlign w:val="center"/>
            <w:hideMark/>
          </w:tcPr>
          <w:p w14:paraId="6A92B2DB"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TEXTE</w:t>
            </w:r>
          </w:p>
        </w:tc>
        <w:tc>
          <w:tcPr>
            <w:tcW w:w="778" w:type="pct"/>
            <w:vMerge w:val="restart"/>
            <w:tcBorders>
              <w:top w:val="nil"/>
              <w:left w:val="single" w:sz="4" w:space="0" w:color="auto"/>
              <w:bottom w:val="single" w:sz="8" w:space="0" w:color="000000"/>
              <w:right w:val="single" w:sz="4" w:space="0" w:color="auto"/>
            </w:tcBorders>
            <w:shd w:val="clear" w:color="auto" w:fill="auto"/>
            <w:vAlign w:val="center"/>
            <w:hideMark/>
          </w:tcPr>
          <w:p w14:paraId="18E4662F" w14:textId="77777777" w:rsidR="00FC75EB" w:rsidRPr="00DB7D60" w:rsidRDefault="00FC75EB" w:rsidP="00FC75EB">
            <w:pPr>
              <w:jc w:val="center"/>
              <w:rPr>
                <w:rFonts w:ascii="Arial" w:hAnsi="Arial" w:cs="Arial"/>
                <w:color w:val="000000"/>
                <w:sz w:val="18"/>
                <w:szCs w:val="18"/>
              </w:rPr>
            </w:pPr>
            <w:r w:rsidRPr="00DB7D60">
              <w:rPr>
                <w:rFonts w:ascii="Arial" w:hAnsi="Arial" w:cs="Arial"/>
                <w:color w:val="000000"/>
                <w:sz w:val="18"/>
                <w:szCs w:val="18"/>
              </w:rPr>
              <w:t>Présentation de l'information</w:t>
            </w:r>
          </w:p>
        </w:tc>
        <w:tc>
          <w:tcPr>
            <w:tcW w:w="211" w:type="pct"/>
            <w:vMerge w:val="restart"/>
            <w:tcBorders>
              <w:top w:val="nil"/>
              <w:left w:val="single" w:sz="4" w:space="0" w:color="auto"/>
              <w:bottom w:val="single" w:sz="8" w:space="0" w:color="000000"/>
              <w:right w:val="single" w:sz="4" w:space="0" w:color="auto"/>
            </w:tcBorders>
            <w:shd w:val="clear" w:color="auto" w:fill="auto"/>
            <w:vAlign w:val="center"/>
            <w:hideMark/>
          </w:tcPr>
          <w:p w14:paraId="0D30DEC3"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5</w:t>
            </w:r>
          </w:p>
        </w:tc>
        <w:tc>
          <w:tcPr>
            <w:tcW w:w="1412" w:type="pct"/>
            <w:vMerge w:val="restart"/>
            <w:tcBorders>
              <w:top w:val="nil"/>
              <w:left w:val="single" w:sz="4" w:space="0" w:color="auto"/>
              <w:bottom w:val="single" w:sz="8" w:space="0" w:color="000000"/>
              <w:right w:val="single" w:sz="4" w:space="0" w:color="auto"/>
            </w:tcBorders>
            <w:shd w:val="clear" w:color="auto" w:fill="auto"/>
            <w:vAlign w:val="center"/>
            <w:hideMark/>
          </w:tcPr>
          <w:p w14:paraId="26DE8F78" w14:textId="77777777" w:rsidR="00FC75EB" w:rsidRPr="00DB7D60" w:rsidRDefault="00FC75EB" w:rsidP="00FC75EB">
            <w:pPr>
              <w:rPr>
                <w:rFonts w:ascii="Arial" w:hAnsi="Arial" w:cs="Arial"/>
                <w:color w:val="000000"/>
                <w:sz w:val="20"/>
                <w:szCs w:val="20"/>
              </w:rPr>
            </w:pPr>
            <w:r w:rsidRPr="00DB7D60">
              <w:rPr>
                <w:rFonts w:ascii="Arial" w:hAnsi="Arial" w:cs="Arial"/>
                <w:b/>
                <w:bCs/>
                <w:color w:val="000000"/>
                <w:sz w:val="20"/>
                <w:szCs w:val="20"/>
              </w:rPr>
              <w:t>BP 15-5</w:t>
            </w:r>
            <w:r w:rsidRPr="00DB7D60">
              <w:rPr>
                <w:rFonts w:ascii="Arial" w:hAnsi="Arial" w:cs="Arial"/>
                <w:color w:val="000000"/>
                <w:sz w:val="20"/>
                <w:szCs w:val="20"/>
              </w:rPr>
              <w:t xml:space="preserve"> S'assurer que les expressions inhabituelles et le jargon sont explicités. </w:t>
            </w:r>
          </w:p>
        </w:tc>
        <w:tc>
          <w:tcPr>
            <w:tcW w:w="1881" w:type="pct"/>
            <w:tcBorders>
              <w:top w:val="nil"/>
              <w:left w:val="nil"/>
              <w:bottom w:val="single" w:sz="4" w:space="0" w:color="auto"/>
              <w:right w:val="single" w:sz="4" w:space="0" w:color="auto"/>
            </w:tcBorders>
            <w:shd w:val="clear" w:color="auto" w:fill="auto"/>
            <w:vAlign w:val="center"/>
            <w:hideMark/>
          </w:tcPr>
          <w:p w14:paraId="4332C403"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13.9 [AAA] Dans chaque page web, les expressions inhabituelles, les expressions idiomatiques ou le jargon sont-ils explicités ?</w:t>
            </w:r>
          </w:p>
        </w:tc>
        <w:tc>
          <w:tcPr>
            <w:tcW w:w="284" w:type="pct"/>
            <w:tcBorders>
              <w:top w:val="nil"/>
              <w:left w:val="nil"/>
              <w:bottom w:val="single" w:sz="4" w:space="0" w:color="auto"/>
              <w:right w:val="single" w:sz="8" w:space="0" w:color="auto"/>
            </w:tcBorders>
            <w:shd w:val="clear" w:color="auto" w:fill="auto"/>
            <w:vAlign w:val="center"/>
            <w:hideMark/>
          </w:tcPr>
          <w:p w14:paraId="0D9683A1"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[AAA]</w:t>
            </w:r>
          </w:p>
        </w:tc>
      </w:tr>
      <w:tr w:rsidR="00FC75EB" w:rsidRPr="00DB7D60" w14:paraId="0848FAD4" w14:textId="77777777" w:rsidTr="00FC75EB">
        <w:trPr>
          <w:trHeight w:val="780"/>
        </w:trPr>
        <w:tc>
          <w:tcPr>
            <w:tcW w:w="433" w:type="pct"/>
            <w:vMerge/>
            <w:tcBorders>
              <w:top w:val="nil"/>
              <w:left w:val="single" w:sz="8" w:space="0" w:color="auto"/>
              <w:bottom w:val="single" w:sz="8" w:space="0" w:color="000000"/>
              <w:right w:val="single" w:sz="4" w:space="0" w:color="auto"/>
            </w:tcBorders>
            <w:vAlign w:val="center"/>
            <w:hideMark/>
          </w:tcPr>
          <w:p w14:paraId="77A861CD"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11BCF78D" w14:textId="77777777" w:rsidR="00FC75EB" w:rsidRPr="00DB7D60" w:rsidRDefault="00FC75EB" w:rsidP="00FC75EB">
            <w:pPr>
              <w:rPr>
                <w:rFonts w:ascii="Arial" w:hAnsi="Arial" w:cs="Arial"/>
                <w:color w:val="000000"/>
                <w:sz w:val="18"/>
                <w:szCs w:val="18"/>
              </w:rPr>
            </w:pPr>
          </w:p>
        </w:tc>
        <w:tc>
          <w:tcPr>
            <w:tcW w:w="211" w:type="pct"/>
            <w:vMerge/>
            <w:tcBorders>
              <w:top w:val="nil"/>
              <w:left w:val="single" w:sz="4" w:space="0" w:color="auto"/>
              <w:bottom w:val="single" w:sz="8" w:space="0" w:color="000000"/>
              <w:right w:val="single" w:sz="4" w:space="0" w:color="auto"/>
            </w:tcBorders>
            <w:vAlign w:val="center"/>
            <w:hideMark/>
          </w:tcPr>
          <w:p w14:paraId="19719C4A"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368581F9"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8" w:space="0" w:color="auto"/>
              <w:right w:val="single" w:sz="4" w:space="0" w:color="auto"/>
            </w:tcBorders>
            <w:shd w:val="clear" w:color="auto" w:fill="auto"/>
            <w:vAlign w:val="center"/>
            <w:hideMark/>
          </w:tcPr>
          <w:p w14:paraId="3AD8050D"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13.10 [AAA] Dans chaque page web, pour chaque expression inhabituelle ou limitée, idiomatique ou de jargon ayant une définition, cette définition est-elle pertinente ?</w:t>
            </w:r>
          </w:p>
        </w:tc>
        <w:tc>
          <w:tcPr>
            <w:tcW w:w="284" w:type="pct"/>
            <w:tcBorders>
              <w:top w:val="nil"/>
              <w:left w:val="nil"/>
              <w:bottom w:val="single" w:sz="8" w:space="0" w:color="auto"/>
              <w:right w:val="single" w:sz="8" w:space="0" w:color="auto"/>
            </w:tcBorders>
            <w:shd w:val="clear" w:color="auto" w:fill="auto"/>
            <w:vAlign w:val="center"/>
            <w:hideMark/>
          </w:tcPr>
          <w:p w14:paraId="0C46842A"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[AAA]</w:t>
            </w:r>
          </w:p>
        </w:tc>
      </w:tr>
      <w:tr w:rsidR="00FC75EB" w:rsidRPr="00DB7D60" w14:paraId="395E3618" w14:textId="77777777" w:rsidTr="00FC75EB">
        <w:trPr>
          <w:trHeight w:val="510"/>
        </w:trPr>
        <w:tc>
          <w:tcPr>
            <w:tcW w:w="433" w:type="pct"/>
            <w:vMerge w:val="restart"/>
            <w:tcBorders>
              <w:top w:val="nil"/>
              <w:left w:val="single" w:sz="8" w:space="0" w:color="auto"/>
              <w:bottom w:val="single" w:sz="8" w:space="0" w:color="000000"/>
              <w:right w:val="single" w:sz="4" w:space="0" w:color="auto"/>
            </w:tcBorders>
            <w:shd w:val="clear" w:color="auto" w:fill="auto"/>
            <w:vAlign w:val="center"/>
            <w:hideMark/>
          </w:tcPr>
          <w:p w14:paraId="72CB5A00"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TEXTE</w:t>
            </w:r>
          </w:p>
        </w:tc>
        <w:tc>
          <w:tcPr>
            <w:tcW w:w="778" w:type="pct"/>
            <w:vMerge w:val="restart"/>
            <w:tcBorders>
              <w:top w:val="nil"/>
              <w:left w:val="single" w:sz="4" w:space="0" w:color="auto"/>
              <w:bottom w:val="single" w:sz="8" w:space="0" w:color="000000"/>
              <w:right w:val="single" w:sz="4" w:space="0" w:color="auto"/>
            </w:tcBorders>
            <w:shd w:val="clear" w:color="auto" w:fill="auto"/>
            <w:vAlign w:val="center"/>
            <w:hideMark/>
          </w:tcPr>
          <w:p w14:paraId="7E489AAC" w14:textId="77777777" w:rsidR="00FC75EB" w:rsidRPr="00DB7D60" w:rsidRDefault="001D02A1" w:rsidP="00FC75EB">
            <w:pPr>
              <w:jc w:val="center"/>
              <w:rPr>
                <w:rFonts w:ascii="Arial" w:hAnsi="Arial" w:cs="Arial"/>
                <w:color w:val="000000"/>
                <w:sz w:val="18"/>
                <w:szCs w:val="18"/>
              </w:rPr>
            </w:pPr>
            <w:r w:rsidRPr="00DB7D60">
              <w:rPr>
                <w:rFonts w:ascii="Arial" w:hAnsi="Arial" w:cs="Arial"/>
                <w:color w:val="000000"/>
                <w:sz w:val="18"/>
                <w:szCs w:val="18"/>
              </w:rPr>
              <w:t>Structuration de</w:t>
            </w:r>
            <w:r w:rsidR="00FC75EB" w:rsidRPr="00DB7D60">
              <w:rPr>
                <w:rFonts w:ascii="Arial" w:hAnsi="Arial" w:cs="Arial"/>
                <w:color w:val="000000"/>
                <w:sz w:val="18"/>
                <w:szCs w:val="18"/>
              </w:rPr>
              <w:t xml:space="preserve"> l'information</w:t>
            </w:r>
          </w:p>
        </w:tc>
        <w:tc>
          <w:tcPr>
            <w:tcW w:w="211" w:type="pct"/>
            <w:vMerge w:val="restart"/>
            <w:tcBorders>
              <w:top w:val="nil"/>
              <w:left w:val="single" w:sz="4" w:space="0" w:color="auto"/>
              <w:bottom w:val="single" w:sz="8" w:space="0" w:color="000000"/>
              <w:right w:val="single" w:sz="4" w:space="0" w:color="auto"/>
            </w:tcBorders>
            <w:shd w:val="clear" w:color="auto" w:fill="auto"/>
            <w:vAlign w:val="center"/>
            <w:hideMark/>
          </w:tcPr>
          <w:p w14:paraId="4262AF3F"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5</w:t>
            </w:r>
          </w:p>
        </w:tc>
        <w:tc>
          <w:tcPr>
            <w:tcW w:w="1412" w:type="pct"/>
            <w:vMerge w:val="restart"/>
            <w:tcBorders>
              <w:top w:val="nil"/>
              <w:left w:val="single" w:sz="4" w:space="0" w:color="auto"/>
              <w:bottom w:val="single" w:sz="8" w:space="0" w:color="000000"/>
              <w:right w:val="single" w:sz="4" w:space="0" w:color="auto"/>
            </w:tcBorders>
            <w:shd w:val="clear" w:color="auto" w:fill="auto"/>
            <w:vAlign w:val="center"/>
            <w:hideMark/>
          </w:tcPr>
          <w:p w14:paraId="5EE9D9FA" w14:textId="77777777" w:rsidR="00FC75EB" w:rsidRPr="00DB7D60" w:rsidRDefault="00FC75EB" w:rsidP="00FC75EB">
            <w:pPr>
              <w:rPr>
                <w:rFonts w:ascii="Arial" w:hAnsi="Arial" w:cs="Arial"/>
                <w:color w:val="000000"/>
                <w:sz w:val="20"/>
                <w:szCs w:val="20"/>
              </w:rPr>
            </w:pPr>
            <w:r w:rsidRPr="00DB7D60">
              <w:rPr>
                <w:rFonts w:ascii="Arial" w:hAnsi="Arial" w:cs="Arial"/>
                <w:b/>
                <w:bCs/>
                <w:color w:val="000000"/>
                <w:sz w:val="20"/>
                <w:szCs w:val="20"/>
              </w:rPr>
              <w:t>BP 15-6</w:t>
            </w:r>
            <w:r w:rsidRPr="00DB7D60">
              <w:rPr>
                <w:rFonts w:ascii="Arial" w:hAnsi="Arial" w:cs="Arial"/>
                <w:color w:val="000000"/>
                <w:sz w:val="20"/>
                <w:szCs w:val="20"/>
              </w:rPr>
              <w:t xml:space="preserve"> Vérifier que l'interlignage est suffisant et donner la possibilité à l'utilisateur de contrôler la justification des textes.</w:t>
            </w:r>
          </w:p>
        </w:tc>
        <w:tc>
          <w:tcPr>
            <w:tcW w:w="1881" w:type="pct"/>
            <w:tcBorders>
              <w:top w:val="nil"/>
              <w:left w:val="nil"/>
              <w:bottom w:val="single" w:sz="4" w:space="0" w:color="auto"/>
              <w:right w:val="single" w:sz="4" w:space="0" w:color="auto"/>
            </w:tcBorders>
            <w:shd w:val="clear" w:color="auto" w:fill="auto"/>
            <w:vAlign w:val="center"/>
            <w:hideMark/>
          </w:tcPr>
          <w:p w14:paraId="4C5C40B5"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10.12 [AAA] Pour chaque page web, l'espace entre les lignes et les paragraphes est-il suffisant ?</w:t>
            </w:r>
          </w:p>
        </w:tc>
        <w:tc>
          <w:tcPr>
            <w:tcW w:w="284" w:type="pct"/>
            <w:tcBorders>
              <w:top w:val="nil"/>
              <w:left w:val="nil"/>
              <w:bottom w:val="single" w:sz="4" w:space="0" w:color="auto"/>
              <w:right w:val="single" w:sz="8" w:space="0" w:color="auto"/>
            </w:tcBorders>
            <w:shd w:val="clear" w:color="auto" w:fill="auto"/>
            <w:vAlign w:val="center"/>
            <w:hideMark/>
          </w:tcPr>
          <w:p w14:paraId="0A2B4762"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[AAA]</w:t>
            </w:r>
          </w:p>
        </w:tc>
      </w:tr>
      <w:tr w:rsidR="00FC75EB" w:rsidRPr="00DB7D60" w14:paraId="3C6F67D2" w14:textId="77777777" w:rsidTr="00FC75EB">
        <w:trPr>
          <w:trHeight w:val="525"/>
        </w:trPr>
        <w:tc>
          <w:tcPr>
            <w:tcW w:w="433" w:type="pct"/>
            <w:vMerge/>
            <w:tcBorders>
              <w:top w:val="nil"/>
              <w:left w:val="single" w:sz="8" w:space="0" w:color="auto"/>
              <w:bottom w:val="single" w:sz="8" w:space="0" w:color="000000"/>
              <w:right w:val="single" w:sz="4" w:space="0" w:color="auto"/>
            </w:tcBorders>
            <w:vAlign w:val="center"/>
            <w:hideMark/>
          </w:tcPr>
          <w:p w14:paraId="6E4E1919"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4525C0E1" w14:textId="77777777" w:rsidR="00FC75EB" w:rsidRPr="00DB7D60" w:rsidRDefault="00FC75EB" w:rsidP="00FC75EB">
            <w:pPr>
              <w:rPr>
                <w:rFonts w:ascii="Arial" w:hAnsi="Arial" w:cs="Arial"/>
                <w:color w:val="000000"/>
                <w:sz w:val="18"/>
                <w:szCs w:val="18"/>
              </w:rPr>
            </w:pPr>
          </w:p>
        </w:tc>
        <w:tc>
          <w:tcPr>
            <w:tcW w:w="211" w:type="pct"/>
            <w:vMerge/>
            <w:tcBorders>
              <w:top w:val="nil"/>
              <w:left w:val="single" w:sz="4" w:space="0" w:color="auto"/>
              <w:bottom w:val="single" w:sz="8" w:space="0" w:color="000000"/>
              <w:right w:val="single" w:sz="4" w:space="0" w:color="auto"/>
            </w:tcBorders>
            <w:vAlign w:val="center"/>
            <w:hideMark/>
          </w:tcPr>
          <w:p w14:paraId="546547B0"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4C7BFD82"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8" w:space="0" w:color="auto"/>
              <w:right w:val="single" w:sz="4" w:space="0" w:color="auto"/>
            </w:tcBorders>
            <w:shd w:val="clear" w:color="auto" w:fill="auto"/>
            <w:vAlign w:val="center"/>
            <w:hideMark/>
          </w:tcPr>
          <w:p w14:paraId="4BB94482"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10.9 [AAA] Pour chaque page web, le texte ne doit pas être justifié. Cette règle est-elle respectée ?</w:t>
            </w:r>
          </w:p>
        </w:tc>
        <w:tc>
          <w:tcPr>
            <w:tcW w:w="284" w:type="pct"/>
            <w:tcBorders>
              <w:top w:val="nil"/>
              <w:left w:val="nil"/>
              <w:bottom w:val="single" w:sz="8" w:space="0" w:color="auto"/>
              <w:right w:val="single" w:sz="8" w:space="0" w:color="auto"/>
            </w:tcBorders>
            <w:shd w:val="clear" w:color="auto" w:fill="auto"/>
            <w:vAlign w:val="center"/>
            <w:hideMark/>
          </w:tcPr>
          <w:p w14:paraId="1D8618BA"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[AAA]</w:t>
            </w:r>
          </w:p>
        </w:tc>
      </w:tr>
    </w:tbl>
    <w:p w14:paraId="18EEAB5F" w14:textId="77777777" w:rsidR="00FC75EB" w:rsidRPr="00FC75EB" w:rsidRDefault="00FC75EB" w:rsidP="00FC75EB">
      <w:pPr>
        <w:pStyle w:val="Corpsdetexte"/>
      </w:pPr>
    </w:p>
    <w:p w14:paraId="17312B50" w14:textId="77777777" w:rsidR="00FC75EB" w:rsidRPr="00DB7D60" w:rsidRDefault="00FC75EB" w:rsidP="00FC75EB">
      <w:pPr>
        <w:pStyle w:val="Titre3"/>
        <w:rPr>
          <w:rFonts w:ascii="Arial" w:hAnsi="Arial"/>
        </w:rPr>
      </w:pPr>
      <w:bookmarkStart w:id="186" w:name="_Toc526267453"/>
      <w:r w:rsidRPr="00DB7D60">
        <w:rPr>
          <w:rFonts w:ascii="Arial" w:hAnsi="Arial"/>
        </w:rPr>
        <w:t>Correspondance A2RNE – RGAA 3.0 thème Images, Vidéos et Multimédias.</w:t>
      </w:r>
      <w:bookmarkEnd w:id="186"/>
    </w:p>
    <w:tbl>
      <w:tblPr>
        <w:tblW w:w="5000" w:type="pct"/>
        <w:tblCellMar>
          <w:left w:w="70" w:type="dxa"/>
          <w:right w:w="70" w:type="dxa"/>
        </w:tblCellMar>
        <w:tblLook w:val="04A0" w:firstRow="1" w:lastRow="0" w:firstColumn="1" w:lastColumn="0" w:noHBand="0" w:noVBand="1"/>
      </w:tblPr>
      <w:tblGrid>
        <w:gridCol w:w="1374"/>
        <w:gridCol w:w="1129"/>
        <w:gridCol w:w="818"/>
        <w:gridCol w:w="2362"/>
        <w:gridCol w:w="3277"/>
        <w:gridCol w:w="765"/>
      </w:tblGrid>
      <w:tr w:rsidR="00FC75EB" w:rsidRPr="00FC75EB" w14:paraId="3D3BD018" w14:textId="77777777" w:rsidTr="00FC75EB">
        <w:trPr>
          <w:trHeight w:val="615"/>
        </w:trPr>
        <w:tc>
          <w:tcPr>
            <w:tcW w:w="433"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545760B2"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THEME</w:t>
            </w:r>
          </w:p>
        </w:tc>
        <w:tc>
          <w:tcPr>
            <w:tcW w:w="778" w:type="pct"/>
            <w:tcBorders>
              <w:top w:val="single" w:sz="8" w:space="0" w:color="auto"/>
              <w:left w:val="nil"/>
              <w:bottom w:val="single" w:sz="8" w:space="0" w:color="auto"/>
              <w:right w:val="single" w:sz="4" w:space="0" w:color="auto"/>
            </w:tcBorders>
            <w:shd w:val="clear" w:color="auto" w:fill="auto"/>
            <w:vAlign w:val="center"/>
            <w:hideMark/>
          </w:tcPr>
          <w:p w14:paraId="37257531"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Sous-Thème</w:t>
            </w:r>
          </w:p>
        </w:tc>
        <w:tc>
          <w:tcPr>
            <w:tcW w:w="211" w:type="pct"/>
            <w:tcBorders>
              <w:top w:val="single" w:sz="8" w:space="0" w:color="auto"/>
              <w:left w:val="nil"/>
              <w:bottom w:val="single" w:sz="8" w:space="0" w:color="auto"/>
              <w:right w:val="single" w:sz="4" w:space="0" w:color="auto"/>
            </w:tcBorders>
            <w:shd w:val="clear" w:color="auto" w:fill="auto"/>
            <w:vAlign w:val="center"/>
            <w:hideMark/>
          </w:tcPr>
          <w:p w14:paraId="330D9B30"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Niveau A2RNE</w:t>
            </w:r>
          </w:p>
        </w:tc>
        <w:tc>
          <w:tcPr>
            <w:tcW w:w="1412" w:type="pct"/>
            <w:tcBorders>
              <w:top w:val="single" w:sz="8" w:space="0" w:color="auto"/>
              <w:left w:val="nil"/>
              <w:bottom w:val="single" w:sz="8" w:space="0" w:color="auto"/>
              <w:right w:val="single" w:sz="4" w:space="0" w:color="auto"/>
            </w:tcBorders>
            <w:shd w:val="clear" w:color="auto" w:fill="auto"/>
            <w:vAlign w:val="center"/>
            <w:hideMark/>
          </w:tcPr>
          <w:p w14:paraId="2C0757BB"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Recommandation A2RNE</w:t>
            </w:r>
          </w:p>
        </w:tc>
        <w:tc>
          <w:tcPr>
            <w:tcW w:w="1881" w:type="pct"/>
            <w:tcBorders>
              <w:top w:val="single" w:sz="8" w:space="0" w:color="auto"/>
              <w:left w:val="nil"/>
              <w:bottom w:val="single" w:sz="8" w:space="0" w:color="auto"/>
              <w:right w:val="single" w:sz="4" w:space="0" w:color="auto"/>
            </w:tcBorders>
            <w:shd w:val="clear" w:color="auto" w:fill="auto"/>
            <w:vAlign w:val="center"/>
            <w:hideMark/>
          </w:tcPr>
          <w:p w14:paraId="30BD6BDD" w14:textId="77777777" w:rsidR="00FC75EB" w:rsidRPr="00DB7D60" w:rsidRDefault="00FC75EB" w:rsidP="00FC75EB">
            <w:pPr>
              <w:jc w:val="center"/>
              <w:rPr>
                <w:rFonts w:ascii="Arial" w:hAnsi="Arial" w:cs="Arial"/>
                <w:b/>
                <w:bCs/>
                <w:color w:val="000000"/>
                <w:sz w:val="18"/>
                <w:szCs w:val="18"/>
              </w:rPr>
            </w:pPr>
            <w:r w:rsidRPr="00DB7D60">
              <w:rPr>
                <w:rFonts w:ascii="Arial" w:hAnsi="Arial" w:cs="Arial"/>
                <w:b/>
                <w:bCs/>
                <w:color w:val="000000"/>
                <w:sz w:val="18"/>
                <w:szCs w:val="18"/>
              </w:rPr>
              <w:t>Critères RGAA 3.0</w:t>
            </w:r>
          </w:p>
        </w:tc>
        <w:tc>
          <w:tcPr>
            <w:tcW w:w="284" w:type="pct"/>
            <w:tcBorders>
              <w:top w:val="single" w:sz="8" w:space="0" w:color="auto"/>
              <w:left w:val="nil"/>
              <w:bottom w:val="single" w:sz="8" w:space="0" w:color="auto"/>
              <w:right w:val="single" w:sz="8" w:space="0" w:color="auto"/>
            </w:tcBorders>
            <w:shd w:val="clear" w:color="auto" w:fill="auto"/>
            <w:vAlign w:val="center"/>
            <w:hideMark/>
          </w:tcPr>
          <w:p w14:paraId="6DDFC956" w14:textId="77777777" w:rsidR="00FC75EB" w:rsidRPr="00FC75EB" w:rsidRDefault="00FC75EB" w:rsidP="00FC75EB">
            <w:pPr>
              <w:jc w:val="center"/>
              <w:rPr>
                <w:rFonts w:ascii="Calibri" w:hAnsi="Calibri" w:cs="Calibri"/>
                <w:b/>
                <w:bCs/>
                <w:color w:val="000000"/>
              </w:rPr>
            </w:pPr>
            <w:r w:rsidRPr="00FC75EB">
              <w:rPr>
                <w:rFonts w:ascii="Calibri" w:hAnsi="Calibri" w:cs="Calibri"/>
                <w:b/>
                <w:bCs/>
                <w:color w:val="000000"/>
              </w:rPr>
              <w:t>Valeur Critère</w:t>
            </w:r>
          </w:p>
        </w:tc>
      </w:tr>
      <w:tr w:rsidR="00FC75EB" w:rsidRPr="00FC75EB" w14:paraId="7092D7B5" w14:textId="77777777" w:rsidTr="00FC75EB">
        <w:trPr>
          <w:trHeight w:val="315"/>
        </w:trPr>
        <w:tc>
          <w:tcPr>
            <w:tcW w:w="4716" w:type="pct"/>
            <w:gridSpan w:val="5"/>
            <w:tcBorders>
              <w:top w:val="single" w:sz="8" w:space="0" w:color="auto"/>
              <w:left w:val="single" w:sz="8" w:space="0" w:color="auto"/>
              <w:bottom w:val="single" w:sz="8" w:space="0" w:color="auto"/>
              <w:right w:val="single" w:sz="4" w:space="0" w:color="000000"/>
            </w:tcBorders>
            <w:shd w:val="clear" w:color="000000" w:fill="DDEBF7"/>
            <w:noWrap/>
            <w:vAlign w:val="center"/>
            <w:hideMark/>
          </w:tcPr>
          <w:p w14:paraId="3AAAF944" w14:textId="77777777" w:rsidR="00FC75EB" w:rsidRPr="00DB7D60" w:rsidRDefault="00FC75EB" w:rsidP="00347B20">
            <w:pPr>
              <w:jc w:val="center"/>
              <w:rPr>
                <w:rFonts w:ascii="Arial" w:hAnsi="Arial" w:cs="Arial"/>
                <w:b/>
                <w:bCs/>
                <w:color w:val="000000"/>
                <w:sz w:val="18"/>
                <w:szCs w:val="18"/>
              </w:rPr>
            </w:pPr>
            <w:r w:rsidRPr="00DB7D60">
              <w:rPr>
                <w:rFonts w:ascii="Arial" w:hAnsi="Arial" w:cs="Arial"/>
                <w:b/>
                <w:bCs/>
                <w:color w:val="000000"/>
                <w:sz w:val="18"/>
                <w:szCs w:val="18"/>
              </w:rPr>
              <w:t xml:space="preserve"> IMAGES, </w:t>
            </w:r>
            <w:r w:rsidR="00347B20" w:rsidRPr="00DB7D60">
              <w:rPr>
                <w:rFonts w:ascii="Arial" w:hAnsi="Arial" w:cs="Arial"/>
                <w:b/>
                <w:bCs/>
                <w:color w:val="000000"/>
                <w:sz w:val="18"/>
                <w:szCs w:val="18"/>
              </w:rPr>
              <w:t>VID</w:t>
            </w:r>
            <w:r w:rsidR="00347B20">
              <w:rPr>
                <w:rFonts w:ascii="Arial" w:hAnsi="Arial" w:cs="Arial"/>
                <w:b/>
                <w:bCs/>
                <w:color w:val="000000"/>
                <w:sz w:val="18"/>
                <w:szCs w:val="18"/>
              </w:rPr>
              <w:t>É</w:t>
            </w:r>
            <w:r w:rsidR="00347B20" w:rsidRPr="00DB7D60">
              <w:rPr>
                <w:rFonts w:ascii="Arial" w:hAnsi="Arial" w:cs="Arial"/>
                <w:b/>
                <w:bCs/>
                <w:color w:val="000000"/>
                <w:sz w:val="18"/>
                <w:szCs w:val="18"/>
              </w:rPr>
              <w:t xml:space="preserve">OS </w:t>
            </w:r>
            <w:r w:rsidRPr="00DB7D60">
              <w:rPr>
                <w:rFonts w:ascii="Arial" w:hAnsi="Arial" w:cs="Arial"/>
                <w:b/>
                <w:bCs/>
                <w:color w:val="000000"/>
                <w:sz w:val="18"/>
                <w:szCs w:val="18"/>
              </w:rPr>
              <w:t xml:space="preserve">ET </w:t>
            </w:r>
            <w:r w:rsidR="00347B20" w:rsidRPr="00DB7D60">
              <w:rPr>
                <w:rFonts w:ascii="Arial" w:hAnsi="Arial" w:cs="Arial"/>
                <w:b/>
                <w:bCs/>
                <w:color w:val="000000"/>
                <w:sz w:val="18"/>
                <w:szCs w:val="18"/>
              </w:rPr>
              <w:t>MULTIM</w:t>
            </w:r>
            <w:r w:rsidR="00347B20">
              <w:rPr>
                <w:rFonts w:ascii="Arial" w:hAnsi="Arial" w:cs="Arial"/>
                <w:b/>
                <w:bCs/>
                <w:color w:val="000000"/>
                <w:sz w:val="18"/>
                <w:szCs w:val="18"/>
              </w:rPr>
              <w:t>É</w:t>
            </w:r>
            <w:r w:rsidR="00347B20" w:rsidRPr="00DB7D60">
              <w:rPr>
                <w:rFonts w:ascii="Arial" w:hAnsi="Arial" w:cs="Arial"/>
                <w:b/>
                <w:bCs/>
                <w:color w:val="000000"/>
                <w:sz w:val="18"/>
                <w:szCs w:val="18"/>
              </w:rPr>
              <w:t>DIAS</w:t>
            </w:r>
          </w:p>
        </w:tc>
        <w:tc>
          <w:tcPr>
            <w:tcW w:w="284" w:type="pct"/>
            <w:tcBorders>
              <w:top w:val="single" w:sz="4" w:space="0" w:color="auto"/>
              <w:left w:val="nil"/>
              <w:bottom w:val="nil"/>
              <w:right w:val="single" w:sz="8" w:space="0" w:color="auto"/>
            </w:tcBorders>
            <w:shd w:val="clear" w:color="000000" w:fill="DDEBF7"/>
            <w:vAlign w:val="center"/>
            <w:hideMark/>
          </w:tcPr>
          <w:p w14:paraId="4C2989A8" w14:textId="77777777" w:rsidR="00FC75EB" w:rsidRPr="00FC75EB" w:rsidRDefault="00FC75EB" w:rsidP="00FC75EB">
            <w:pPr>
              <w:rPr>
                <w:rFonts w:ascii="Calibri" w:hAnsi="Calibri" w:cs="Calibri"/>
                <w:color w:val="000000"/>
              </w:rPr>
            </w:pPr>
            <w:r w:rsidRPr="00FC75EB">
              <w:rPr>
                <w:rFonts w:ascii="Calibri" w:hAnsi="Calibri" w:cs="Calibri"/>
                <w:color w:val="000000"/>
              </w:rPr>
              <w:t> </w:t>
            </w:r>
          </w:p>
        </w:tc>
      </w:tr>
      <w:tr w:rsidR="00FC75EB" w:rsidRPr="00FC75EB" w14:paraId="5D11888D" w14:textId="77777777" w:rsidTr="00FC75EB">
        <w:trPr>
          <w:trHeight w:val="1515"/>
        </w:trPr>
        <w:tc>
          <w:tcPr>
            <w:tcW w:w="433" w:type="pct"/>
            <w:vMerge w:val="restart"/>
            <w:tcBorders>
              <w:top w:val="nil"/>
              <w:left w:val="single" w:sz="8" w:space="0" w:color="auto"/>
              <w:bottom w:val="single" w:sz="8" w:space="0" w:color="000000"/>
              <w:right w:val="single" w:sz="4" w:space="0" w:color="auto"/>
            </w:tcBorders>
            <w:shd w:val="clear" w:color="auto" w:fill="auto"/>
            <w:vAlign w:val="center"/>
            <w:hideMark/>
          </w:tcPr>
          <w:p w14:paraId="4C6A2740"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MULTIMEDIA</w:t>
            </w:r>
          </w:p>
        </w:tc>
        <w:tc>
          <w:tcPr>
            <w:tcW w:w="778" w:type="pct"/>
            <w:vMerge w:val="restart"/>
            <w:tcBorders>
              <w:top w:val="nil"/>
              <w:left w:val="single" w:sz="4" w:space="0" w:color="auto"/>
              <w:bottom w:val="single" w:sz="8" w:space="0" w:color="000000"/>
              <w:right w:val="single" w:sz="4" w:space="0" w:color="auto"/>
            </w:tcBorders>
            <w:shd w:val="clear" w:color="auto" w:fill="auto"/>
            <w:vAlign w:val="center"/>
            <w:hideMark/>
          </w:tcPr>
          <w:p w14:paraId="1F709CB1"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Images</w:t>
            </w:r>
          </w:p>
        </w:tc>
        <w:tc>
          <w:tcPr>
            <w:tcW w:w="211" w:type="pct"/>
            <w:vMerge w:val="restart"/>
            <w:tcBorders>
              <w:top w:val="nil"/>
              <w:left w:val="single" w:sz="4" w:space="0" w:color="auto"/>
              <w:bottom w:val="single" w:sz="8" w:space="0" w:color="000000"/>
              <w:right w:val="single" w:sz="4" w:space="0" w:color="auto"/>
            </w:tcBorders>
            <w:shd w:val="clear" w:color="auto" w:fill="auto"/>
            <w:vAlign w:val="center"/>
            <w:hideMark/>
          </w:tcPr>
          <w:p w14:paraId="3E37EEFE"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2</w:t>
            </w:r>
          </w:p>
        </w:tc>
        <w:tc>
          <w:tcPr>
            <w:tcW w:w="1412" w:type="pct"/>
            <w:vMerge w:val="restart"/>
            <w:tcBorders>
              <w:top w:val="nil"/>
              <w:left w:val="single" w:sz="4" w:space="0" w:color="auto"/>
              <w:bottom w:val="single" w:sz="8" w:space="0" w:color="000000"/>
              <w:right w:val="single" w:sz="4" w:space="0" w:color="auto"/>
            </w:tcBorders>
            <w:shd w:val="clear" w:color="auto" w:fill="auto"/>
            <w:vAlign w:val="center"/>
            <w:hideMark/>
          </w:tcPr>
          <w:p w14:paraId="02D86510" w14:textId="77777777" w:rsidR="00FC75EB" w:rsidRPr="00DB7D60" w:rsidRDefault="00FC75EB" w:rsidP="00FC75EB">
            <w:pPr>
              <w:rPr>
                <w:rFonts w:ascii="Arial" w:hAnsi="Arial" w:cs="Arial"/>
                <w:color w:val="000000"/>
                <w:sz w:val="20"/>
                <w:szCs w:val="20"/>
              </w:rPr>
            </w:pPr>
            <w:r w:rsidRPr="00DB7D60">
              <w:rPr>
                <w:rFonts w:ascii="Arial" w:hAnsi="Arial" w:cs="Arial"/>
                <w:b/>
                <w:bCs/>
                <w:color w:val="000000"/>
                <w:sz w:val="20"/>
                <w:szCs w:val="20"/>
              </w:rPr>
              <w:t>BP3-1</w:t>
            </w:r>
            <w:r w:rsidRPr="00DB7D60">
              <w:rPr>
                <w:rFonts w:ascii="Arial" w:hAnsi="Arial" w:cs="Arial"/>
                <w:color w:val="000000"/>
                <w:sz w:val="20"/>
                <w:szCs w:val="20"/>
              </w:rPr>
              <w:t xml:space="preserve"> Fournir, pour chaque image porteuse de sens (i.e. non décorative), un texte court pour légende et un texte long en décrivant le contenu (que représente-elle selon l'intention pédagogique </w:t>
            </w:r>
            <w:r w:rsidRPr="00DB7D60">
              <w:rPr>
                <w:rFonts w:ascii="Arial" w:hAnsi="Arial" w:cs="Arial"/>
                <w:color w:val="000000"/>
                <w:sz w:val="20"/>
                <w:szCs w:val="20"/>
              </w:rPr>
              <w:lastRenderedPageBreak/>
              <w:t>pour laquelle elle a été choisie ?).</w:t>
            </w:r>
          </w:p>
        </w:tc>
        <w:tc>
          <w:tcPr>
            <w:tcW w:w="1881" w:type="pct"/>
            <w:tcBorders>
              <w:top w:val="nil"/>
              <w:left w:val="nil"/>
              <w:bottom w:val="single" w:sz="4" w:space="0" w:color="auto"/>
              <w:right w:val="single" w:sz="4" w:space="0" w:color="auto"/>
            </w:tcBorders>
            <w:shd w:val="clear" w:color="auto" w:fill="auto"/>
            <w:vAlign w:val="center"/>
            <w:hideMark/>
          </w:tcPr>
          <w:p w14:paraId="42A9C1AC"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lastRenderedPageBreak/>
              <w:t>Critère 1.1 [A] Chaque image a-t-elle une alternative textuelle ?</w:t>
            </w:r>
          </w:p>
        </w:tc>
        <w:tc>
          <w:tcPr>
            <w:tcW w:w="284" w:type="pct"/>
            <w:tcBorders>
              <w:top w:val="single" w:sz="8" w:space="0" w:color="auto"/>
              <w:left w:val="nil"/>
              <w:bottom w:val="single" w:sz="4" w:space="0" w:color="auto"/>
              <w:right w:val="single" w:sz="8" w:space="0" w:color="auto"/>
            </w:tcBorders>
            <w:shd w:val="clear" w:color="auto" w:fill="auto"/>
            <w:vAlign w:val="center"/>
            <w:hideMark/>
          </w:tcPr>
          <w:p w14:paraId="0577B96F"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w:t>
            </w:r>
          </w:p>
        </w:tc>
      </w:tr>
      <w:tr w:rsidR="00FC75EB" w:rsidRPr="00FC75EB" w14:paraId="4ABE99D3" w14:textId="77777777" w:rsidTr="00FC75EB">
        <w:trPr>
          <w:trHeight w:val="510"/>
        </w:trPr>
        <w:tc>
          <w:tcPr>
            <w:tcW w:w="433" w:type="pct"/>
            <w:vMerge/>
            <w:tcBorders>
              <w:top w:val="nil"/>
              <w:left w:val="single" w:sz="8" w:space="0" w:color="auto"/>
              <w:bottom w:val="single" w:sz="8" w:space="0" w:color="000000"/>
              <w:right w:val="single" w:sz="4" w:space="0" w:color="auto"/>
            </w:tcBorders>
            <w:vAlign w:val="center"/>
            <w:hideMark/>
          </w:tcPr>
          <w:p w14:paraId="04B07007"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7FC6781B" w14:textId="77777777" w:rsidR="00FC75EB" w:rsidRPr="00DB7D60" w:rsidRDefault="00FC75EB" w:rsidP="00FC75EB">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7BFAB385"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5BC5DE24"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50E7E96A"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1.2 [A] Pour chaque image de décoration ayant une alternative textuelle, cette alternative est-elle vide ?</w:t>
            </w:r>
          </w:p>
        </w:tc>
        <w:tc>
          <w:tcPr>
            <w:tcW w:w="284" w:type="pct"/>
            <w:tcBorders>
              <w:top w:val="nil"/>
              <w:left w:val="nil"/>
              <w:bottom w:val="single" w:sz="4" w:space="0" w:color="auto"/>
              <w:right w:val="single" w:sz="8" w:space="0" w:color="auto"/>
            </w:tcBorders>
            <w:shd w:val="clear" w:color="auto" w:fill="auto"/>
            <w:vAlign w:val="center"/>
            <w:hideMark/>
          </w:tcPr>
          <w:p w14:paraId="6BF25548"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w:t>
            </w:r>
          </w:p>
        </w:tc>
      </w:tr>
      <w:tr w:rsidR="00FC75EB" w:rsidRPr="00FC75EB" w14:paraId="1B36501B" w14:textId="77777777" w:rsidTr="00FC75EB">
        <w:trPr>
          <w:trHeight w:val="510"/>
        </w:trPr>
        <w:tc>
          <w:tcPr>
            <w:tcW w:w="433" w:type="pct"/>
            <w:vMerge/>
            <w:tcBorders>
              <w:top w:val="nil"/>
              <w:left w:val="single" w:sz="8" w:space="0" w:color="auto"/>
              <w:bottom w:val="single" w:sz="8" w:space="0" w:color="000000"/>
              <w:right w:val="single" w:sz="4" w:space="0" w:color="auto"/>
            </w:tcBorders>
            <w:vAlign w:val="center"/>
            <w:hideMark/>
          </w:tcPr>
          <w:p w14:paraId="0D20186F"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23561991" w14:textId="77777777" w:rsidR="00FC75EB" w:rsidRPr="00DB7D60" w:rsidRDefault="00FC75EB" w:rsidP="00FC75EB">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391F8ED7"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0AB7ACAB"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4367D870"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1.3 [A] Pour chaque image porteuse d'information ayant une alternative textuelle, cette alternative est-elle pertinente (hors cas particuliers) ?</w:t>
            </w:r>
          </w:p>
        </w:tc>
        <w:tc>
          <w:tcPr>
            <w:tcW w:w="284" w:type="pct"/>
            <w:tcBorders>
              <w:top w:val="nil"/>
              <w:left w:val="nil"/>
              <w:bottom w:val="single" w:sz="4" w:space="0" w:color="auto"/>
              <w:right w:val="single" w:sz="8" w:space="0" w:color="auto"/>
            </w:tcBorders>
            <w:shd w:val="clear" w:color="auto" w:fill="auto"/>
            <w:vAlign w:val="center"/>
            <w:hideMark/>
          </w:tcPr>
          <w:p w14:paraId="01E722FF"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w:t>
            </w:r>
          </w:p>
        </w:tc>
      </w:tr>
      <w:tr w:rsidR="00FC75EB" w:rsidRPr="00FC75EB" w14:paraId="445706C2" w14:textId="77777777" w:rsidTr="00FC75EB">
        <w:trPr>
          <w:trHeight w:val="765"/>
        </w:trPr>
        <w:tc>
          <w:tcPr>
            <w:tcW w:w="433" w:type="pct"/>
            <w:vMerge/>
            <w:tcBorders>
              <w:top w:val="nil"/>
              <w:left w:val="single" w:sz="8" w:space="0" w:color="auto"/>
              <w:bottom w:val="single" w:sz="8" w:space="0" w:color="000000"/>
              <w:right w:val="single" w:sz="4" w:space="0" w:color="auto"/>
            </w:tcBorders>
            <w:vAlign w:val="center"/>
            <w:hideMark/>
          </w:tcPr>
          <w:p w14:paraId="0DABC985"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125EB628" w14:textId="77777777" w:rsidR="00FC75EB" w:rsidRPr="00DB7D60" w:rsidRDefault="00FC75EB" w:rsidP="00FC75EB">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567ED0E8"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5A212CD8"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45C24F22"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1.4 [A] Pour chaque image utilisée comme CAPTCHA ou comme image-test, ayant une alternative textuelle, cette alternative permet-elle d'identifier la nature et la fonction de l'image ?</w:t>
            </w:r>
          </w:p>
        </w:tc>
        <w:tc>
          <w:tcPr>
            <w:tcW w:w="284" w:type="pct"/>
            <w:tcBorders>
              <w:top w:val="nil"/>
              <w:left w:val="nil"/>
              <w:bottom w:val="single" w:sz="4" w:space="0" w:color="auto"/>
              <w:right w:val="single" w:sz="8" w:space="0" w:color="auto"/>
            </w:tcBorders>
            <w:shd w:val="clear" w:color="auto" w:fill="auto"/>
            <w:vAlign w:val="center"/>
            <w:hideMark/>
          </w:tcPr>
          <w:p w14:paraId="4A629E12"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w:t>
            </w:r>
          </w:p>
        </w:tc>
      </w:tr>
      <w:tr w:rsidR="00FC75EB" w:rsidRPr="00FC75EB" w14:paraId="324C2357" w14:textId="77777777" w:rsidTr="00FC75EB">
        <w:trPr>
          <w:trHeight w:val="510"/>
        </w:trPr>
        <w:tc>
          <w:tcPr>
            <w:tcW w:w="433" w:type="pct"/>
            <w:vMerge/>
            <w:tcBorders>
              <w:top w:val="nil"/>
              <w:left w:val="single" w:sz="8" w:space="0" w:color="auto"/>
              <w:bottom w:val="single" w:sz="8" w:space="0" w:color="000000"/>
              <w:right w:val="single" w:sz="4" w:space="0" w:color="auto"/>
            </w:tcBorders>
            <w:vAlign w:val="center"/>
            <w:hideMark/>
          </w:tcPr>
          <w:p w14:paraId="59AB21BB"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1539FA4C" w14:textId="77777777" w:rsidR="00FC75EB" w:rsidRPr="00DB7D60" w:rsidRDefault="00FC75EB" w:rsidP="00FC75EB">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6C43F6A5"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065A0B43"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476EAB6F"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1.5 [A] Pour chaque image utilisée comme CAPTCHA, une solution d'accès alternatif au contenu ou à la fonction du CAPTCHA est-elle présente ?</w:t>
            </w:r>
          </w:p>
        </w:tc>
        <w:tc>
          <w:tcPr>
            <w:tcW w:w="284" w:type="pct"/>
            <w:tcBorders>
              <w:top w:val="nil"/>
              <w:left w:val="nil"/>
              <w:bottom w:val="single" w:sz="4" w:space="0" w:color="auto"/>
              <w:right w:val="single" w:sz="8" w:space="0" w:color="auto"/>
            </w:tcBorders>
            <w:shd w:val="clear" w:color="auto" w:fill="auto"/>
            <w:vAlign w:val="center"/>
            <w:hideMark/>
          </w:tcPr>
          <w:p w14:paraId="7BB38D99"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w:t>
            </w:r>
          </w:p>
        </w:tc>
      </w:tr>
      <w:tr w:rsidR="00FC75EB" w:rsidRPr="00FC75EB" w14:paraId="0DEB1097" w14:textId="77777777" w:rsidTr="00FC75EB">
        <w:trPr>
          <w:trHeight w:val="510"/>
        </w:trPr>
        <w:tc>
          <w:tcPr>
            <w:tcW w:w="433" w:type="pct"/>
            <w:vMerge/>
            <w:tcBorders>
              <w:top w:val="nil"/>
              <w:left w:val="single" w:sz="8" w:space="0" w:color="auto"/>
              <w:bottom w:val="single" w:sz="8" w:space="0" w:color="000000"/>
              <w:right w:val="single" w:sz="4" w:space="0" w:color="auto"/>
            </w:tcBorders>
            <w:vAlign w:val="center"/>
            <w:hideMark/>
          </w:tcPr>
          <w:p w14:paraId="2DF484B7"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18943E98" w14:textId="77777777" w:rsidR="00FC75EB" w:rsidRPr="00DB7D60" w:rsidRDefault="00FC75EB" w:rsidP="00FC75EB">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0A320618"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3C207506"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44364AC2"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1.6 [A] Chaque image porteuse d'information a-t-elle, si nécessaire, une description détaillée ?</w:t>
            </w:r>
          </w:p>
        </w:tc>
        <w:tc>
          <w:tcPr>
            <w:tcW w:w="284" w:type="pct"/>
            <w:tcBorders>
              <w:top w:val="nil"/>
              <w:left w:val="nil"/>
              <w:bottom w:val="single" w:sz="4" w:space="0" w:color="auto"/>
              <w:right w:val="single" w:sz="8" w:space="0" w:color="auto"/>
            </w:tcBorders>
            <w:shd w:val="clear" w:color="auto" w:fill="auto"/>
            <w:vAlign w:val="center"/>
            <w:hideMark/>
          </w:tcPr>
          <w:p w14:paraId="71DEDDAC"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w:t>
            </w:r>
          </w:p>
        </w:tc>
      </w:tr>
      <w:tr w:rsidR="00FC75EB" w:rsidRPr="00FC75EB" w14:paraId="0FE0A214" w14:textId="77777777" w:rsidTr="00FC75EB">
        <w:trPr>
          <w:trHeight w:val="510"/>
        </w:trPr>
        <w:tc>
          <w:tcPr>
            <w:tcW w:w="433" w:type="pct"/>
            <w:vMerge/>
            <w:tcBorders>
              <w:top w:val="nil"/>
              <w:left w:val="single" w:sz="8" w:space="0" w:color="auto"/>
              <w:bottom w:val="single" w:sz="8" w:space="0" w:color="000000"/>
              <w:right w:val="single" w:sz="4" w:space="0" w:color="auto"/>
            </w:tcBorders>
            <w:vAlign w:val="center"/>
            <w:hideMark/>
          </w:tcPr>
          <w:p w14:paraId="0DE82323"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1D98A49F" w14:textId="77777777" w:rsidR="00FC75EB" w:rsidRPr="00DB7D60" w:rsidRDefault="00FC75EB" w:rsidP="00FC75EB">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03F0365E"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31625604"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248AB531"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1.7 [A] Pour chaque image porteuse d'information ayant une description détaillée, cette description est-elle pertinente ?</w:t>
            </w:r>
          </w:p>
        </w:tc>
        <w:tc>
          <w:tcPr>
            <w:tcW w:w="284" w:type="pct"/>
            <w:tcBorders>
              <w:top w:val="nil"/>
              <w:left w:val="nil"/>
              <w:bottom w:val="single" w:sz="4" w:space="0" w:color="auto"/>
              <w:right w:val="single" w:sz="8" w:space="0" w:color="auto"/>
            </w:tcBorders>
            <w:shd w:val="clear" w:color="auto" w:fill="auto"/>
            <w:vAlign w:val="center"/>
            <w:hideMark/>
          </w:tcPr>
          <w:p w14:paraId="7855D531"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w:t>
            </w:r>
          </w:p>
        </w:tc>
      </w:tr>
      <w:tr w:rsidR="00FC75EB" w:rsidRPr="00FC75EB" w14:paraId="6F9B075F" w14:textId="77777777" w:rsidTr="00FC75EB">
        <w:trPr>
          <w:trHeight w:val="525"/>
        </w:trPr>
        <w:tc>
          <w:tcPr>
            <w:tcW w:w="433" w:type="pct"/>
            <w:vMerge/>
            <w:tcBorders>
              <w:top w:val="nil"/>
              <w:left w:val="single" w:sz="8" w:space="0" w:color="auto"/>
              <w:bottom w:val="single" w:sz="8" w:space="0" w:color="000000"/>
              <w:right w:val="single" w:sz="4" w:space="0" w:color="auto"/>
            </w:tcBorders>
            <w:vAlign w:val="center"/>
            <w:hideMark/>
          </w:tcPr>
          <w:p w14:paraId="37B694AF"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7272D8FC" w14:textId="77777777" w:rsidR="00FC75EB" w:rsidRPr="00DB7D60" w:rsidRDefault="00FC75EB" w:rsidP="00FC75EB">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3AFB2C77"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50E5A0E1"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8" w:space="0" w:color="auto"/>
              <w:right w:val="single" w:sz="4" w:space="0" w:color="auto"/>
            </w:tcBorders>
            <w:shd w:val="clear" w:color="auto" w:fill="auto"/>
            <w:vAlign w:val="center"/>
            <w:hideMark/>
          </w:tcPr>
          <w:p w14:paraId="1459B4CD"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1.10 [A] Chaque légende d'image est-elle, si nécessaire, correctement reliée à l'image correspondante ?</w:t>
            </w:r>
          </w:p>
        </w:tc>
        <w:tc>
          <w:tcPr>
            <w:tcW w:w="284" w:type="pct"/>
            <w:tcBorders>
              <w:top w:val="nil"/>
              <w:left w:val="nil"/>
              <w:bottom w:val="single" w:sz="8" w:space="0" w:color="auto"/>
              <w:right w:val="single" w:sz="8" w:space="0" w:color="auto"/>
            </w:tcBorders>
            <w:shd w:val="clear" w:color="auto" w:fill="auto"/>
            <w:vAlign w:val="center"/>
            <w:hideMark/>
          </w:tcPr>
          <w:p w14:paraId="5079E6E0"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w:t>
            </w:r>
          </w:p>
        </w:tc>
      </w:tr>
      <w:tr w:rsidR="00FC75EB" w:rsidRPr="00FC75EB" w14:paraId="7579FD96" w14:textId="77777777" w:rsidTr="00FC75EB">
        <w:trPr>
          <w:trHeight w:val="915"/>
        </w:trPr>
        <w:tc>
          <w:tcPr>
            <w:tcW w:w="433" w:type="pct"/>
            <w:tcBorders>
              <w:top w:val="nil"/>
              <w:left w:val="single" w:sz="8" w:space="0" w:color="auto"/>
              <w:bottom w:val="single" w:sz="8" w:space="0" w:color="auto"/>
              <w:right w:val="single" w:sz="4" w:space="0" w:color="auto"/>
            </w:tcBorders>
            <w:shd w:val="clear" w:color="auto" w:fill="auto"/>
            <w:vAlign w:val="center"/>
            <w:hideMark/>
          </w:tcPr>
          <w:p w14:paraId="2976CC36"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MULTIMEDIA</w:t>
            </w:r>
          </w:p>
        </w:tc>
        <w:tc>
          <w:tcPr>
            <w:tcW w:w="778" w:type="pct"/>
            <w:tcBorders>
              <w:top w:val="nil"/>
              <w:left w:val="nil"/>
              <w:bottom w:val="single" w:sz="8" w:space="0" w:color="auto"/>
              <w:right w:val="single" w:sz="4" w:space="0" w:color="auto"/>
            </w:tcBorders>
            <w:shd w:val="clear" w:color="auto" w:fill="auto"/>
            <w:vAlign w:val="center"/>
            <w:hideMark/>
          </w:tcPr>
          <w:p w14:paraId="4D850178"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Images</w:t>
            </w:r>
          </w:p>
        </w:tc>
        <w:tc>
          <w:tcPr>
            <w:tcW w:w="211" w:type="pct"/>
            <w:tcBorders>
              <w:top w:val="nil"/>
              <w:left w:val="nil"/>
              <w:bottom w:val="single" w:sz="8" w:space="0" w:color="auto"/>
              <w:right w:val="single" w:sz="4" w:space="0" w:color="auto"/>
            </w:tcBorders>
            <w:shd w:val="clear" w:color="auto" w:fill="auto"/>
            <w:vAlign w:val="center"/>
            <w:hideMark/>
          </w:tcPr>
          <w:p w14:paraId="029627DF"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3</w:t>
            </w:r>
          </w:p>
        </w:tc>
        <w:tc>
          <w:tcPr>
            <w:tcW w:w="1412" w:type="pct"/>
            <w:tcBorders>
              <w:top w:val="nil"/>
              <w:left w:val="nil"/>
              <w:bottom w:val="single" w:sz="8" w:space="0" w:color="auto"/>
              <w:right w:val="single" w:sz="4" w:space="0" w:color="auto"/>
            </w:tcBorders>
            <w:shd w:val="clear" w:color="auto" w:fill="auto"/>
            <w:vAlign w:val="center"/>
            <w:hideMark/>
          </w:tcPr>
          <w:p w14:paraId="5584503B" w14:textId="77777777" w:rsidR="00FC75EB" w:rsidRPr="00DB7D60" w:rsidRDefault="00FC75EB" w:rsidP="00FC75EB">
            <w:pPr>
              <w:rPr>
                <w:rFonts w:ascii="Arial" w:hAnsi="Arial" w:cs="Arial"/>
                <w:color w:val="000000"/>
                <w:sz w:val="20"/>
                <w:szCs w:val="20"/>
              </w:rPr>
            </w:pPr>
            <w:r w:rsidRPr="00DB7D60">
              <w:rPr>
                <w:rFonts w:ascii="Arial" w:hAnsi="Arial" w:cs="Arial"/>
                <w:b/>
                <w:bCs/>
                <w:color w:val="000000"/>
                <w:sz w:val="20"/>
                <w:szCs w:val="20"/>
              </w:rPr>
              <w:t>BP</w:t>
            </w:r>
            <w:r w:rsidR="00347B20">
              <w:rPr>
                <w:rFonts w:ascii="Arial" w:hAnsi="Arial" w:cs="Arial"/>
                <w:b/>
                <w:bCs/>
                <w:color w:val="000000"/>
                <w:sz w:val="20"/>
                <w:szCs w:val="20"/>
              </w:rPr>
              <w:t xml:space="preserve"> </w:t>
            </w:r>
            <w:r w:rsidRPr="00DB7D60">
              <w:rPr>
                <w:rFonts w:ascii="Arial" w:hAnsi="Arial" w:cs="Arial"/>
                <w:b/>
                <w:bCs/>
                <w:color w:val="000000"/>
                <w:sz w:val="20"/>
                <w:szCs w:val="20"/>
              </w:rPr>
              <w:t>3-2</w:t>
            </w:r>
            <w:r w:rsidRPr="00DB7D60">
              <w:rPr>
                <w:rFonts w:ascii="Arial" w:hAnsi="Arial" w:cs="Arial"/>
                <w:color w:val="000000"/>
                <w:sz w:val="20"/>
                <w:szCs w:val="20"/>
              </w:rPr>
              <w:t xml:space="preserve"> Utiliser le fichier source de l'image ou de l'objet graphique, dans son format original pour préserver toutes les possibilités d'édition</w:t>
            </w:r>
            <w:r w:rsidR="00F100D8">
              <w:rPr>
                <w:rFonts w:ascii="Arial" w:hAnsi="Arial" w:cs="Arial"/>
                <w:color w:val="000000"/>
                <w:sz w:val="20"/>
                <w:szCs w:val="20"/>
              </w:rPr>
              <w:t xml:space="preserve"> </w:t>
            </w:r>
            <w:r w:rsidR="00F100D8" w:rsidRPr="00F100D8">
              <w:rPr>
                <w:rFonts w:ascii="Arial" w:hAnsi="Arial" w:cs="Arial"/>
                <w:color w:val="000000"/>
                <w:sz w:val="20"/>
                <w:szCs w:val="20"/>
              </w:rPr>
              <w:t>(pour les auteurs)</w:t>
            </w:r>
            <w:r w:rsidRPr="00DB7D60">
              <w:rPr>
                <w:rFonts w:ascii="Arial" w:hAnsi="Arial" w:cs="Arial"/>
                <w:color w:val="000000"/>
                <w:sz w:val="20"/>
                <w:szCs w:val="20"/>
              </w:rPr>
              <w:t>.</w:t>
            </w:r>
          </w:p>
        </w:tc>
        <w:tc>
          <w:tcPr>
            <w:tcW w:w="1881" w:type="pct"/>
            <w:tcBorders>
              <w:top w:val="nil"/>
              <w:left w:val="nil"/>
              <w:bottom w:val="single" w:sz="8" w:space="0" w:color="auto"/>
              <w:right w:val="single" w:sz="4" w:space="0" w:color="auto"/>
            </w:tcBorders>
            <w:shd w:val="clear" w:color="auto" w:fill="auto"/>
            <w:vAlign w:val="center"/>
            <w:hideMark/>
          </w:tcPr>
          <w:p w14:paraId="5006C672"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Spécifique A2RNE</w:t>
            </w:r>
          </w:p>
        </w:tc>
        <w:tc>
          <w:tcPr>
            <w:tcW w:w="284" w:type="pct"/>
            <w:tcBorders>
              <w:top w:val="nil"/>
              <w:left w:val="nil"/>
              <w:bottom w:val="single" w:sz="8" w:space="0" w:color="auto"/>
              <w:right w:val="single" w:sz="8" w:space="0" w:color="auto"/>
            </w:tcBorders>
            <w:shd w:val="clear" w:color="auto" w:fill="auto"/>
            <w:vAlign w:val="center"/>
            <w:hideMark/>
          </w:tcPr>
          <w:p w14:paraId="2EF7DA2F" w14:textId="77777777" w:rsidR="00FC75EB" w:rsidRPr="00FC75EB" w:rsidRDefault="00FC75EB" w:rsidP="00FC75EB">
            <w:pPr>
              <w:rPr>
                <w:rFonts w:ascii="Calibri" w:hAnsi="Calibri" w:cs="Calibri"/>
                <w:color w:val="000000"/>
              </w:rPr>
            </w:pPr>
            <w:r w:rsidRPr="00FC75EB">
              <w:rPr>
                <w:rFonts w:ascii="Calibri" w:hAnsi="Calibri" w:cs="Calibri"/>
                <w:color w:val="000000"/>
              </w:rPr>
              <w:t> </w:t>
            </w:r>
          </w:p>
        </w:tc>
      </w:tr>
      <w:tr w:rsidR="00FC75EB" w:rsidRPr="00FC75EB" w14:paraId="7E53F497" w14:textId="77777777" w:rsidTr="00FC75EB">
        <w:trPr>
          <w:trHeight w:val="1620"/>
        </w:trPr>
        <w:tc>
          <w:tcPr>
            <w:tcW w:w="433" w:type="pct"/>
            <w:tcBorders>
              <w:top w:val="nil"/>
              <w:left w:val="single" w:sz="8" w:space="0" w:color="auto"/>
              <w:bottom w:val="single" w:sz="8" w:space="0" w:color="auto"/>
              <w:right w:val="single" w:sz="4" w:space="0" w:color="auto"/>
            </w:tcBorders>
            <w:shd w:val="clear" w:color="auto" w:fill="auto"/>
            <w:vAlign w:val="center"/>
            <w:hideMark/>
          </w:tcPr>
          <w:p w14:paraId="64024C64"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MULTIMEDIA</w:t>
            </w:r>
          </w:p>
        </w:tc>
        <w:tc>
          <w:tcPr>
            <w:tcW w:w="778" w:type="pct"/>
            <w:tcBorders>
              <w:top w:val="nil"/>
              <w:left w:val="nil"/>
              <w:bottom w:val="single" w:sz="8" w:space="0" w:color="auto"/>
              <w:right w:val="single" w:sz="4" w:space="0" w:color="auto"/>
            </w:tcBorders>
            <w:shd w:val="clear" w:color="auto" w:fill="auto"/>
            <w:vAlign w:val="center"/>
            <w:hideMark/>
          </w:tcPr>
          <w:p w14:paraId="47397D8E"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Images</w:t>
            </w:r>
          </w:p>
        </w:tc>
        <w:tc>
          <w:tcPr>
            <w:tcW w:w="211" w:type="pct"/>
            <w:tcBorders>
              <w:top w:val="nil"/>
              <w:left w:val="nil"/>
              <w:bottom w:val="single" w:sz="8" w:space="0" w:color="auto"/>
              <w:right w:val="single" w:sz="4" w:space="0" w:color="auto"/>
            </w:tcBorders>
            <w:shd w:val="clear" w:color="auto" w:fill="auto"/>
            <w:vAlign w:val="center"/>
            <w:hideMark/>
          </w:tcPr>
          <w:p w14:paraId="039299A4"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3</w:t>
            </w:r>
          </w:p>
        </w:tc>
        <w:tc>
          <w:tcPr>
            <w:tcW w:w="1412" w:type="pct"/>
            <w:tcBorders>
              <w:top w:val="nil"/>
              <w:left w:val="nil"/>
              <w:bottom w:val="single" w:sz="8" w:space="0" w:color="auto"/>
              <w:right w:val="single" w:sz="4" w:space="0" w:color="auto"/>
            </w:tcBorders>
            <w:shd w:val="clear" w:color="auto" w:fill="auto"/>
            <w:vAlign w:val="center"/>
            <w:hideMark/>
          </w:tcPr>
          <w:p w14:paraId="2A1CCF05" w14:textId="77777777" w:rsidR="00FC75EB" w:rsidRPr="00DB7D60" w:rsidRDefault="00FC75EB" w:rsidP="00FC75EB">
            <w:pPr>
              <w:rPr>
                <w:rFonts w:ascii="Arial" w:hAnsi="Arial" w:cs="Arial"/>
                <w:color w:val="000000"/>
                <w:sz w:val="20"/>
                <w:szCs w:val="20"/>
              </w:rPr>
            </w:pPr>
            <w:r w:rsidRPr="00DB7D60">
              <w:rPr>
                <w:rFonts w:ascii="Arial" w:hAnsi="Arial" w:cs="Arial"/>
                <w:b/>
                <w:bCs/>
                <w:color w:val="000000"/>
                <w:sz w:val="20"/>
                <w:szCs w:val="20"/>
              </w:rPr>
              <w:t>BP</w:t>
            </w:r>
            <w:r w:rsidR="00347B20">
              <w:rPr>
                <w:rFonts w:ascii="Arial" w:hAnsi="Arial" w:cs="Arial"/>
                <w:b/>
                <w:bCs/>
                <w:color w:val="000000"/>
                <w:sz w:val="20"/>
                <w:szCs w:val="20"/>
              </w:rPr>
              <w:t xml:space="preserve"> </w:t>
            </w:r>
            <w:r w:rsidRPr="00DB7D60">
              <w:rPr>
                <w:rFonts w:ascii="Arial" w:hAnsi="Arial" w:cs="Arial"/>
                <w:b/>
                <w:bCs/>
                <w:color w:val="000000"/>
                <w:sz w:val="20"/>
                <w:szCs w:val="20"/>
              </w:rPr>
              <w:t>3-3</w:t>
            </w:r>
            <w:r w:rsidRPr="00DB7D60">
              <w:rPr>
                <w:rFonts w:ascii="Arial" w:hAnsi="Arial" w:cs="Arial"/>
                <w:color w:val="000000"/>
                <w:sz w:val="20"/>
                <w:szCs w:val="20"/>
              </w:rPr>
              <w:t xml:space="preserve"> Dans un graphique ou un schéma, compléter par d'autres moyens que le code couleur les zones à distinguer ou à rapprocher : motifs, hachures, pointillés, épaisseur ou style de trait, style de flèche, etc.</w:t>
            </w:r>
            <w:r w:rsidRPr="00DB7D60">
              <w:rPr>
                <w:rFonts w:ascii="Arial" w:hAnsi="Arial" w:cs="Arial"/>
                <w:color w:val="FF0000"/>
                <w:sz w:val="20"/>
                <w:szCs w:val="20"/>
              </w:rPr>
              <w:t xml:space="preserve"> </w:t>
            </w:r>
          </w:p>
        </w:tc>
        <w:tc>
          <w:tcPr>
            <w:tcW w:w="1881" w:type="pct"/>
            <w:tcBorders>
              <w:top w:val="nil"/>
              <w:left w:val="nil"/>
              <w:bottom w:val="single" w:sz="8" w:space="0" w:color="auto"/>
              <w:right w:val="single" w:sz="4" w:space="0" w:color="auto"/>
            </w:tcBorders>
            <w:shd w:val="clear" w:color="auto" w:fill="auto"/>
            <w:vAlign w:val="center"/>
            <w:hideMark/>
          </w:tcPr>
          <w:p w14:paraId="2E3EAD43" w14:textId="6FDDC495" w:rsidR="00FC75EB" w:rsidRPr="00DB7D60" w:rsidRDefault="00A52143" w:rsidP="00FC75EB">
            <w:pPr>
              <w:rPr>
                <w:rFonts w:ascii="Arial" w:hAnsi="Arial" w:cs="Arial"/>
                <w:color w:val="000000"/>
                <w:sz w:val="18"/>
                <w:szCs w:val="18"/>
              </w:rPr>
            </w:pPr>
            <w:r w:rsidRPr="00DB7D60">
              <w:rPr>
                <w:rFonts w:ascii="Arial" w:hAnsi="Arial" w:cs="Arial"/>
                <w:color w:val="000000"/>
                <w:sz w:val="18"/>
                <w:szCs w:val="18"/>
              </w:rPr>
              <w:t>Critère 3.1 [A] Dans chaque page web, l'information ne doit pas être donnée uniquement par la couleur. Cette règle est-elle respectée ?</w:t>
            </w:r>
          </w:p>
        </w:tc>
        <w:tc>
          <w:tcPr>
            <w:tcW w:w="284" w:type="pct"/>
            <w:tcBorders>
              <w:top w:val="nil"/>
              <w:left w:val="nil"/>
              <w:bottom w:val="single" w:sz="8" w:space="0" w:color="auto"/>
              <w:right w:val="single" w:sz="8" w:space="0" w:color="auto"/>
            </w:tcBorders>
            <w:shd w:val="clear" w:color="auto" w:fill="auto"/>
            <w:vAlign w:val="center"/>
            <w:hideMark/>
          </w:tcPr>
          <w:p w14:paraId="3589B0E4"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w:t>
            </w:r>
          </w:p>
        </w:tc>
      </w:tr>
      <w:tr w:rsidR="00FC75EB" w:rsidRPr="00FC75EB" w14:paraId="5F17C1FD" w14:textId="77777777" w:rsidTr="00FC75EB">
        <w:trPr>
          <w:trHeight w:val="2400"/>
        </w:trPr>
        <w:tc>
          <w:tcPr>
            <w:tcW w:w="433" w:type="pct"/>
            <w:vMerge w:val="restart"/>
            <w:tcBorders>
              <w:top w:val="nil"/>
              <w:left w:val="single" w:sz="8" w:space="0" w:color="auto"/>
              <w:bottom w:val="single" w:sz="8" w:space="0" w:color="000000"/>
              <w:right w:val="single" w:sz="4" w:space="0" w:color="auto"/>
            </w:tcBorders>
            <w:shd w:val="clear" w:color="auto" w:fill="auto"/>
            <w:vAlign w:val="center"/>
            <w:hideMark/>
          </w:tcPr>
          <w:p w14:paraId="75DB35EB"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MULTIMEDIA</w:t>
            </w:r>
          </w:p>
        </w:tc>
        <w:tc>
          <w:tcPr>
            <w:tcW w:w="778" w:type="pct"/>
            <w:vMerge w:val="restart"/>
            <w:tcBorders>
              <w:top w:val="nil"/>
              <w:left w:val="single" w:sz="4" w:space="0" w:color="auto"/>
              <w:bottom w:val="single" w:sz="8" w:space="0" w:color="000000"/>
              <w:right w:val="single" w:sz="4" w:space="0" w:color="auto"/>
            </w:tcBorders>
            <w:shd w:val="clear" w:color="auto" w:fill="auto"/>
            <w:vAlign w:val="center"/>
            <w:hideMark/>
          </w:tcPr>
          <w:p w14:paraId="75B07C51"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Images</w:t>
            </w:r>
          </w:p>
        </w:tc>
        <w:tc>
          <w:tcPr>
            <w:tcW w:w="211" w:type="pct"/>
            <w:vMerge w:val="restart"/>
            <w:tcBorders>
              <w:top w:val="nil"/>
              <w:left w:val="single" w:sz="4" w:space="0" w:color="auto"/>
              <w:bottom w:val="single" w:sz="8" w:space="0" w:color="000000"/>
              <w:right w:val="single" w:sz="4" w:space="0" w:color="auto"/>
            </w:tcBorders>
            <w:shd w:val="clear" w:color="auto" w:fill="auto"/>
            <w:vAlign w:val="center"/>
            <w:hideMark/>
          </w:tcPr>
          <w:p w14:paraId="0E9E2AB0"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4</w:t>
            </w:r>
          </w:p>
        </w:tc>
        <w:tc>
          <w:tcPr>
            <w:tcW w:w="1412" w:type="pct"/>
            <w:vMerge w:val="restart"/>
            <w:tcBorders>
              <w:top w:val="nil"/>
              <w:left w:val="single" w:sz="4" w:space="0" w:color="auto"/>
              <w:bottom w:val="single" w:sz="8" w:space="0" w:color="000000"/>
              <w:right w:val="single" w:sz="4" w:space="0" w:color="auto"/>
            </w:tcBorders>
            <w:shd w:val="clear" w:color="auto" w:fill="auto"/>
            <w:vAlign w:val="center"/>
            <w:hideMark/>
          </w:tcPr>
          <w:p w14:paraId="64D84DC5" w14:textId="77777777" w:rsidR="00FC75EB" w:rsidRPr="00DB7D60" w:rsidRDefault="00FC75EB" w:rsidP="00347B20">
            <w:pPr>
              <w:jc w:val="center"/>
              <w:rPr>
                <w:rFonts w:ascii="Arial" w:hAnsi="Arial" w:cs="Arial"/>
                <w:color w:val="000000"/>
                <w:sz w:val="20"/>
                <w:szCs w:val="20"/>
              </w:rPr>
            </w:pPr>
            <w:r w:rsidRPr="00DB7D60">
              <w:rPr>
                <w:rFonts w:ascii="Arial" w:hAnsi="Arial" w:cs="Arial"/>
                <w:b/>
                <w:bCs/>
                <w:color w:val="000000"/>
                <w:sz w:val="20"/>
                <w:szCs w:val="20"/>
              </w:rPr>
              <w:t>BP</w:t>
            </w:r>
            <w:r w:rsidR="00347B20">
              <w:rPr>
                <w:rFonts w:ascii="Arial" w:hAnsi="Arial" w:cs="Arial"/>
                <w:b/>
                <w:bCs/>
                <w:color w:val="000000"/>
                <w:sz w:val="20"/>
                <w:szCs w:val="20"/>
              </w:rPr>
              <w:t xml:space="preserve"> </w:t>
            </w:r>
            <w:r w:rsidRPr="00DB7D60">
              <w:rPr>
                <w:rFonts w:ascii="Arial" w:hAnsi="Arial" w:cs="Arial"/>
                <w:b/>
                <w:bCs/>
                <w:color w:val="000000"/>
                <w:sz w:val="20"/>
                <w:szCs w:val="20"/>
              </w:rPr>
              <w:t>6-1</w:t>
            </w:r>
            <w:r w:rsidRPr="00DB7D60">
              <w:rPr>
                <w:rFonts w:ascii="Arial" w:hAnsi="Arial" w:cs="Arial"/>
                <w:color w:val="000000"/>
                <w:sz w:val="20"/>
                <w:szCs w:val="20"/>
              </w:rPr>
              <w:t xml:space="preserve"> Donner si nécessaire à chaque </w:t>
            </w:r>
            <w:r w:rsidR="00347B20" w:rsidRPr="00DB7D60">
              <w:rPr>
                <w:rFonts w:ascii="Arial" w:hAnsi="Arial" w:cs="Arial"/>
                <w:color w:val="000000"/>
                <w:sz w:val="20"/>
                <w:szCs w:val="20"/>
              </w:rPr>
              <w:t>m</w:t>
            </w:r>
            <w:r w:rsidR="00347B20">
              <w:rPr>
                <w:rFonts w:ascii="Arial" w:hAnsi="Arial" w:cs="Arial"/>
                <w:color w:val="000000"/>
                <w:sz w:val="20"/>
                <w:szCs w:val="20"/>
              </w:rPr>
              <w:t>é</w:t>
            </w:r>
            <w:r w:rsidR="00347B20" w:rsidRPr="00DB7D60">
              <w:rPr>
                <w:rFonts w:ascii="Arial" w:hAnsi="Arial" w:cs="Arial"/>
                <w:color w:val="000000"/>
                <w:sz w:val="20"/>
                <w:szCs w:val="20"/>
              </w:rPr>
              <w:t xml:space="preserve">dia </w:t>
            </w:r>
            <w:r w:rsidRPr="00DB7D60">
              <w:rPr>
                <w:rFonts w:ascii="Arial" w:hAnsi="Arial" w:cs="Arial"/>
                <w:color w:val="000000"/>
                <w:sz w:val="20"/>
                <w:szCs w:val="20"/>
              </w:rPr>
              <w:t xml:space="preserve">(audio, vidéo, animation flash, une carte interactive en flash, un diaporama, …) une alternative textuelle pertinente ou une transcription textuelle.  </w:t>
            </w:r>
          </w:p>
        </w:tc>
        <w:tc>
          <w:tcPr>
            <w:tcW w:w="1881" w:type="pct"/>
            <w:tcBorders>
              <w:top w:val="nil"/>
              <w:left w:val="nil"/>
              <w:bottom w:val="single" w:sz="4" w:space="0" w:color="auto"/>
              <w:right w:val="single" w:sz="4" w:space="0" w:color="auto"/>
            </w:tcBorders>
            <w:shd w:val="clear" w:color="auto" w:fill="auto"/>
            <w:vAlign w:val="center"/>
            <w:hideMark/>
          </w:tcPr>
          <w:p w14:paraId="592C625F"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 xml:space="preserve">Critère 4.1 [A] Chaque média temporel </w:t>
            </w:r>
            <w:r w:rsidR="00274BBD" w:rsidRPr="00DB7D60">
              <w:rPr>
                <w:rFonts w:ascii="Arial" w:hAnsi="Arial" w:cs="Arial"/>
                <w:color w:val="000000"/>
                <w:sz w:val="18"/>
                <w:szCs w:val="18"/>
              </w:rPr>
              <w:t>préenregistré</w:t>
            </w:r>
            <w:r w:rsidRPr="00DB7D60">
              <w:rPr>
                <w:rFonts w:ascii="Arial" w:hAnsi="Arial" w:cs="Arial"/>
                <w:color w:val="000000"/>
                <w:sz w:val="18"/>
                <w:szCs w:val="18"/>
              </w:rPr>
              <w:t xml:space="preserve"> a, si nécessaire, une transcription textuelle ou une audiodescription (hors cas particuliers) ?</w:t>
            </w:r>
          </w:p>
        </w:tc>
        <w:tc>
          <w:tcPr>
            <w:tcW w:w="284" w:type="pct"/>
            <w:tcBorders>
              <w:top w:val="nil"/>
              <w:left w:val="nil"/>
              <w:bottom w:val="single" w:sz="4" w:space="0" w:color="auto"/>
              <w:right w:val="single" w:sz="8" w:space="0" w:color="auto"/>
            </w:tcBorders>
            <w:shd w:val="clear" w:color="auto" w:fill="auto"/>
            <w:vAlign w:val="center"/>
            <w:hideMark/>
          </w:tcPr>
          <w:p w14:paraId="16C6AE41"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w:t>
            </w:r>
          </w:p>
        </w:tc>
      </w:tr>
      <w:tr w:rsidR="00FC75EB" w:rsidRPr="00FC75EB" w14:paraId="70EC7AAF" w14:textId="77777777" w:rsidTr="00FC75EB">
        <w:trPr>
          <w:trHeight w:val="1215"/>
        </w:trPr>
        <w:tc>
          <w:tcPr>
            <w:tcW w:w="433" w:type="pct"/>
            <w:vMerge/>
            <w:tcBorders>
              <w:top w:val="nil"/>
              <w:left w:val="single" w:sz="8" w:space="0" w:color="auto"/>
              <w:bottom w:val="single" w:sz="8" w:space="0" w:color="000000"/>
              <w:right w:val="single" w:sz="4" w:space="0" w:color="auto"/>
            </w:tcBorders>
            <w:vAlign w:val="center"/>
            <w:hideMark/>
          </w:tcPr>
          <w:p w14:paraId="2D79E09A"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37AA37AE" w14:textId="77777777" w:rsidR="00FC75EB" w:rsidRPr="00DB7D60" w:rsidRDefault="00FC75EB" w:rsidP="00FC75EB">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1826EFD8"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28CBFEF2"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35005CB6"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 xml:space="preserve">Critère 4.2 [A] Pour chaque média temporel </w:t>
            </w:r>
            <w:r w:rsidR="00274BBD" w:rsidRPr="00DB7D60">
              <w:rPr>
                <w:rFonts w:ascii="Arial" w:hAnsi="Arial" w:cs="Arial"/>
                <w:color w:val="000000"/>
                <w:sz w:val="18"/>
                <w:szCs w:val="18"/>
              </w:rPr>
              <w:t>préenregistré</w:t>
            </w:r>
            <w:r w:rsidRPr="00DB7D60">
              <w:rPr>
                <w:rFonts w:ascii="Arial" w:hAnsi="Arial" w:cs="Arial"/>
                <w:color w:val="000000"/>
                <w:sz w:val="18"/>
                <w:szCs w:val="18"/>
              </w:rPr>
              <w:t xml:space="preserve"> ayant une transcription textuelle ou une audiodescription synchronisée, celles-ci sont-elles pertinentes (hors cas particuliers) ?</w:t>
            </w:r>
          </w:p>
        </w:tc>
        <w:tc>
          <w:tcPr>
            <w:tcW w:w="284" w:type="pct"/>
            <w:tcBorders>
              <w:top w:val="nil"/>
              <w:left w:val="nil"/>
              <w:bottom w:val="single" w:sz="4" w:space="0" w:color="auto"/>
              <w:right w:val="single" w:sz="8" w:space="0" w:color="auto"/>
            </w:tcBorders>
            <w:shd w:val="clear" w:color="auto" w:fill="auto"/>
            <w:vAlign w:val="center"/>
            <w:hideMark/>
          </w:tcPr>
          <w:p w14:paraId="69F180F1"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w:t>
            </w:r>
          </w:p>
        </w:tc>
      </w:tr>
      <w:tr w:rsidR="00FC75EB" w:rsidRPr="00FC75EB" w14:paraId="31F55CCD" w14:textId="77777777" w:rsidTr="00FC75EB">
        <w:trPr>
          <w:trHeight w:val="750"/>
        </w:trPr>
        <w:tc>
          <w:tcPr>
            <w:tcW w:w="433" w:type="pct"/>
            <w:vMerge/>
            <w:tcBorders>
              <w:top w:val="nil"/>
              <w:left w:val="single" w:sz="8" w:space="0" w:color="auto"/>
              <w:bottom w:val="single" w:sz="8" w:space="0" w:color="000000"/>
              <w:right w:val="single" w:sz="4" w:space="0" w:color="auto"/>
            </w:tcBorders>
            <w:vAlign w:val="center"/>
            <w:hideMark/>
          </w:tcPr>
          <w:p w14:paraId="3B2B834F"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0F5951BB" w14:textId="77777777" w:rsidR="00FC75EB" w:rsidRPr="00DB7D60" w:rsidRDefault="00FC75EB" w:rsidP="00FC75EB">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70A13937"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741CDB5A"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12180CF3"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 xml:space="preserve">Critère 4.3 [A] Chaque média temporel synchronisé </w:t>
            </w:r>
            <w:r w:rsidR="00274BBD" w:rsidRPr="00DB7D60">
              <w:rPr>
                <w:rFonts w:ascii="Arial" w:hAnsi="Arial" w:cs="Arial"/>
                <w:color w:val="000000"/>
                <w:sz w:val="18"/>
                <w:szCs w:val="18"/>
              </w:rPr>
              <w:t>préenregistré</w:t>
            </w:r>
            <w:r w:rsidRPr="00DB7D60">
              <w:rPr>
                <w:rFonts w:ascii="Arial" w:hAnsi="Arial" w:cs="Arial"/>
                <w:color w:val="000000"/>
                <w:sz w:val="18"/>
                <w:szCs w:val="18"/>
              </w:rPr>
              <w:t xml:space="preserve"> a, si nécessaire, des sous-titres synchronisés (hors cas particuliers) ?</w:t>
            </w:r>
          </w:p>
        </w:tc>
        <w:tc>
          <w:tcPr>
            <w:tcW w:w="284" w:type="pct"/>
            <w:tcBorders>
              <w:top w:val="nil"/>
              <w:left w:val="nil"/>
              <w:bottom w:val="single" w:sz="4" w:space="0" w:color="auto"/>
              <w:right w:val="single" w:sz="8" w:space="0" w:color="auto"/>
            </w:tcBorders>
            <w:shd w:val="clear" w:color="auto" w:fill="auto"/>
            <w:vAlign w:val="center"/>
            <w:hideMark/>
          </w:tcPr>
          <w:p w14:paraId="3FB5867E"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w:t>
            </w:r>
          </w:p>
        </w:tc>
      </w:tr>
      <w:tr w:rsidR="00FC75EB" w:rsidRPr="00FC75EB" w14:paraId="01FD18A4" w14:textId="77777777" w:rsidTr="00FC75EB">
        <w:trPr>
          <w:trHeight w:val="1080"/>
        </w:trPr>
        <w:tc>
          <w:tcPr>
            <w:tcW w:w="433" w:type="pct"/>
            <w:vMerge/>
            <w:tcBorders>
              <w:top w:val="nil"/>
              <w:left w:val="single" w:sz="8" w:space="0" w:color="auto"/>
              <w:bottom w:val="single" w:sz="8" w:space="0" w:color="000000"/>
              <w:right w:val="single" w:sz="4" w:space="0" w:color="auto"/>
            </w:tcBorders>
            <w:vAlign w:val="center"/>
            <w:hideMark/>
          </w:tcPr>
          <w:p w14:paraId="2CF5F3D3"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7297A6D6" w14:textId="77777777" w:rsidR="00FC75EB" w:rsidRPr="00DB7D60" w:rsidRDefault="00FC75EB" w:rsidP="00FC75EB">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3EE860FE"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73DDD6D9"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20883639"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 xml:space="preserve">Critère 4.4 [A] Pour chaque média temporel synchronisé </w:t>
            </w:r>
            <w:r w:rsidR="00274BBD" w:rsidRPr="00DB7D60">
              <w:rPr>
                <w:rFonts w:ascii="Arial" w:hAnsi="Arial" w:cs="Arial"/>
                <w:color w:val="000000"/>
                <w:sz w:val="18"/>
                <w:szCs w:val="18"/>
              </w:rPr>
              <w:t>préenregistré</w:t>
            </w:r>
            <w:r w:rsidRPr="00DB7D60">
              <w:rPr>
                <w:rFonts w:ascii="Arial" w:hAnsi="Arial" w:cs="Arial"/>
                <w:color w:val="000000"/>
                <w:sz w:val="18"/>
                <w:szCs w:val="18"/>
              </w:rPr>
              <w:t xml:space="preserve"> ayant des sous-titres synchronisés, ces sous-titres sont-ils pertinents ?</w:t>
            </w:r>
          </w:p>
        </w:tc>
        <w:tc>
          <w:tcPr>
            <w:tcW w:w="284" w:type="pct"/>
            <w:tcBorders>
              <w:top w:val="nil"/>
              <w:left w:val="nil"/>
              <w:bottom w:val="single" w:sz="4" w:space="0" w:color="auto"/>
              <w:right w:val="single" w:sz="8" w:space="0" w:color="auto"/>
            </w:tcBorders>
            <w:shd w:val="clear" w:color="auto" w:fill="auto"/>
            <w:vAlign w:val="center"/>
            <w:hideMark/>
          </w:tcPr>
          <w:p w14:paraId="2494F80F"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w:t>
            </w:r>
          </w:p>
        </w:tc>
      </w:tr>
      <w:tr w:rsidR="00FC75EB" w:rsidRPr="00FC75EB" w14:paraId="20A8190F" w14:textId="77777777" w:rsidTr="00FC75EB">
        <w:trPr>
          <w:trHeight w:val="510"/>
        </w:trPr>
        <w:tc>
          <w:tcPr>
            <w:tcW w:w="433" w:type="pct"/>
            <w:vMerge/>
            <w:tcBorders>
              <w:top w:val="nil"/>
              <w:left w:val="single" w:sz="8" w:space="0" w:color="auto"/>
              <w:bottom w:val="single" w:sz="8" w:space="0" w:color="000000"/>
              <w:right w:val="single" w:sz="4" w:space="0" w:color="auto"/>
            </w:tcBorders>
            <w:vAlign w:val="center"/>
            <w:hideMark/>
          </w:tcPr>
          <w:p w14:paraId="65A7001A"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52BBCBF3" w14:textId="77777777" w:rsidR="00FC75EB" w:rsidRPr="00DB7D60" w:rsidRDefault="00FC75EB" w:rsidP="00FC75EB">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098C0658"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5BDC0202"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2245EEBB"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4.15 [A] Chaque média temporel est-il clairement identifiable (hors cas particuliers) ?</w:t>
            </w:r>
          </w:p>
        </w:tc>
        <w:tc>
          <w:tcPr>
            <w:tcW w:w="284" w:type="pct"/>
            <w:tcBorders>
              <w:top w:val="nil"/>
              <w:left w:val="nil"/>
              <w:bottom w:val="single" w:sz="4" w:space="0" w:color="auto"/>
              <w:right w:val="single" w:sz="8" w:space="0" w:color="auto"/>
            </w:tcBorders>
            <w:shd w:val="clear" w:color="auto" w:fill="auto"/>
            <w:vAlign w:val="center"/>
            <w:hideMark/>
          </w:tcPr>
          <w:p w14:paraId="6FE433E7"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w:t>
            </w:r>
          </w:p>
        </w:tc>
      </w:tr>
      <w:tr w:rsidR="00FC75EB" w:rsidRPr="00FC75EB" w14:paraId="403F3860" w14:textId="77777777" w:rsidTr="00FC75EB">
        <w:trPr>
          <w:trHeight w:val="510"/>
        </w:trPr>
        <w:tc>
          <w:tcPr>
            <w:tcW w:w="433" w:type="pct"/>
            <w:vMerge/>
            <w:tcBorders>
              <w:top w:val="nil"/>
              <w:left w:val="single" w:sz="8" w:space="0" w:color="auto"/>
              <w:bottom w:val="single" w:sz="8" w:space="0" w:color="000000"/>
              <w:right w:val="single" w:sz="4" w:space="0" w:color="auto"/>
            </w:tcBorders>
            <w:vAlign w:val="center"/>
            <w:hideMark/>
          </w:tcPr>
          <w:p w14:paraId="6BD61CE7"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101FBC90" w14:textId="77777777" w:rsidR="00FC75EB" w:rsidRPr="00DB7D60" w:rsidRDefault="00FC75EB" w:rsidP="00FC75EB">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2C91907E"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676103BE"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0FD9854A"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4.16 [A] Chaque média non temporel a, si nécessaire, une alternative (hors cas particuliers) ?</w:t>
            </w:r>
          </w:p>
        </w:tc>
        <w:tc>
          <w:tcPr>
            <w:tcW w:w="284" w:type="pct"/>
            <w:tcBorders>
              <w:top w:val="nil"/>
              <w:left w:val="nil"/>
              <w:bottom w:val="single" w:sz="4" w:space="0" w:color="auto"/>
              <w:right w:val="single" w:sz="8" w:space="0" w:color="auto"/>
            </w:tcBorders>
            <w:shd w:val="clear" w:color="auto" w:fill="auto"/>
            <w:vAlign w:val="center"/>
            <w:hideMark/>
          </w:tcPr>
          <w:p w14:paraId="26DB25A0"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w:t>
            </w:r>
          </w:p>
        </w:tc>
      </w:tr>
      <w:tr w:rsidR="00FC75EB" w:rsidRPr="00FC75EB" w14:paraId="6DA55353" w14:textId="77777777" w:rsidTr="00FC75EB">
        <w:trPr>
          <w:trHeight w:val="510"/>
        </w:trPr>
        <w:tc>
          <w:tcPr>
            <w:tcW w:w="433" w:type="pct"/>
            <w:vMerge/>
            <w:tcBorders>
              <w:top w:val="nil"/>
              <w:left w:val="single" w:sz="8" w:space="0" w:color="auto"/>
              <w:bottom w:val="single" w:sz="8" w:space="0" w:color="000000"/>
              <w:right w:val="single" w:sz="4" w:space="0" w:color="auto"/>
            </w:tcBorders>
            <w:vAlign w:val="center"/>
            <w:hideMark/>
          </w:tcPr>
          <w:p w14:paraId="54629F21"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667F902D" w14:textId="77777777" w:rsidR="00FC75EB" w:rsidRPr="00DB7D60" w:rsidRDefault="00FC75EB" w:rsidP="00FC75EB">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46CAEA5C"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718DA75B"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625A4964"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4.17 [A] Pour chaque média non temporel ayant une alternative, cette alternative est-elle pertinente ?</w:t>
            </w:r>
          </w:p>
        </w:tc>
        <w:tc>
          <w:tcPr>
            <w:tcW w:w="284" w:type="pct"/>
            <w:tcBorders>
              <w:top w:val="nil"/>
              <w:left w:val="nil"/>
              <w:bottom w:val="single" w:sz="4" w:space="0" w:color="auto"/>
              <w:right w:val="single" w:sz="8" w:space="0" w:color="auto"/>
            </w:tcBorders>
            <w:shd w:val="clear" w:color="auto" w:fill="auto"/>
            <w:vAlign w:val="center"/>
            <w:hideMark/>
          </w:tcPr>
          <w:p w14:paraId="3CBE5A91"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w:t>
            </w:r>
          </w:p>
        </w:tc>
      </w:tr>
      <w:tr w:rsidR="00FC75EB" w:rsidRPr="00FC75EB" w14:paraId="31C42E4F" w14:textId="77777777" w:rsidTr="00FC75EB">
        <w:trPr>
          <w:trHeight w:val="510"/>
        </w:trPr>
        <w:tc>
          <w:tcPr>
            <w:tcW w:w="433" w:type="pct"/>
            <w:vMerge/>
            <w:tcBorders>
              <w:top w:val="nil"/>
              <w:left w:val="single" w:sz="8" w:space="0" w:color="auto"/>
              <w:bottom w:val="single" w:sz="8" w:space="0" w:color="000000"/>
              <w:right w:val="single" w:sz="4" w:space="0" w:color="auto"/>
            </w:tcBorders>
            <w:vAlign w:val="center"/>
            <w:hideMark/>
          </w:tcPr>
          <w:p w14:paraId="7A7A9182"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4B2D19E4" w14:textId="77777777" w:rsidR="00FC75EB" w:rsidRPr="00DB7D60" w:rsidRDefault="00FC75EB" w:rsidP="00FC75EB">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1C472ECD"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71DB2252"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7EC0984D"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4.18 [A] Chaque son déclenché automatiquement est-il contrôlable par l'utilisateur ?</w:t>
            </w:r>
          </w:p>
        </w:tc>
        <w:tc>
          <w:tcPr>
            <w:tcW w:w="284" w:type="pct"/>
            <w:tcBorders>
              <w:top w:val="nil"/>
              <w:left w:val="nil"/>
              <w:bottom w:val="single" w:sz="4" w:space="0" w:color="auto"/>
              <w:right w:val="single" w:sz="8" w:space="0" w:color="auto"/>
            </w:tcBorders>
            <w:shd w:val="clear" w:color="auto" w:fill="auto"/>
            <w:vAlign w:val="center"/>
            <w:hideMark/>
          </w:tcPr>
          <w:p w14:paraId="3D9FAD32"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w:t>
            </w:r>
          </w:p>
        </w:tc>
      </w:tr>
      <w:tr w:rsidR="00FC75EB" w:rsidRPr="00FC75EB" w14:paraId="1578F000" w14:textId="77777777" w:rsidTr="00FC75EB">
        <w:trPr>
          <w:trHeight w:val="525"/>
        </w:trPr>
        <w:tc>
          <w:tcPr>
            <w:tcW w:w="433" w:type="pct"/>
            <w:vMerge/>
            <w:tcBorders>
              <w:top w:val="nil"/>
              <w:left w:val="single" w:sz="8" w:space="0" w:color="auto"/>
              <w:bottom w:val="single" w:sz="8" w:space="0" w:color="000000"/>
              <w:right w:val="single" w:sz="4" w:space="0" w:color="auto"/>
            </w:tcBorders>
            <w:vAlign w:val="center"/>
            <w:hideMark/>
          </w:tcPr>
          <w:p w14:paraId="4E3149B1"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53E4DF98" w14:textId="77777777" w:rsidR="00FC75EB" w:rsidRPr="00DB7D60" w:rsidRDefault="00FC75EB" w:rsidP="00FC75EB">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0E62B153"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7B396E3A"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8" w:space="0" w:color="auto"/>
              <w:right w:val="single" w:sz="4" w:space="0" w:color="auto"/>
            </w:tcBorders>
            <w:shd w:val="clear" w:color="auto" w:fill="auto"/>
            <w:vAlign w:val="center"/>
            <w:hideMark/>
          </w:tcPr>
          <w:p w14:paraId="6546A64C"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7.4 [A] Pour chaque script qui initie un changement de contexte, l'utilisateur est-il averti ou en a-t-il le contrôle ?</w:t>
            </w:r>
          </w:p>
        </w:tc>
        <w:tc>
          <w:tcPr>
            <w:tcW w:w="284" w:type="pct"/>
            <w:tcBorders>
              <w:top w:val="nil"/>
              <w:left w:val="nil"/>
              <w:bottom w:val="single" w:sz="8" w:space="0" w:color="auto"/>
              <w:right w:val="single" w:sz="8" w:space="0" w:color="auto"/>
            </w:tcBorders>
            <w:shd w:val="clear" w:color="auto" w:fill="auto"/>
            <w:vAlign w:val="center"/>
            <w:hideMark/>
          </w:tcPr>
          <w:p w14:paraId="62669BEE"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w:t>
            </w:r>
          </w:p>
        </w:tc>
      </w:tr>
      <w:tr w:rsidR="00FC75EB" w:rsidRPr="00FC75EB" w14:paraId="2E04DB38" w14:textId="77777777" w:rsidTr="00FC75EB">
        <w:trPr>
          <w:trHeight w:val="1215"/>
        </w:trPr>
        <w:tc>
          <w:tcPr>
            <w:tcW w:w="433" w:type="pct"/>
            <w:vMerge w:val="restart"/>
            <w:tcBorders>
              <w:top w:val="nil"/>
              <w:left w:val="single" w:sz="8" w:space="0" w:color="auto"/>
              <w:bottom w:val="single" w:sz="8" w:space="0" w:color="000000"/>
              <w:right w:val="single" w:sz="4" w:space="0" w:color="auto"/>
            </w:tcBorders>
            <w:shd w:val="clear" w:color="auto" w:fill="auto"/>
            <w:vAlign w:val="center"/>
            <w:hideMark/>
          </w:tcPr>
          <w:p w14:paraId="5B9BF11D"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MULTIMEDIA</w:t>
            </w:r>
          </w:p>
        </w:tc>
        <w:tc>
          <w:tcPr>
            <w:tcW w:w="778" w:type="pct"/>
            <w:vMerge w:val="restart"/>
            <w:tcBorders>
              <w:top w:val="nil"/>
              <w:left w:val="single" w:sz="4" w:space="0" w:color="auto"/>
              <w:bottom w:val="single" w:sz="8" w:space="0" w:color="000000"/>
              <w:right w:val="single" w:sz="4" w:space="0" w:color="auto"/>
            </w:tcBorders>
            <w:shd w:val="clear" w:color="auto" w:fill="auto"/>
            <w:vAlign w:val="center"/>
            <w:hideMark/>
          </w:tcPr>
          <w:p w14:paraId="087DB975"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Images</w:t>
            </w:r>
          </w:p>
        </w:tc>
        <w:tc>
          <w:tcPr>
            <w:tcW w:w="211" w:type="pct"/>
            <w:vMerge w:val="restart"/>
            <w:tcBorders>
              <w:top w:val="nil"/>
              <w:left w:val="single" w:sz="4" w:space="0" w:color="auto"/>
              <w:bottom w:val="single" w:sz="8" w:space="0" w:color="000000"/>
              <w:right w:val="single" w:sz="4" w:space="0" w:color="auto"/>
            </w:tcBorders>
            <w:shd w:val="clear" w:color="auto" w:fill="auto"/>
            <w:vAlign w:val="center"/>
            <w:hideMark/>
          </w:tcPr>
          <w:p w14:paraId="5A4081C3"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4</w:t>
            </w:r>
          </w:p>
        </w:tc>
        <w:tc>
          <w:tcPr>
            <w:tcW w:w="1412" w:type="pct"/>
            <w:vMerge w:val="restart"/>
            <w:tcBorders>
              <w:top w:val="nil"/>
              <w:left w:val="single" w:sz="4" w:space="0" w:color="auto"/>
              <w:bottom w:val="single" w:sz="8" w:space="0" w:color="000000"/>
              <w:right w:val="single" w:sz="4" w:space="0" w:color="auto"/>
            </w:tcBorders>
            <w:shd w:val="clear" w:color="auto" w:fill="auto"/>
            <w:vAlign w:val="center"/>
            <w:hideMark/>
          </w:tcPr>
          <w:p w14:paraId="77BF01E2" w14:textId="77777777" w:rsidR="00FC75EB" w:rsidRPr="00DB7D60" w:rsidRDefault="00FC75EB" w:rsidP="00347B20">
            <w:pPr>
              <w:rPr>
                <w:rFonts w:ascii="Arial" w:hAnsi="Arial" w:cs="Arial"/>
                <w:color w:val="000000"/>
                <w:sz w:val="20"/>
                <w:szCs w:val="20"/>
              </w:rPr>
            </w:pPr>
            <w:r w:rsidRPr="00DB7D60">
              <w:rPr>
                <w:rFonts w:ascii="Arial" w:hAnsi="Arial" w:cs="Arial"/>
                <w:b/>
                <w:bCs/>
                <w:color w:val="000000"/>
                <w:sz w:val="20"/>
                <w:szCs w:val="20"/>
              </w:rPr>
              <w:t>BP</w:t>
            </w:r>
            <w:r w:rsidR="00347B20">
              <w:rPr>
                <w:rFonts w:ascii="Arial" w:hAnsi="Arial" w:cs="Arial"/>
                <w:b/>
                <w:bCs/>
                <w:color w:val="000000"/>
                <w:sz w:val="20"/>
                <w:szCs w:val="20"/>
              </w:rPr>
              <w:t xml:space="preserve"> </w:t>
            </w:r>
            <w:r w:rsidRPr="00DB7D60">
              <w:rPr>
                <w:rFonts w:ascii="Arial" w:hAnsi="Arial" w:cs="Arial"/>
                <w:b/>
                <w:bCs/>
                <w:color w:val="000000"/>
                <w:sz w:val="20"/>
                <w:szCs w:val="20"/>
              </w:rPr>
              <w:t>6-2</w:t>
            </w:r>
            <w:r w:rsidRPr="00DB7D60">
              <w:rPr>
                <w:rFonts w:ascii="Arial" w:hAnsi="Arial" w:cs="Arial"/>
                <w:color w:val="000000"/>
                <w:sz w:val="20"/>
                <w:szCs w:val="20"/>
              </w:rPr>
              <w:t xml:space="preserve"> Rendre possible le contrôle de la consultation de chaque </w:t>
            </w:r>
            <w:r w:rsidR="00347B20" w:rsidRPr="00DB7D60">
              <w:rPr>
                <w:rFonts w:ascii="Arial" w:hAnsi="Arial" w:cs="Arial"/>
                <w:color w:val="000000"/>
                <w:sz w:val="20"/>
                <w:szCs w:val="20"/>
              </w:rPr>
              <w:t>m</w:t>
            </w:r>
            <w:r w:rsidR="00347B20">
              <w:rPr>
                <w:rFonts w:ascii="Arial" w:hAnsi="Arial" w:cs="Arial"/>
                <w:color w:val="000000"/>
                <w:sz w:val="20"/>
                <w:szCs w:val="20"/>
              </w:rPr>
              <w:t>é</w:t>
            </w:r>
            <w:r w:rsidR="00347B20" w:rsidRPr="00DB7D60">
              <w:rPr>
                <w:rFonts w:ascii="Arial" w:hAnsi="Arial" w:cs="Arial"/>
                <w:color w:val="000000"/>
                <w:sz w:val="20"/>
                <w:szCs w:val="20"/>
              </w:rPr>
              <w:t xml:space="preserve">dia </w:t>
            </w:r>
            <w:r w:rsidRPr="00DB7D60">
              <w:rPr>
                <w:rFonts w:ascii="Arial" w:hAnsi="Arial" w:cs="Arial"/>
                <w:color w:val="000000"/>
                <w:sz w:val="20"/>
                <w:szCs w:val="20"/>
              </w:rPr>
              <w:t>au clavier et s'assurer de leur compatibilité avec les technologies d'assistance (aides techniques comme NVDA ou plage braille)</w:t>
            </w:r>
            <w:r w:rsidR="00347B20">
              <w:rPr>
                <w:rFonts w:ascii="Arial" w:hAnsi="Arial" w:cs="Arial"/>
                <w:color w:val="000000"/>
                <w:sz w:val="20"/>
                <w:szCs w:val="20"/>
              </w:rPr>
              <w:t>.</w:t>
            </w:r>
          </w:p>
        </w:tc>
        <w:tc>
          <w:tcPr>
            <w:tcW w:w="1881" w:type="pct"/>
            <w:tcBorders>
              <w:top w:val="nil"/>
              <w:left w:val="nil"/>
              <w:bottom w:val="single" w:sz="4" w:space="0" w:color="auto"/>
              <w:right w:val="single" w:sz="4" w:space="0" w:color="auto"/>
            </w:tcBorders>
            <w:shd w:val="clear" w:color="auto" w:fill="auto"/>
            <w:vAlign w:val="center"/>
            <w:hideMark/>
          </w:tcPr>
          <w:p w14:paraId="75B83874"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4.20 [A] La consultation de chaque média temporel est-elle, si nécessaire, contrôlable par le clavier et la souris ?</w:t>
            </w:r>
          </w:p>
        </w:tc>
        <w:tc>
          <w:tcPr>
            <w:tcW w:w="284" w:type="pct"/>
            <w:tcBorders>
              <w:top w:val="nil"/>
              <w:left w:val="nil"/>
              <w:bottom w:val="single" w:sz="4" w:space="0" w:color="auto"/>
              <w:right w:val="single" w:sz="8" w:space="0" w:color="auto"/>
            </w:tcBorders>
            <w:shd w:val="clear" w:color="auto" w:fill="auto"/>
            <w:vAlign w:val="center"/>
            <w:hideMark/>
          </w:tcPr>
          <w:p w14:paraId="375AB5FF"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w:t>
            </w:r>
          </w:p>
        </w:tc>
      </w:tr>
      <w:tr w:rsidR="00FC75EB" w:rsidRPr="00FC75EB" w14:paraId="01EFD26C" w14:textId="77777777" w:rsidTr="00FC75EB">
        <w:trPr>
          <w:trHeight w:val="510"/>
        </w:trPr>
        <w:tc>
          <w:tcPr>
            <w:tcW w:w="433" w:type="pct"/>
            <w:vMerge/>
            <w:tcBorders>
              <w:top w:val="nil"/>
              <w:left w:val="single" w:sz="8" w:space="0" w:color="auto"/>
              <w:bottom w:val="single" w:sz="8" w:space="0" w:color="000000"/>
              <w:right w:val="single" w:sz="4" w:space="0" w:color="auto"/>
            </w:tcBorders>
            <w:vAlign w:val="center"/>
            <w:hideMark/>
          </w:tcPr>
          <w:p w14:paraId="0B5AB62F"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320BDD73" w14:textId="77777777" w:rsidR="00FC75EB" w:rsidRPr="00DB7D60" w:rsidRDefault="00FC75EB" w:rsidP="00FC75EB">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0C3B5D59"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5C78C744"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208174CA"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4.21 [A] La consultation de chaque média non temporel est-elle contrôlable par le clavier et la souris ?</w:t>
            </w:r>
          </w:p>
        </w:tc>
        <w:tc>
          <w:tcPr>
            <w:tcW w:w="284" w:type="pct"/>
            <w:tcBorders>
              <w:top w:val="nil"/>
              <w:left w:val="nil"/>
              <w:bottom w:val="single" w:sz="4" w:space="0" w:color="auto"/>
              <w:right w:val="single" w:sz="8" w:space="0" w:color="auto"/>
            </w:tcBorders>
            <w:shd w:val="clear" w:color="auto" w:fill="auto"/>
            <w:vAlign w:val="center"/>
            <w:hideMark/>
          </w:tcPr>
          <w:p w14:paraId="216A313E"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w:t>
            </w:r>
          </w:p>
        </w:tc>
      </w:tr>
      <w:tr w:rsidR="00FC75EB" w:rsidRPr="00FC75EB" w14:paraId="02CB9A8F" w14:textId="77777777" w:rsidTr="00FC75EB">
        <w:trPr>
          <w:trHeight w:val="510"/>
        </w:trPr>
        <w:tc>
          <w:tcPr>
            <w:tcW w:w="433" w:type="pct"/>
            <w:vMerge/>
            <w:tcBorders>
              <w:top w:val="nil"/>
              <w:left w:val="single" w:sz="8" w:space="0" w:color="auto"/>
              <w:bottom w:val="single" w:sz="8" w:space="0" w:color="000000"/>
              <w:right w:val="single" w:sz="4" w:space="0" w:color="auto"/>
            </w:tcBorders>
            <w:vAlign w:val="center"/>
            <w:hideMark/>
          </w:tcPr>
          <w:p w14:paraId="686823DE"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7E34E30C" w14:textId="77777777" w:rsidR="00FC75EB" w:rsidRPr="00DB7D60" w:rsidRDefault="00FC75EB" w:rsidP="00FC75EB">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4DF74DAD"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236BCBAD"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79717FEA"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4.22 [A] Chaque média temporel et non temporel est-il compatible avec les technologies d'assistance (hors cas particuliers) ?</w:t>
            </w:r>
          </w:p>
        </w:tc>
        <w:tc>
          <w:tcPr>
            <w:tcW w:w="284" w:type="pct"/>
            <w:tcBorders>
              <w:top w:val="nil"/>
              <w:left w:val="nil"/>
              <w:bottom w:val="single" w:sz="4" w:space="0" w:color="auto"/>
              <w:right w:val="single" w:sz="8" w:space="0" w:color="auto"/>
            </w:tcBorders>
            <w:shd w:val="clear" w:color="auto" w:fill="auto"/>
            <w:vAlign w:val="center"/>
            <w:hideMark/>
          </w:tcPr>
          <w:p w14:paraId="12452C92"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w:t>
            </w:r>
          </w:p>
        </w:tc>
      </w:tr>
      <w:tr w:rsidR="00FC75EB" w:rsidRPr="00FC75EB" w14:paraId="7AE8282C" w14:textId="77777777" w:rsidTr="00FC75EB">
        <w:trPr>
          <w:trHeight w:val="525"/>
        </w:trPr>
        <w:tc>
          <w:tcPr>
            <w:tcW w:w="433" w:type="pct"/>
            <w:vMerge/>
            <w:tcBorders>
              <w:top w:val="nil"/>
              <w:left w:val="single" w:sz="8" w:space="0" w:color="auto"/>
              <w:bottom w:val="single" w:sz="8" w:space="0" w:color="000000"/>
              <w:right w:val="single" w:sz="4" w:space="0" w:color="auto"/>
            </w:tcBorders>
            <w:vAlign w:val="center"/>
            <w:hideMark/>
          </w:tcPr>
          <w:p w14:paraId="57F5184B"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70B1E5DD" w14:textId="77777777" w:rsidR="00FC75EB" w:rsidRPr="00DB7D60" w:rsidRDefault="00FC75EB" w:rsidP="00FC75EB">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73CC4059"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7DCD9A47"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8" w:space="0" w:color="auto"/>
              <w:right w:val="single" w:sz="4" w:space="0" w:color="auto"/>
            </w:tcBorders>
            <w:shd w:val="clear" w:color="auto" w:fill="auto"/>
            <w:vAlign w:val="center"/>
            <w:hideMark/>
          </w:tcPr>
          <w:p w14:paraId="53A4910D"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7.3 [A] Chaque script est-il contrôlable par le clavier et la souris (hors cas particuliers) ?</w:t>
            </w:r>
          </w:p>
        </w:tc>
        <w:tc>
          <w:tcPr>
            <w:tcW w:w="284" w:type="pct"/>
            <w:tcBorders>
              <w:top w:val="nil"/>
              <w:left w:val="nil"/>
              <w:bottom w:val="single" w:sz="8" w:space="0" w:color="auto"/>
              <w:right w:val="single" w:sz="8" w:space="0" w:color="auto"/>
            </w:tcBorders>
            <w:shd w:val="clear" w:color="auto" w:fill="auto"/>
            <w:vAlign w:val="center"/>
            <w:hideMark/>
          </w:tcPr>
          <w:p w14:paraId="6B5D71EB"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w:t>
            </w:r>
          </w:p>
        </w:tc>
      </w:tr>
      <w:tr w:rsidR="00FC75EB" w:rsidRPr="00FC75EB" w14:paraId="18D86B98" w14:textId="77777777" w:rsidTr="00FC75EB">
        <w:trPr>
          <w:trHeight w:val="1200"/>
        </w:trPr>
        <w:tc>
          <w:tcPr>
            <w:tcW w:w="433" w:type="pct"/>
            <w:vMerge w:val="restart"/>
            <w:tcBorders>
              <w:top w:val="nil"/>
              <w:left w:val="single" w:sz="8" w:space="0" w:color="auto"/>
              <w:bottom w:val="single" w:sz="8" w:space="0" w:color="000000"/>
              <w:right w:val="single" w:sz="4" w:space="0" w:color="auto"/>
            </w:tcBorders>
            <w:shd w:val="clear" w:color="auto" w:fill="auto"/>
            <w:vAlign w:val="center"/>
            <w:hideMark/>
          </w:tcPr>
          <w:p w14:paraId="375A1E17"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MULTIMEDIA</w:t>
            </w:r>
          </w:p>
        </w:tc>
        <w:tc>
          <w:tcPr>
            <w:tcW w:w="778" w:type="pct"/>
            <w:vMerge w:val="restart"/>
            <w:tcBorders>
              <w:top w:val="nil"/>
              <w:left w:val="single" w:sz="4" w:space="0" w:color="auto"/>
              <w:bottom w:val="single" w:sz="8" w:space="0" w:color="000000"/>
              <w:right w:val="single" w:sz="4" w:space="0" w:color="auto"/>
            </w:tcBorders>
            <w:shd w:val="clear" w:color="auto" w:fill="auto"/>
            <w:vAlign w:val="center"/>
            <w:hideMark/>
          </w:tcPr>
          <w:p w14:paraId="174126CF"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Multimédia</w:t>
            </w:r>
          </w:p>
        </w:tc>
        <w:tc>
          <w:tcPr>
            <w:tcW w:w="211" w:type="pct"/>
            <w:vMerge w:val="restart"/>
            <w:tcBorders>
              <w:top w:val="nil"/>
              <w:left w:val="single" w:sz="4" w:space="0" w:color="auto"/>
              <w:bottom w:val="single" w:sz="8" w:space="0" w:color="000000"/>
              <w:right w:val="single" w:sz="4" w:space="0" w:color="auto"/>
            </w:tcBorders>
            <w:shd w:val="clear" w:color="auto" w:fill="auto"/>
            <w:vAlign w:val="center"/>
            <w:hideMark/>
          </w:tcPr>
          <w:p w14:paraId="397A8D7F"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5</w:t>
            </w:r>
          </w:p>
        </w:tc>
        <w:tc>
          <w:tcPr>
            <w:tcW w:w="1412" w:type="pct"/>
            <w:vMerge w:val="restart"/>
            <w:tcBorders>
              <w:top w:val="nil"/>
              <w:left w:val="single" w:sz="4" w:space="0" w:color="auto"/>
              <w:bottom w:val="single" w:sz="8" w:space="0" w:color="000000"/>
              <w:right w:val="single" w:sz="4" w:space="0" w:color="auto"/>
            </w:tcBorders>
            <w:shd w:val="clear" w:color="auto" w:fill="auto"/>
            <w:vAlign w:val="center"/>
            <w:hideMark/>
          </w:tcPr>
          <w:p w14:paraId="2D9300C1" w14:textId="77777777" w:rsidR="00FC75EB" w:rsidRPr="00DB7D60" w:rsidRDefault="00FC75EB" w:rsidP="00FC75EB">
            <w:pPr>
              <w:rPr>
                <w:rFonts w:ascii="Arial" w:hAnsi="Arial" w:cs="Arial"/>
                <w:color w:val="000000"/>
                <w:sz w:val="20"/>
                <w:szCs w:val="20"/>
              </w:rPr>
            </w:pPr>
            <w:r w:rsidRPr="00DB7D60">
              <w:rPr>
                <w:rFonts w:ascii="Arial" w:hAnsi="Arial" w:cs="Arial"/>
                <w:b/>
                <w:bCs/>
                <w:color w:val="000000"/>
                <w:sz w:val="20"/>
                <w:szCs w:val="20"/>
              </w:rPr>
              <w:t>BP</w:t>
            </w:r>
            <w:r w:rsidR="00347B20">
              <w:rPr>
                <w:rFonts w:ascii="Arial" w:hAnsi="Arial" w:cs="Arial"/>
                <w:b/>
                <w:bCs/>
                <w:color w:val="000000"/>
                <w:sz w:val="20"/>
                <w:szCs w:val="20"/>
              </w:rPr>
              <w:t xml:space="preserve"> </w:t>
            </w:r>
            <w:r w:rsidRPr="00DB7D60">
              <w:rPr>
                <w:rFonts w:ascii="Arial" w:hAnsi="Arial" w:cs="Arial"/>
                <w:b/>
                <w:bCs/>
                <w:color w:val="000000"/>
                <w:sz w:val="20"/>
                <w:szCs w:val="20"/>
              </w:rPr>
              <w:t>16-1</w:t>
            </w:r>
            <w:r w:rsidRPr="00DB7D60">
              <w:rPr>
                <w:rFonts w:ascii="Arial" w:hAnsi="Arial" w:cs="Arial"/>
                <w:color w:val="000000"/>
                <w:sz w:val="20"/>
                <w:szCs w:val="20"/>
              </w:rPr>
              <w:t xml:space="preserve"> S'assurer que les éléments multimédias (vidéos, animations, présentations…)  </w:t>
            </w:r>
            <w:proofErr w:type="gramStart"/>
            <w:r w:rsidRPr="00DB7D60">
              <w:rPr>
                <w:rFonts w:ascii="Arial" w:hAnsi="Arial" w:cs="Arial"/>
                <w:color w:val="000000"/>
                <w:sz w:val="20"/>
                <w:szCs w:val="20"/>
              </w:rPr>
              <w:t>disposent</w:t>
            </w:r>
            <w:proofErr w:type="gramEnd"/>
            <w:r w:rsidRPr="00DB7D60">
              <w:rPr>
                <w:rFonts w:ascii="Arial" w:hAnsi="Arial" w:cs="Arial"/>
                <w:color w:val="000000"/>
                <w:sz w:val="20"/>
                <w:szCs w:val="20"/>
              </w:rPr>
              <w:t xml:space="preserve"> d'une alternative textuelle pertinente, de sous-titres ou  d'une audiodescription.</w:t>
            </w:r>
          </w:p>
        </w:tc>
        <w:tc>
          <w:tcPr>
            <w:tcW w:w="1881" w:type="pct"/>
            <w:tcBorders>
              <w:top w:val="nil"/>
              <w:left w:val="nil"/>
              <w:bottom w:val="single" w:sz="4" w:space="0" w:color="auto"/>
              <w:right w:val="single" w:sz="4" w:space="0" w:color="auto"/>
            </w:tcBorders>
            <w:shd w:val="clear" w:color="auto" w:fill="auto"/>
            <w:vAlign w:val="center"/>
            <w:hideMark/>
          </w:tcPr>
          <w:p w14:paraId="7B90A7C1"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4.5 [AA] Chaque média temporel en direct a-t-il, si nécessaire, des sous-titres synchronisés ou une transcription textuelle (hors cas particuliers) ?</w:t>
            </w:r>
          </w:p>
        </w:tc>
        <w:tc>
          <w:tcPr>
            <w:tcW w:w="284" w:type="pct"/>
            <w:tcBorders>
              <w:top w:val="nil"/>
              <w:left w:val="nil"/>
              <w:bottom w:val="single" w:sz="4" w:space="0" w:color="auto"/>
              <w:right w:val="single" w:sz="8" w:space="0" w:color="auto"/>
            </w:tcBorders>
            <w:shd w:val="clear" w:color="auto" w:fill="auto"/>
            <w:vAlign w:val="center"/>
            <w:hideMark/>
          </w:tcPr>
          <w:p w14:paraId="7780876D"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[AA]</w:t>
            </w:r>
          </w:p>
        </w:tc>
      </w:tr>
      <w:tr w:rsidR="00FC75EB" w:rsidRPr="00FC75EB" w14:paraId="18F8462D" w14:textId="77777777" w:rsidTr="00FC75EB">
        <w:trPr>
          <w:trHeight w:val="510"/>
        </w:trPr>
        <w:tc>
          <w:tcPr>
            <w:tcW w:w="433" w:type="pct"/>
            <w:vMerge/>
            <w:tcBorders>
              <w:top w:val="nil"/>
              <w:left w:val="single" w:sz="8" w:space="0" w:color="auto"/>
              <w:bottom w:val="single" w:sz="8" w:space="0" w:color="000000"/>
              <w:right w:val="single" w:sz="4" w:space="0" w:color="auto"/>
            </w:tcBorders>
            <w:vAlign w:val="center"/>
            <w:hideMark/>
          </w:tcPr>
          <w:p w14:paraId="41A45799"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58C156F5" w14:textId="77777777" w:rsidR="00FC75EB" w:rsidRPr="00DB7D60" w:rsidRDefault="00FC75EB" w:rsidP="00FC75EB">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0C31CEB2"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6DD34666"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5D4098AF"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4.6 [AA] Pour chaque média temporel en direct ayant des sous-titres synchronisés ou une transcription textuelle, ceux-ci sont-ils pertinents ?</w:t>
            </w:r>
          </w:p>
        </w:tc>
        <w:tc>
          <w:tcPr>
            <w:tcW w:w="284" w:type="pct"/>
            <w:tcBorders>
              <w:top w:val="nil"/>
              <w:left w:val="nil"/>
              <w:bottom w:val="single" w:sz="4" w:space="0" w:color="auto"/>
              <w:right w:val="single" w:sz="8" w:space="0" w:color="auto"/>
            </w:tcBorders>
            <w:shd w:val="clear" w:color="auto" w:fill="auto"/>
            <w:vAlign w:val="center"/>
            <w:hideMark/>
          </w:tcPr>
          <w:p w14:paraId="122E657E"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[AA]</w:t>
            </w:r>
          </w:p>
        </w:tc>
      </w:tr>
      <w:tr w:rsidR="00FC75EB" w:rsidRPr="00FC75EB" w14:paraId="1C3853F0" w14:textId="77777777" w:rsidTr="00FC75EB">
        <w:trPr>
          <w:trHeight w:val="510"/>
        </w:trPr>
        <w:tc>
          <w:tcPr>
            <w:tcW w:w="433" w:type="pct"/>
            <w:vMerge/>
            <w:tcBorders>
              <w:top w:val="nil"/>
              <w:left w:val="single" w:sz="8" w:space="0" w:color="auto"/>
              <w:bottom w:val="single" w:sz="8" w:space="0" w:color="000000"/>
              <w:right w:val="single" w:sz="4" w:space="0" w:color="auto"/>
            </w:tcBorders>
            <w:vAlign w:val="center"/>
            <w:hideMark/>
          </w:tcPr>
          <w:p w14:paraId="07A8F70E"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781A8B3B" w14:textId="77777777" w:rsidR="00FC75EB" w:rsidRPr="00DB7D60" w:rsidRDefault="00FC75EB" w:rsidP="00FC75EB">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2D5C4AA6"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48A891A7"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05E89B39"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 xml:space="preserve">Critère 4.7 [AA] Chaque média temporel </w:t>
            </w:r>
            <w:r w:rsidR="00274BBD" w:rsidRPr="00DB7D60">
              <w:rPr>
                <w:rFonts w:ascii="Arial" w:hAnsi="Arial" w:cs="Arial"/>
                <w:color w:val="000000"/>
                <w:sz w:val="18"/>
                <w:szCs w:val="18"/>
              </w:rPr>
              <w:t>préenregistré</w:t>
            </w:r>
            <w:r w:rsidRPr="00DB7D60">
              <w:rPr>
                <w:rFonts w:ascii="Arial" w:hAnsi="Arial" w:cs="Arial"/>
                <w:color w:val="000000"/>
                <w:sz w:val="18"/>
                <w:szCs w:val="18"/>
              </w:rPr>
              <w:t xml:space="preserve"> a, si </w:t>
            </w:r>
            <w:r w:rsidRPr="00DB7D60">
              <w:rPr>
                <w:rFonts w:ascii="Arial" w:hAnsi="Arial" w:cs="Arial"/>
                <w:color w:val="000000"/>
                <w:sz w:val="18"/>
                <w:szCs w:val="18"/>
              </w:rPr>
              <w:lastRenderedPageBreak/>
              <w:t>nécessaire, une audiodescription synchronisée (hors cas particuliers) ?</w:t>
            </w:r>
          </w:p>
        </w:tc>
        <w:tc>
          <w:tcPr>
            <w:tcW w:w="284" w:type="pct"/>
            <w:tcBorders>
              <w:top w:val="nil"/>
              <w:left w:val="nil"/>
              <w:bottom w:val="single" w:sz="4" w:space="0" w:color="auto"/>
              <w:right w:val="single" w:sz="8" w:space="0" w:color="auto"/>
            </w:tcBorders>
            <w:shd w:val="clear" w:color="auto" w:fill="auto"/>
            <w:vAlign w:val="center"/>
            <w:hideMark/>
          </w:tcPr>
          <w:p w14:paraId="47978E3B"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lastRenderedPageBreak/>
              <w:t>[AA]</w:t>
            </w:r>
          </w:p>
        </w:tc>
      </w:tr>
      <w:tr w:rsidR="00FC75EB" w:rsidRPr="00FC75EB" w14:paraId="6EE5C826" w14:textId="77777777" w:rsidTr="00FC75EB">
        <w:trPr>
          <w:trHeight w:val="510"/>
        </w:trPr>
        <w:tc>
          <w:tcPr>
            <w:tcW w:w="433" w:type="pct"/>
            <w:vMerge/>
            <w:tcBorders>
              <w:top w:val="nil"/>
              <w:left w:val="single" w:sz="8" w:space="0" w:color="auto"/>
              <w:bottom w:val="single" w:sz="8" w:space="0" w:color="000000"/>
              <w:right w:val="single" w:sz="4" w:space="0" w:color="auto"/>
            </w:tcBorders>
            <w:vAlign w:val="center"/>
            <w:hideMark/>
          </w:tcPr>
          <w:p w14:paraId="37F8E43F"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6259185B" w14:textId="77777777" w:rsidR="00FC75EB" w:rsidRPr="00DB7D60" w:rsidRDefault="00FC75EB" w:rsidP="00FC75EB">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0F08423D"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4AE1D635"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54E383FF"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 xml:space="preserve">Critère 4.8 [AA] Pour chaque média temporel </w:t>
            </w:r>
            <w:r w:rsidR="00274BBD" w:rsidRPr="00DB7D60">
              <w:rPr>
                <w:rFonts w:ascii="Arial" w:hAnsi="Arial" w:cs="Arial"/>
                <w:color w:val="000000"/>
                <w:sz w:val="18"/>
                <w:szCs w:val="18"/>
              </w:rPr>
              <w:t>préenregistré</w:t>
            </w:r>
            <w:r w:rsidRPr="00DB7D60">
              <w:rPr>
                <w:rFonts w:ascii="Arial" w:hAnsi="Arial" w:cs="Arial"/>
                <w:color w:val="000000"/>
                <w:sz w:val="18"/>
                <w:szCs w:val="18"/>
              </w:rPr>
              <w:t xml:space="preserve"> ayant une audiodescription synchronisée, celle-ci est-elle pertinente ?</w:t>
            </w:r>
          </w:p>
        </w:tc>
        <w:tc>
          <w:tcPr>
            <w:tcW w:w="284" w:type="pct"/>
            <w:tcBorders>
              <w:top w:val="nil"/>
              <w:left w:val="nil"/>
              <w:bottom w:val="single" w:sz="4" w:space="0" w:color="auto"/>
              <w:right w:val="single" w:sz="8" w:space="0" w:color="auto"/>
            </w:tcBorders>
            <w:shd w:val="clear" w:color="auto" w:fill="auto"/>
            <w:vAlign w:val="center"/>
            <w:hideMark/>
          </w:tcPr>
          <w:p w14:paraId="374BB830"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[AA]</w:t>
            </w:r>
          </w:p>
        </w:tc>
      </w:tr>
      <w:tr w:rsidR="00FC75EB" w:rsidRPr="00FC75EB" w14:paraId="3B805C13" w14:textId="77777777" w:rsidTr="00FC75EB">
        <w:trPr>
          <w:trHeight w:val="510"/>
        </w:trPr>
        <w:tc>
          <w:tcPr>
            <w:tcW w:w="433" w:type="pct"/>
            <w:vMerge/>
            <w:tcBorders>
              <w:top w:val="nil"/>
              <w:left w:val="single" w:sz="8" w:space="0" w:color="auto"/>
              <w:bottom w:val="single" w:sz="8" w:space="0" w:color="000000"/>
              <w:right w:val="single" w:sz="4" w:space="0" w:color="auto"/>
            </w:tcBorders>
            <w:vAlign w:val="center"/>
            <w:hideMark/>
          </w:tcPr>
          <w:p w14:paraId="003C5B49"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2686AE34" w14:textId="77777777" w:rsidR="00FC75EB" w:rsidRPr="00DB7D60" w:rsidRDefault="00FC75EB" w:rsidP="00FC75EB">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17D5BA97"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7D63EF78"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7DE6CCC5"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 xml:space="preserve">Critère 4.11 [AAA] Chaque média temporel </w:t>
            </w:r>
            <w:r w:rsidR="00274BBD" w:rsidRPr="00DB7D60">
              <w:rPr>
                <w:rFonts w:ascii="Arial" w:hAnsi="Arial" w:cs="Arial"/>
                <w:color w:val="000000"/>
                <w:sz w:val="18"/>
                <w:szCs w:val="18"/>
              </w:rPr>
              <w:t>préenregistré</w:t>
            </w:r>
            <w:r w:rsidRPr="00DB7D60">
              <w:rPr>
                <w:rFonts w:ascii="Arial" w:hAnsi="Arial" w:cs="Arial"/>
                <w:color w:val="000000"/>
                <w:sz w:val="18"/>
                <w:szCs w:val="18"/>
              </w:rPr>
              <w:t xml:space="preserve"> a, si nécessaire, une audiodescription étendue synchronisée (hors cas particuliers) ?</w:t>
            </w:r>
          </w:p>
        </w:tc>
        <w:tc>
          <w:tcPr>
            <w:tcW w:w="284" w:type="pct"/>
            <w:tcBorders>
              <w:top w:val="nil"/>
              <w:left w:val="nil"/>
              <w:bottom w:val="single" w:sz="4" w:space="0" w:color="auto"/>
              <w:right w:val="single" w:sz="8" w:space="0" w:color="auto"/>
            </w:tcBorders>
            <w:shd w:val="clear" w:color="auto" w:fill="auto"/>
            <w:vAlign w:val="center"/>
            <w:hideMark/>
          </w:tcPr>
          <w:p w14:paraId="1A4A9D47"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[AAA]</w:t>
            </w:r>
          </w:p>
        </w:tc>
      </w:tr>
      <w:tr w:rsidR="00FC75EB" w:rsidRPr="00FC75EB" w14:paraId="1D3F8A60" w14:textId="77777777" w:rsidTr="00FC75EB">
        <w:trPr>
          <w:trHeight w:val="870"/>
        </w:trPr>
        <w:tc>
          <w:tcPr>
            <w:tcW w:w="433" w:type="pct"/>
            <w:vMerge/>
            <w:tcBorders>
              <w:top w:val="nil"/>
              <w:left w:val="single" w:sz="8" w:space="0" w:color="auto"/>
              <w:bottom w:val="single" w:sz="8" w:space="0" w:color="000000"/>
              <w:right w:val="single" w:sz="4" w:space="0" w:color="auto"/>
            </w:tcBorders>
            <w:vAlign w:val="center"/>
            <w:hideMark/>
          </w:tcPr>
          <w:p w14:paraId="46590FFB"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61C6EA2C" w14:textId="77777777" w:rsidR="00FC75EB" w:rsidRPr="00DB7D60" w:rsidRDefault="00FC75EB" w:rsidP="00FC75EB">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27127998"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0ACF8D5F"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576F1E1F"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 xml:space="preserve">Critère 4.12 [AAA] Pour chaque média temporel </w:t>
            </w:r>
            <w:r w:rsidR="00274BBD" w:rsidRPr="00DB7D60">
              <w:rPr>
                <w:rFonts w:ascii="Arial" w:hAnsi="Arial" w:cs="Arial"/>
                <w:color w:val="000000"/>
                <w:sz w:val="18"/>
                <w:szCs w:val="18"/>
              </w:rPr>
              <w:t>préenregistré</w:t>
            </w:r>
            <w:r w:rsidRPr="00DB7D60">
              <w:rPr>
                <w:rFonts w:ascii="Arial" w:hAnsi="Arial" w:cs="Arial"/>
                <w:color w:val="000000"/>
                <w:sz w:val="18"/>
                <w:szCs w:val="18"/>
              </w:rPr>
              <w:t xml:space="preserve"> ayant une audiodescription étendue synchronisée, celle-ci est-elle pertinente ?</w:t>
            </w:r>
          </w:p>
        </w:tc>
        <w:tc>
          <w:tcPr>
            <w:tcW w:w="284" w:type="pct"/>
            <w:tcBorders>
              <w:top w:val="nil"/>
              <w:left w:val="nil"/>
              <w:bottom w:val="single" w:sz="4" w:space="0" w:color="auto"/>
              <w:right w:val="single" w:sz="8" w:space="0" w:color="auto"/>
            </w:tcBorders>
            <w:shd w:val="clear" w:color="auto" w:fill="auto"/>
            <w:vAlign w:val="center"/>
            <w:hideMark/>
          </w:tcPr>
          <w:p w14:paraId="5CE37655"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[AAA]</w:t>
            </w:r>
          </w:p>
        </w:tc>
      </w:tr>
      <w:tr w:rsidR="00FC75EB" w:rsidRPr="00FC75EB" w14:paraId="65DBBF46" w14:textId="77777777" w:rsidTr="00FC75EB">
        <w:trPr>
          <w:trHeight w:val="825"/>
        </w:trPr>
        <w:tc>
          <w:tcPr>
            <w:tcW w:w="433" w:type="pct"/>
            <w:vMerge/>
            <w:tcBorders>
              <w:top w:val="nil"/>
              <w:left w:val="single" w:sz="8" w:space="0" w:color="auto"/>
              <w:bottom w:val="single" w:sz="8" w:space="0" w:color="000000"/>
              <w:right w:val="single" w:sz="4" w:space="0" w:color="auto"/>
            </w:tcBorders>
            <w:vAlign w:val="center"/>
            <w:hideMark/>
          </w:tcPr>
          <w:p w14:paraId="29AC4324"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509893BE" w14:textId="77777777" w:rsidR="00FC75EB" w:rsidRPr="00DB7D60" w:rsidRDefault="00FC75EB" w:rsidP="00FC75EB">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0868CDCC"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37ABC28F"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5353AB4F"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4.13 [AAA] Chaque média temporel synchronisé ou seulement vidéo a, si nécessaire, une transcription textuelle (hors cas particuliers) ?</w:t>
            </w:r>
          </w:p>
        </w:tc>
        <w:tc>
          <w:tcPr>
            <w:tcW w:w="284" w:type="pct"/>
            <w:tcBorders>
              <w:top w:val="nil"/>
              <w:left w:val="nil"/>
              <w:bottom w:val="single" w:sz="4" w:space="0" w:color="auto"/>
              <w:right w:val="single" w:sz="8" w:space="0" w:color="auto"/>
            </w:tcBorders>
            <w:shd w:val="clear" w:color="auto" w:fill="auto"/>
            <w:vAlign w:val="center"/>
            <w:hideMark/>
          </w:tcPr>
          <w:p w14:paraId="4BDFDADA"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[AAA]</w:t>
            </w:r>
          </w:p>
        </w:tc>
      </w:tr>
      <w:tr w:rsidR="00FC75EB" w:rsidRPr="00FC75EB" w14:paraId="38AE45B0" w14:textId="77777777" w:rsidTr="00FC75EB">
        <w:trPr>
          <w:trHeight w:val="990"/>
        </w:trPr>
        <w:tc>
          <w:tcPr>
            <w:tcW w:w="433" w:type="pct"/>
            <w:vMerge/>
            <w:tcBorders>
              <w:top w:val="nil"/>
              <w:left w:val="single" w:sz="8" w:space="0" w:color="auto"/>
              <w:bottom w:val="single" w:sz="8" w:space="0" w:color="000000"/>
              <w:right w:val="single" w:sz="4" w:space="0" w:color="auto"/>
            </w:tcBorders>
            <w:vAlign w:val="center"/>
            <w:hideMark/>
          </w:tcPr>
          <w:p w14:paraId="3A45D7B7"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247167EA" w14:textId="77777777" w:rsidR="00FC75EB" w:rsidRPr="00DB7D60" w:rsidRDefault="00FC75EB" w:rsidP="00FC75EB">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2DAC4D15"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4615E6A3"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8" w:space="0" w:color="auto"/>
              <w:right w:val="single" w:sz="4" w:space="0" w:color="auto"/>
            </w:tcBorders>
            <w:shd w:val="clear" w:color="auto" w:fill="auto"/>
            <w:vAlign w:val="center"/>
            <w:hideMark/>
          </w:tcPr>
          <w:p w14:paraId="513DC40B"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4.14 [AAA] Pour chaque média temporel synchronisé ou seulement vidéo, ayant une transcription textuelle, celle-ci est-elle pertinente ?</w:t>
            </w:r>
          </w:p>
        </w:tc>
        <w:tc>
          <w:tcPr>
            <w:tcW w:w="284" w:type="pct"/>
            <w:tcBorders>
              <w:top w:val="nil"/>
              <w:left w:val="nil"/>
              <w:bottom w:val="single" w:sz="8" w:space="0" w:color="auto"/>
              <w:right w:val="single" w:sz="8" w:space="0" w:color="auto"/>
            </w:tcBorders>
            <w:shd w:val="clear" w:color="auto" w:fill="auto"/>
            <w:vAlign w:val="center"/>
            <w:hideMark/>
          </w:tcPr>
          <w:p w14:paraId="4996C91D"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[AAA]</w:t>
            </w:r>
          </w:p>
        </w:tc>
      </w:tr>
      <w:tr w:rsidR="00FC75EB" w:rsidRPr="00FC75EB" w14:paraId="574FACCC" w14:textId="77777777" w:rsidTr="00FC75EB">
        <w:trPr>
          <w:trHeight w:val="765"/>
        </w:trPr>
        <w:tc>
          <w:tcPr>
            <w:tcW w:w="433" w:type="pct"/>
            <w:vMerge w:val="restart"/>
            <w:tcBorders>
              <w:top w:val="nil"/>
              <w:left w:val="single" w:sz="8" w:space="0" w:color="auto"/>
              <w:bottom w:val="single" w:sz="8" w:space="0" w:color="000000"/>
              <w:right w:val="single" w:sz="4" w:space="0" w:color="auto"/>
            </w:tcBorders>
            <w:shd w:val="clear" w:color="auto" w:fill="auto"/>
            <w:vAlign w:val="center"/>
            <w:hideMark/>
          </w:tcPr>
          <w:p w14:paraId="10B436D9"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MULTIMEDIA</w:t>
            </w:r>
          </w:p>
        </w:tc>
        <w:tc>
          <w:tcPr>
            <w:tcW w:w="778" w:type="pct"/>
            <w:vMerge w:val="restart"/>
            <w:tcBorders>
              <w:top w:val="nil"/>
              <w:left w:val="single" w:sz="4" w:space="0" w:color="auto"/>
              <w:bottom w:val="single" w:sz="8" w:space="0" w:color="000000"/>
              <w:right w:val="single" w:sz="4" w:space="0" w:color="auto"/>
            </w:tcBorders>
            <w:shd w:val="clear" w:color="auto" w:fill="auto"/>
            <w:vAlign w:val="center"/>
            <w:hideMark/>
          </w:tcPr>
          <w:p w14:paraId="6CA8E85D"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Images</w:t>
            </w:r>
          </w:p>
        </w:tc>
        <w:tc>
          <w:tcPr>
            <w:tcW w:w="211" w:type="pct"/>
            <w:vMerge w:val="restart"/>
            <w:tcBorders>
              <w:top w:val="nil"/>
              <w:left w:val="single" w:sz="4" w:space="0" w:color="auto"/>
              <w:bottom w:val="single" w:sz="8" w:space="0" w:color="000000"/>
              <w:right w:val="single" w:sz="4" w:space="0" w:color="auto"/>
            </w:tcBorders>
            <w:shd w:val="clear" w:color="auto" w:fill="auto"/>
            <w:vAlign w:val="center"/>
            <w:hideMark/>
          </w:tcPr>
          <w:p w14:paraId="26E72735"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5</w:t>
            </w:r>
          </w:p>
        </w:tc>
        <w:tc>
          <w:tcPr>
            <w:tcW w:w="1412" w:type="pct"/>
            <w:vMerge w:val="restart"/>
            <w:tcBorders>
              <w:top w:val="nil"/>
              <w:left w:val="single" w:sz="4" w:space="0" w:color="auto"/>
              <w:bottom w:val="single" w:sz="8" w:space="0" w:color="000000"/>
              <w:right w:val="single" w:sz="4" w:space="0" w:color="auto"/>
            </w:tcBorders>
            <w:shd w:val="clear" w:color="auto" w:fill="auto"/>
            <w:vAlign w:val="center"/>
            <w:hideMark/>
          </w:tcPr>
          <w:p w14:paraId="0CD7D3A1" w14:textId="77777777" w:rsidR="00FC75EB" w:rsidRPr="00DB7D60" w:rsidRDefault="00FC75EB" w:rsidP="00FC75EB">
            <w:pPr>
              <w:rPr>
                <w:rFonts w:ascii="Arial" w:hAnsi="Arial" w:cs="Arial"/>
                <w:color w:val="000000"/>
                <w:sz w:val="20"/>
                <w:szCs w:val="20"/>
              </w:rPr>
            </w:pPr>
            <w:r w:rsidRPr="00DB7D60">
              <w:rPr>
                <w:rFonts w:ascii="Arial" w:hAnsi="Arial" w:cs="Arial"/>
                <w:b/>
                <w:bCs/>
                <w:color w:val="000000"/>
                <w:sz w:val="20"/>
                <w:szCs w:val="20"/>
              </w:rPr>
              <w:t>BP16-2</w:t>
            </w:r>
            <w:r w:rsidRPr="00DB7D60">
              <w:rPr>
                <w:rFonts w:ascii="Arial" w:hAnsi="Arial" w:cs="Arial"/>
                <w:color w:val="000000"/>
                <w:sz w:val="20"/>
                <w:szCs w:val="20"/>
              </w:rPr>
              <w:t xml:space="preserve"> Chaque image texte porteuse d'information, en l'absence d'un mécanisme de remplacement, doit si possible être remplacée par du texte stylé.</w:t>
            </w:r>
          </w:p>
        </w:tc>
        <w:tc>
          <w:tcPr>
            <w:tcW w:w="1881" w:type="pct"/>
            <w:tcBorders>
              <w:top w:val="nil"/>
              <w:left w:val="nil"/>
              <w:bottom w:val="single" w:sz="4" w:space="0" w:color="auto"/>
              <w:right w:val="single" w:sz="4" w:space="0" w:color="auto"/>
            </w:tcBorders>
            <w:shd w:val="clear" w:color="auto" w:fill="auto"/>
            <w:vAlign w:val="center"/>
            <w:hideMark/>
          </w:tcPr>
          <w:p w14:paraId="4EDE83E1"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1.8 [AA] Chaque image texte porteuse d'information, en l'absence d'un mécanisme de remplacement, doit si possible être remplacée par du texte stylé. Cette règle est-elle respectée (hors cas particuliers) ?</w:t>
            </w:r>
          </w:p>
        </w:tc>
        <w:tc>
          <w:tcPr>
            <w:tcW w:w="284" w:type="pct"/>
            <w:tcBorders>
              <w:top w:val="nil"/>
              <w:left w:val="nil"/>
              <w:bottom w:val="single" w:sz="4" w:space="0" w:color="auto"/>
              <w:right w:val="single" w:sz="8" w:space="0" w:color="auto"/>
            </w:tcBorders>
            <w:shd w:val="clear" w:color="auto" w:fill="auto"/>
            <w:vAlign w:val="center"/>
            <w:hideMark/>
          </w:tcPr>
          <w:p w14:paraId="49763803"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[AA]</w:t>
            </w:r>
          </w:p>
        </w:tc>
      </w:tr>
      <w:tr w:rsidR="00FC75EB" w:rsidRPr="00FC75EB" w14:paraId="75CC13DA" w14:textId="77777777" w:rsidTr="00FC75EB">
        <w:trPr>
          <w:trHeight w:val="810"/>
        </w:trPr>
        <w:tc>
          <w:tcPr>
            <w:tcW w:w="433" w:type="pct"/>
            <w:vMerge/>
            <w:tcBorders>
              <w:top w:val="nil"/>
              <w:left w:val="single" w:sz="8" w:space="0" w:color="auto"/>
              <w:bottom w:val="single" w:sz="8" w:space="0" w:color="000000"/>
              <w:right w:val="single" w:sz="4" w:space="0" w:color="auto"/>
            </w:tcBorders>
            <w:vAlign w:val="center"/>
            <w:hideMark/>
          </w:tcPr>
          <w:p w14:paraId="26A4E28E"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1E943043" w14:textId="77777777" w:rsidR="00FC75EB" w:rsidRPr="00DB7D60" w:rsidRDefault="00FC75EB" w:rsidP="00FC75EB">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360C498A"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106E0CC0"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8" w:space="0" w:color="auto"/>
              <w:right w:val="single" w:sz="4" w:space="0" w:color="auto"/>
            </w:tcBorders>
            <w:shd w:val="clear" w:color="auto" w:fill="auto"/>
            <w:vAlign w:val="center"/>
            <w:hideMark/>
          </w:tcPr>
          <w:p w14:paraId="68EBDE84"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Critère 1.9 [AAA] Chaque image texte porteuse d'information, doit si possible être remplacée par du texte stylé. Cette règle est-elle respectée (hors cas particuliers) ?</w:t>
            </w:r>
          </w:p>
        </w:tc>
        <w:tc>
          <w:tcPr>
            <w:tcW w:w="284" w:type="pct"/>
            <w:tcBorders>
              <w:top w:val="nil"/>
              <w:left w:val="nil"/>
              <w:bottom w:val="single" w:sz="8" w:space="0" w:color="auto"/>
              <w:right w:val="single" w:sz="8" w:space="0" w:color="auto"/>
            </w:tcBorders>
            <w:shd w:val="clear" w:color="auto" w:fill="auto"/>
            <w:vAlign w:val="center"/>
            <w:hideMark/>
          </w:tcPr>
          <w:p w14:paraId="3BC453B5"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[AAA]</w:t>
            </w:r>
          </w:p>
        </w:tc>
      </w:tr>
      <w:tr w:rsidR="00FC75EB" w:rsidRPr="00FC75EB" w14:paraId="4D54ED05" w14:textId="77777777" w:rsidTr="00FC75EB">
        <w:trPr>
          <w:trHeight w:val="900"/>
        </w:trPr>
        <w:tc>
          <w:tcPr>
            <w:tcW w:w="433" w:type="pct"/>
            <w:vMerge w:val="restart"/>
            <w:tcBorders>
              <w:top w:val="nil"/>
              <w:left w:val="single" w:sz="8" w:space="0" w:color="auto"/>
              <w:bottom w:val="single" w:sz="8" w:space="0" w:color="000000"/>
              <w:right w:val="single" w:sz="4" w:space="0" w:color="auto"/>
            </w:tcBorders>
            <w:shd w:val="clear" w:color="auto" w:fill="auto"/>
            <w:vAlign w:val="center"/>
            <w:hideMark/>
          </w:tcPr>
          <w:p w14:paraId="31228EE1"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MULTIMEDIA</w:t>
            </w:r>
          </w:p>
        </w:tc>
        <w:tc>
          <w:tcPr>
            <w:tcW w:w="778" w:type="pct"/>
            <w:vMerge w:val="restart"/>
            <w:tcBorders>
              <w:top w:val="nil"/>
              <w:left w:val="single" w:sz="4" w:space="0" w:color="auto"/>
              <w:bottom w:val="single" w:sz="8" w:space="0" w:color="000000"/>
              <w:right w:val="single" w:sz="4" w:space="0" w:color="auto"/>
            </w:tcBorders>
            <w:shd w:val="clear" w:color="auto" w:fill="auto"/>
            <w:vAlign w:val="center"/>
            <w:hideMark/>
          </w:tcPr>
          <w:p w14:paraId="15D00ACF" w14:textId="77777777" w:rsidR="00FC75EB" w:rsidRPr="00DB7D60" w:rsidRDefault="00FC75EB" w:rsidP="00FC75EB">
            <w:pPr>
              <w:jc w:val="center"/>
              <w:rPr>
                <w:rFonts w:ascii="Arial" w:hAnsi="Arial" w:cs="Arial"/>
                <w:color w:val="000000"/>
                <w:sz w:val="20"/>
                <w:szCs w:val="20"/>
              </w:rPr>
            </w:pPr>
            <w:r w:rsidRPr="00DB7D60">
              <w:rPr>
                <w:rFonts w:ascii="Arial" w:hAnsi="Arial" w:cs="Arial"/>
                <w:color w:val="000000"/>
                <w:sz w:val="20"/>
                <w:szCs w:val="20"/>
              </w:rPr>
              <w:t>Multimédia</w:t>
            </w:r>
          </w:p>
        </w:tc>
        <w:tc>
          <w:tcPr>
            <w:tcW w:w="211" w:type="pct"/>
            <w:vMerge w:val="restart"/>
            <w:tcBorders>
              <w:top w:val="nil"/>
              <w:left w:val="single" w:sz="4" w:space="0" w:color="auto"/>
              <w:bottom w:val="single" w:sz="8" w:space="0" w:color="000000"/>
              <w:right w:val="single" w:sz="4" w:space="0" w:color="auto"/>
            </w:tcBorders>
            <w:shd w:val="clear" w:color="auto" w:fill="auto"/>
            <w:vAlign w:val="center"/>
            <w:hideMark/>
          </w:tcPr>
          <w:p w14:paraId="693B5C19" w14:textId="77777777" w:rsidR="00FC75EB" w:rsidRPr="00DB7D60" w:rsidRDefault="00FC75EB" w:rsidP="00FC75EB">
            <w:pPr>
              <w:jc w:val="center"/>
              <w:rPr>
                <w:rFonts w:ascii="Arial" w:hAnsi="Arial" w:cs="Arial"/>
                <w:b/>
                <w:bCs/>
                <w:color w:val="000000"/>
                <w:sz w:val="20"/>
                <w:szCs w:val="20"/>
              </w:rPr>
            </w:pPr>
            <w:r w:rsidRPr="00DB7D60">
              <w:rPr>
                <w:rFonts w:ascii="Arial" w:hAnsi="Arial" w:cs="Arial"/>
                <w:b/>
                <w:bCs/>
                <w:color w:val="000000"/>
                <w:sz w:val="20"/>
                <w:szCs w:val="20"/>
              </w:rPr>
              <w:t>5</w:t>
            </w:r>
          </w:p>
        </w:tc>
        <w:tc>
          <w:tcPr>
            <w:tcW w:w="1412" w:type="pct"/>
            <w:vMerge w:val="restart"/>
            <w:tcBorders>
              <w:top w:val="nil"/>
              <w:left w:val="single" w:sz="4" w:space="0" w:color="auto"/>
              <w:bottom w:val="single" w:sz="8" w:space="0" w:color="000000"/>
              <w:right w:val="single" w:sz="4" w:space="0" w:color="auto"/>
            </w:tcBorders>
            <w:shd w:val="clear" w:color="auto" w:fill="auto"/>
            <w:vAlign w:val="center"/>
            <w:hideMark/>
          </w:tcPr>
          <w:p w14:paraId="25490E10" w14:textId="77777777" w:rsidR="00FC75EB" w:rsidRPr="00DB7D60" w:rsidRDefault="00FC75EB" w:rsidP="00FC75EB">
            <w:pPr>
              <w:rPr>
                <w:rFonts w:ascii="Arial" w:hAnsi="Arial" w:cs="Arial"/>
                <w:color w:val="000000"/>
                <w:sz w:val="20"/>
                <w:szCs w:val="20"/>
              </w:rPr>
            </w:pPr>
            <w:r w:rsidRPr="00DB7D60">
              <w:rPr>
                <w:rFonts w:ascii="Arial" w:hAnsi="Arial" w:cs="Arial"/>
                <w:b/>
                <w:bCs/>
                <w:color w:val="000000"/>
                <w:sz w:val="20"/>
                <w:szCs w:val="20"/>
              </w:rPr>
              <w:t>BP16-3</w:t>
            </w:r>
            <w:r w:rsidRPr="00DB7D60">
              <w:rPr>
                <w:rFonts w:ascii="Arial" w:hAnsi="Arial" w:cs="Arial"/>
                <w:color w:val="000000"/>
                <w:sz w:val="20"/>
                <w:szCs w:val="20"/>
              </w:rPr>
              <w:t xml:space="preserve"> Chaque média temporel </w:t>
            </w:r>
            <w:r w:rsidR="00274BBD" w:rsidRPr="00DB7D60">
              <w:rPr>
                <w:rFonts w:ascii="Arial" w:hAnsi="Arial" w:cs="Arial"/>
                <w:color w:val="000000"/>
                <w:sz w:val="20"/>
                <w:szCs w:val="20"/>
              </w:rPr>
              <w:t>préenregistré</w:t>
            </w:r>
            <w:r w:rsidRPr="00DB7D60">
              <w:rPr>
                <w:rFonts w:ascii="Arial" w:hAnsi="Arial" w:cs="Arial"/>
                <w:color w:val="000000"/>
                <w:sz w:val="20"/>
                <w:szCs w:val="20"/>
              </w:rPr>
              <w:t xml:space="preserve"> a-t-il, si nécessaire, une interprétation en langue des signes. Le volume sonore </w:t>
            </w:r>
            <w:r w:rsidR="00274BBD" w:rsidRPr="00DB7D60">
              <w:rPr>
                <w:rFonts w:ascii="Arial" w:hAnsi="Arial" w:cs="Arial"/>
                <w:color w:val="000000"/>
                <w:sz w:val="20"/>
                <w:szCs w:val="20"/>
              </w:rPr>
              <w:t>est-il</w:t>
            </w:r>
            <w:r w:rsidRPr="00DB7D60">
              <w:rPr>
                <w:rFonts w:ascii="Arial" w:hAnsi="Arial" w:cs="Arial"/>
                <w:color w:val="000000"/>
                <w:sz w:val="20"/>
                <w:szCs w:val="20"/>
              </w:rPr>
              <w:t xml:space="preserve"> suffisamment audible ?</w:t>
            </w:r>
          </w:p>
        </w:tc>
        <w:tc>
          <w:tcPr>
            <w:tcW w:w="1881" w:type="pct"/>
            <w:tcBorders>
              <w:top w:val="nil"/>
              <w:left w:val="nil"/>
              <w:bottom w:val="single" w:sz="4" w:space="0" w:color="auto"/>
              <w:right w:val="single" w:sz="4" w:space="0" w:color="auto"/>
            </w:tcBorders>
            <w:shd w:val="clear" w:color="auto" w:fill="auto"/>
            <w:vAlign w:val="center"/>
            <w:hideMark/>
          </w:tcPr>
          <w:p w14:paraId="7EAD53A0"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 xml:space="preserve">Critère 4.9 [AAA] Chaque média temporel </w:t>
            </w:r>
            <w:r w:rsidR="00274BBD" w:rsidRPr="00DB7D60">
              <w:rPr>
                <w:rFonts w:ascii="Arial" w:hAnsi="Arial" w:cs="Arial"/>
                <w:color w:val="000000"/>
                <w:sz w:val="18"/>
                <w:szCs w:val="18"/>
              </w:rPr>
              <w:t>préenregistré</w:t>
            </w:r>
            <w:r w:rsidRPr="00DB7D60">
              <w:rPr>
                <w:rFonts w:ascii="Arial" w:hAnsi="Arial" w:cs="Arial"/>
                <w:color w:val="000000"/>
                <w:sz w:val="18"/>
                <w:szCs w:val="18"/>
              </w:rPr>
              <w:t xml:space="preserve"> a-t-il, si nécessaire, une interprétation en langue des signes (hors cas particuliers) ?</w:t>
            </w:r>
          </w:p>
        </w:tc>
        <w:tc>
          <w:tcPr>
            <w:tcW w:w="284" w:type="pct"/>
            <w:tcBorders>
              <w:top w:val="nil"/>
              <w:left w:val="nil"/>
              <w:bottom w:val="single" w:sz="4" w:space="0" w:color="auto"/>
              <w:right w:val="single" w:sz="8" w:space="0" w:color="auto"/>
            </w:tcBorders>
            <w:shd w:val="clear" w:color="auto" w:fill="auto"/>
            <w:vAlign w:val="center"/>
            <w:hideMark/>
          </w:tcPr>
          <w:p w14:paraId="5A6E1CD5"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[AAA]</w:t>
            </w:r>
          </w:p>
        </w:tc>
      </w:tr>
      <w:tr w:rsidR="00FC75EB" w:rsidRPr="00FC75EB" w14:paraId="7F33B510" w14:textId="77777777" w:rsidTr="00FC75EB">
        <w:trPr>
          <w:trHeight w:val="510"/>
        </w:trPr>
        <w:tc>
          <w:tcPr>
            <w:tcW w:w="433" w:type="pct"/>
            <w:vMerge/>
            <w:tcBorders>
              <w:top w:val="nil"/>
              <w:left w:val="single" w:sz="8" w:space="0" w:color="auto"/>
              <w:bottom w:val="single" w:sz="8" w:space="0" w:color="000000"/>
              <w:right w:val="single" w:sz="4" w:space="0" w:color="auto"/>
            </w:tcBorders>
            <w:vAlign w:val="center"/>
            <w:hideMark/>
          </w:tcPr>
          <w:p w14:paraId="4E15CA42"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34FD1FF7" w14:textId="77777777" w:rsidR="00FC75EB" w:rsidRPr="00DB7D60" w:rsidRDefault="00FC75EB" w:rsidP="00FC75EB">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6DC02656"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7F8BA8C0"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2BD5C32A"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 xml:space="preserve">Critère 4.10 [AAA] Pour chaque média temporel </w:t>
            </w:r>
            <w:r w:rsidR="00274BBD" w:rsidRPr="00DB7D60">
              <w:rPr>
                <w:rFonts w:ascii="Arial" w:hAnsi="Arial" w:cs="Arial"/>
                <w:color w:val="000000"/>
                <w:sz w:val="18"/>
                <w:szCs w:val="18"/>
              </w:rPr>
              <w:t>préenregistré</w:t>
            </w:r>
            <w:r w:rsidRPr="00DB7D60">
              <w:rPr>
                <w:rFonts w:ascii="Arial" w:hAnsi="Arial" w:cs="Arial"/>
                <w:color w:val="000000"/>
                <w:sz w:val="18"/>
                <w:szCs w:val="18"/>
              </w:rPr>
              <w:t xml:space="preserve"> ayant une interprétation en langue des signes, celle-ci est-elle pertinente ?</w:t>
            </w:r>
          </w:p>
        </w:tc>
        <w:tc>
          <w:tcPr>
            <w:tcW w:w="284" w:type="pct"/>
            <w:tcBorders>
              <w:top w:val="nil"/>
              <w:left w:val="nil"/>
              <w:bottom w:val="single" w:sz="4" w:space="0" w:color="auto"/>
              <w:right w:val="single" w:sz="8" w:space="0" w:color="auto"/>
            </w:tcBorders>
            <w:shd w:val="clear" w:color="auto" w:fill="auto"/>
            <w:vAlign w:val="center"/>
            <w:hideMark/>
          </w:tcPr>
          <w:p w14:paraId="42ACEE03"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[AAA]</w:t>
            </w:r>
          </w:p>
        </w:tc>
      </w:tr>
      <w:tr w:rsidR="00FC75EB" w:rsidRPr="00FC75EB" w14:paraId="6809C06E" w14:textId="77777777" w:rsidTr="00FC75EB">
        <w:trPr>
          <w:trHeight w:val="720"/>
        </w:trPr>
        <w:tc>
          <w:tcPr>
            <w:tcW w:w="433" w:type="pct"/>
            <w:vMerge/>
            <w:tcBorders>
              <w:top w:val="nil"/>
              <w:left w:val="single" w:sz="8" w:space="0" w:color="auto"/>
              <w:bottom w:val="single" w:sz="8" w:space="0" w:color="000000"/>
              <w:right w:val="single" w:sz="4" w:space="0" w:color="auto"/>
            </w:tcBorders>
            <w:vAlign w:val="center"/>
            <w:hideMark/>
          </w:tcPr>
          <w:p w14:paraId="7DB62E0E" w14:textId="77777777" w:rsidR="00FC75EB" w:rsidRPr="00DB7D60" w:rsidRDefault="00FC75EB" w:rsidP="00FC75EB">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5111CA0B" w14:textId="77777777" w:rsidR="00FC75EB" w:rsidRPr="00DB7D60" w:rsidRDefault="00FC75EB" w:rsidP="00FC75EB">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3280E4AF" w14:textId="77777777" w:rsidR="00FC75EB" w:rsidRPr="00DB7D60" w:rsidRDefault="00FC75EB" w:rsidP="00FC75EB">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15D1DB81" w14:textId="77777777" w:rsidR="00FC75EB" w:rsidRPr="00DB7D60" w:rsidRDefault="00FC75EB" w:rsidP="00FC75EB">
            <w:pPr>
              <w:rPr>
                <w:rFonts w:ascii="Arial" w:hAnsi="Arial" w:cs="Arial"/>
                <w:color w:val="000000"/>
                <w:sz w:val="20"/>
                <w:szCs w:val="20"/>
              </w:rPr>
            </w:pPr>
          </w:p>
        </w:tc>
        <w:tc>
          <w:tcPr>
            <w:tcW w:w="1881" w:type="pct"/>
            <w:tcBorders>
              <w:top w:val="nil"/>
              <w:left w:val="nil"/>
              <w:bottom w:val="single" w:sz="8" w:space="0" w:color="auto"/>
              <w:right w:val="single" w:sz="4" w:space="0" w:color="auto"/>
            </w:tcBorders>
            <w:shd w:val="clear" w:color="auto" w:fill="auto"/>
            <w:vAlign w:val="center"/>
            <w:hideMark/>
          </w:tcPr>
          <w:p w14:paraId="2EDE93BE" w14:textId="77777777" w:rsidR="00FC75EB" w:rsidRPr="00DB7D60" w:rsidRDefault="00FC75EB" w:rsidP="00FC75EB">
            <w:pPr>
              <w:rPr>
                <w:rFonts w:ascii="Arial" w:hAnsi="Arial" w:cs="Arial"/>
                <w:color w:val="000000"/>
                <w:sz w:val="18"/>
                <w:szCs w:val="18"/>
              </w:rPr>
            </w:pPr>
            <w:r w:rsidRPr="00DB7D60">
              <w:rPr>
                <w:rFonts w:ascii="Arial" w:hAnsi="Arial" w:cs="Arial"/>
                <w:color w:val="000000"/>
                <w:sz w:val="18"/>
                <w:szCs w:val="18"/>
              </w:rPr>
              <w:t xml:space="preserve">Critère 4.19 [AAA] Pour chaque média temporel seulement audio </w:t>
            </w:r>
            <w:r w:rsidR="00274BBD" w:rsidRPr="00DB7D60">
              <w:rPr>
                <w:rFonts w:ascii="Arial" w:hAnsi="Arial" w:cs="Arial"/>
                <w:color w:val="000000"/>
                <w:sz w:val="18"/>
                <w:szCs w:val="18"/>
              </w:rPr>
              <w:t>préenregistré</w:t>
            </w:r>
            <w:r w:rsidRPr="00DB7D60">
              <w:rPr>
                <w:rFonts w:ascii="Arial" w:hAnsi="Arial" w:cs="Arial"/>
                <w:color w:val="000000"/>
                <w:sz w:val="18"/>
                <w:szCs w:val="18"/>
              </w:rPr>
              <w:t>, les dialogues sont-ils suffisamment audibles (hors cas particuliers) ?</w:t>
            </w:r>
          </w:p>
        </w:tc>
        <w:tc>
          <w:tcPr>
            <w:tcW w:w="284" w:type="pct"/>
            <w:tcBorders>
              <w:top w:val="nil"/>
              <w:left w:val="nil"/>
              <w:bottom w:val="single" w:sz="8" w:space="0" w:color="auto"/>
              <w:right w:val="single" w:sz="8" w:space="0" w:color="auto"/>
            </w:tcBorders>
            <w:shd w:val="clear" w:color="auto" w:fill="auto"/>
            <w:vAlign w:val="center"/>
            <w:hideMark/>
          </w:tcPr>
          <w:p w14:paraId="2BD6BC7D" w14:textId="77777777" w:rsidR="00FC75EB" w:rsidRPr="00FC75EB" w:rsidRDefault="00FC75EB" w:rsidP="00FC75EB">
            <w:pPr>
              <w:jc w:val="center"/>
              <w:rPr>
                <w:rFonts w:ascii="Calibri" w:hAnsi="Calibri" w:cs="Calibri"/>
                <w:color w:val="000000"/>
              </w:rPr>
            </w:pPr>
            <w:r w:rsidRPr="00FC75EB">
              <w:rPr>
                <w:rFonts w:ascii="Calibri" w:hAnsi="Calibri" w:cs="Calibri"/>
                <w:color w:val="000000"/>
              </w:rPr>
              <w:t>[AAA]</w:t>
            </w:r>
          </w:p>
        </w:tc>
      </w:tr>
    </w:tbl>
    <w:p w14:paraId="59281E91" w14:textId="77777777" w:rsidR="00EC1F2C" w:rsidRDefault="00EC1F2C" w:rsidP="00EC1F2C">
      <w:pPr>
        <w:pStyle w:val="Corpsdetexte"/>
      </w:pPr>
    </w:p>
    <w:p w14:paraId="73297C03" w14:textId="77777777" w:rsidR="00E22FEE" w:rsidRPr="00DB7D60" w:rsidRDefault="00E22FEE" w:rsidP="00E22FEE">
      <w:pPr>
        <w:pStyle w:val="Titre3"/>
        <w:rPr>
          <w:rFonts w:ascii="Arial" w:hAnsi="Arial"/>
        </w:rPr>
      </w:pPr>
      <w:bookmarkStart w:id="187" w:name="_Toc526267454"/>
      <w:r w:rsidRPr="00DB7D60">
        <w:rPr>
          <w:rFonts w:ascii="Arial" w:hAnsi="Arial"/>
        </w:rPr>
        <w:lastRenderedPageBreak/>
        <w:t xml:space="preserve">Correspondance A2RNE – RGAA 3.0 thème </w:t>
      </w:r>
      <w:r w:rsidR="00365421" w:rsidRPr="00DB7D60">
        <w:rPr>
          <w:rFonts w:ascii="Arial" w:hAnsi="Arial"/>
        </w:rPr>
        <w:t>Consultation et Navigation</w:t>
      </w:r>
      <w:r w:rsidRPr="00DB7D60">
        <w:rPr>
          <w:rFonts w:ascii="Arial" w:hAnsi="Arial"/>
        </w:rPr>
        <w:t>.</w:t>
      </w:r>
      <w:bookmarkEnd w:id="187"/>
    </w:p>
    <w:tbl>
      <w:tblPr>
        <w:tblW w:w="5000" w:type="pct"/>
        <w:tblCellMar>
          <w:left w:w="70" w:type="dxa"/>
          <w:right w:w="70" w:type="dxa"/>
        </w:tblCellMar>
        <w:tblLook w:val="04A0" w:firstRow="1" w:lastRow="0" w:firstColumn="1" w:lastColumn="0" w:noHBand="0" w:noVBand="1"/>
      </w:tblPr>
      <w:tblGrid>
        <w:gridCol w:w="1707"/>
        <w:gridCol w:w="1252"/>
        <w:gridCol w:w="818"/>
        <w:gridCol w:w="2004"/>
        <w:gridCol w:w="3159"/>
        <w:gridCol w:w="785"/>
      </w:tblGrid>
      <w:tr w:rsidR="00365421" w:rsidRPr="00DB7D60" w14:paraId="73C49EE9" w14:textId="77777777" w:rsidTr="00365421">
        <w:trPr>
          <w:trHeight w:val="615"/>
        </w:trPr>
        <w:tc>
          <w:tcPr>
            <w:tcW w:w="805"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1987690B" w14:textId="77777777" w:rsidR="00365421" w:rsidRPr="00DB7D60" w:rsidRDefault="00365421" w:rsidP="00365421">
            <w:pPr>
              <w:jc w:val="center"/>
              <w:rPr>
                <w:rFonts w:ascii="Arial" w:hAnsi="Arial" w:cs="Arial"/>
                <w:b/>
                <w:bCs/>
                <w:color w:val="000000"/>
                <w:sz w:val="20"/>
                <w:szCs w:val="20"/>
              </w:rPr>
            </w:pPr>
            <w:r w:rsidRPr="00DB7D60">
              <w:rPr>
                <w:rFonts w:ascii="Arial" w:hAnsi="Arial" w:cs="Arial"/>
                <w:b/>
                <w:bCs/>
                <w:color w:val="000000"/>
                <w:sz w:val="20"/>
                <w:szCs w:val="20"/>
              </w:rPr>
              <w:t>THEME</w:t>
            </w:r>
          </w:p>
        </w:tc>
        <w:tc>
          <w:tcPr>
            <w:tcW w:w="656" w:type="pct"/>
            <w:tcBorders>
              <w:top w:val="single" w:sz="8" w:space="0" w:color="auto"/>
              <w:left w:val="nil"/>
              <w:bottom w:val="single" w:sz="8" w:space="0" w:color="auto"/>
              <w:right w:val="single" w:sz="4" w:space="0" w:color="auto"/>
            </w:tcBorders>
            <w:shd w:val="clear" w:color="auto" w:fill="auto"/>
            <w:vAlign w:val="center"/>
            <w:hideMark/>
          </w:tcPr>
          <w:p w14:paraId="7AD57879" w14:textId="77777777" w:rsidR="00365421" w:rsidRPr="00DB7D60" w:rsidRDefault="00365421" w:rsidP="00365421">
            <w:pPr>
              <w:jc w:val="center"/>
              <w:rPr>
                <w:rFonts w:ascii="Arial" w:hAnsi="Arial" w:cs="Arial"/>
                <w:b/>
                <w:bCs/>
                <w:color w:val="000000"/>
                <w:sz w:val="20"/>
                <w:szCs w:val="20"/>
              </w:rPr>
            </w:pPr>
            <w:r w:rsidRPr="00DB7D60">
              <w:rPr>
                <w:rFonts w:ascii="Arial" w:hAnsi="Arial" w:cs="Arial"/>
                <w:b/>
                <w:bCs/>
                <w:color w:val="000000"/>
                <w:sz w:val="20"/>
                <w:szCs w:val="20"/>
              </w:rPr>
              <w:t>Sous-Thème</w:t>
            </w:r>
          </w:p>
        </w:tc>
        <w:tc>
          <w:tcPr>
            <w:tcW w:w="402" w:type="pct"/>
            <w:tcBorders>
              <w:top w:val="single" w:sz="8" w:space="0" w:color="auto"/>
              <w:left w:val="nil"/>
              <w:bottom w:val="single" w:sz="8" w:space="0" w:color="auto"/>
              <w:right w:val="single" w:sz="4" w:space="0" w:color="auto"/>
            </w:tcBorders>
            <w:shd w:val="clear" w:color="auto" w:fill="auto"/>
            <w:vAlign w:val="center"/>
            <w:hideMark/>
          </w:tcPr>
          <w:p w14:paraId="6A7BC3F9" w14:textId="77777777" w:rsidR="00365421" w:rsidRPr="00DB7D60" w:rsidRDefault="00365421" w:rsidP="00365421">
            <w:pPr>
              <w:jc w:val="center"/>
              <w:rPr>
                <w:rFonts w:ascii="Arial" w:hAnsi="Arial" w:cs="Arial"/>
                <w:b/>
                <w:bCs/>
                <w:color w:val="000000"/>
                <w:sz w:val="20"/>
                <w:szCs w:val="20"/>
              </w:rPr>
            </w:pPr>
            <w:r w:rsidRPr="00DB7D60">
              <w:rPr>
                <w:rFonts w:ascii="Arial" w:hAnsi="Arial" w:cs="Arial"/>
                <w:b/>
                <w:bCs/>
                <w:color w:val="000000"/>
                <w:sz w:val="20"/>
                <w:szCs w:val="20"/>
              </w:rPr>
              <w:t>Niveau A2RNE</w:t>
            </w:r>
          </w:p>
        </w:tc>
        <w:tc>
          <w:tcPr>
            <w:tcW w:w="1086" w:type="pct"/>
            <w:tcBorders>
              <w:top w:val="single" w:sz="8" w:space="0" w:color="auto"/>
              <w:left w:val="nil"/>
              <w:bottom w:val="single" w:sz="8" w:space="0" w:color="auto"/>
              <w:right w:val="single" w:sz="4" w:space="0" w:color="auto"/>
            </w:tcBorders>
            <w:shd w:val="clear" w:color="auto" w:fill="auto"/>
            <w:vAlign w:val="center"/>
            <w:hideMark/>
          </w:tcPr>
          <w:p w14:paraId="291A17C7" w14:textId="77777777" w:rsidR="00365421" w:rsidRPr="00DB7D60" w:rsidRDefault="00365421" w:rsidP="00365421">
            <w:pPr>
              <w:jc w:val="center"/>
              <w:rPr>
                <w:rFonts w:ascii="Arial" w:hAnsi="Arial" w:cs="Arial"/>
                <w:b/>
                <w:bCs/>
                <w:color w:val="000000"/>
                <w:sz w:val="20"/>
                <w:szCs w:val="20"/>
              </w:rPr>
            </w:pPr>
            <w:r w:rsidRPr="00DB7D60">
              <w:rPr>
                <w:rFonts w:ascii="Arial" w:hAnsi="Arial" w:cs="Arial"/>
                <w:b/>
                <w:bCs/>
                <w:color w:val="000000"/>
                <w:sz w:val="20"/>
                <w:szCs w:val="20"/>
              </w:rPr>
              <w:t>Recommandation A2RNE</w:t>
            </w:r>
          </w:p>
        </w:tc>
        <w:tc>
          <w:tcPr>
            <w:tcW w:w="1658" w:type="pct"/>
            <w:tcBorders>
              <w:top w:val="single" w:sz="8" w:space="0" w:color="auto"/>
              <w:left w:val="nil"/>
              <w:bottom w:val="single" w:sz="8" w:space="0" w:color="auto"/>
              <w:right w:val="single" w:sz="4" w:space="0" w:color="auto"/>
            </w:tcBorders>
            <w:shd w:val="clear" w:color="auto" w:fill="auto"/>
            <w:vAlign w:val="center"/>
            <w:hideMark/>
          </w:tcPr>
          <w:p w14:paraId="690EEB7B" w14:textId="77777777" w:rsidR="00365421" w:rsidRPr="00DB7D60" w:rsidRDefault="00365421" w:rsidP="00365421">
            <w:pPr>
              <w:jc w:val="center"/>
              <w:rPr>
                <w:rFonts w:ascii="Arial" w:hAnsi="Arial" w:cs="Arial"/>
                <w:b/>
                <w:bCs/>
                <w:color w:val="000000"/>
                <w:sz w:val="18"/>
                <w:szCs w:val="18"/>
              </w:rPr>
            </w:pPr>
            <w:r w:rsidRPr="00DB7D60">
              <w:rPr>
                <w:rFonts w:ascii="Arial" w:hAnsi="Arial" w:cs="Arial"/>
                <w:b/>
                <w:bCs/>
                <w:color w:val="000000"/>
                <w:sz w:val="20"/>
                <w:szCs w:val="18"/>
              </w:rPr>
              <w:t>Critères RGAA 3.0</w:t>
            </w:r>
          </w:p>
        </w:tc>
        <w:tc>
          <w:tcPr>
            <w:tcW w:w="393" w:type="pct"/>
            <w:tcBorders>
              <w:top w:val="single" w:sz="8" w:space="0" w:color="auto"/>
              <w:left w:val="nil"/>
              <w:bottom w:val="single" w:sz="8" w:space="0" w:color="auto"/>
              <w:right w:val="single" w:sz="8" w:space="0" w:color="auto"/>
            </w:tcBorders>
            <w:shd w:val="clear" w:color="auto" w:fill="auto"/>
            <w:vAlign w:val="center"/>
            <w:hideMark/>
          </w:tcPr>
          <w:p w14:paraId="7C6CC4BE" w14:textId="77777777" w:rsidR="00365421" w:rsidRPr="00DB7D60" w:rsidRDefault="00365421" w:rsidP="00365421">
            <w:pPr>
              <w:jc w:val="center"/>
              <w:rPr>
                <w:rFonts w:ascii="Arial" w:hAnsi="Arial" w:cs="Arial"/>
                <w:b/>
                <w:bCs/>
                <w:color w:val="000000"/>
                <w:sz w:val="20"/>
                <w:szCs w:val="20"/>
              </w:rPr>
            </w:pPr>
            <w:r w:rsidRPr="00DB7D60">
              <w:rPr>
                <w:rFonts w:ascii="Arial" w:hAnsi="Arial" w:cs="Arial"/>
                <w:b/>
                <w:bCs/>
                <w:color w:val="000000"/>
                <w:sz w:val="20"/>
                <w:szCs w:val="20"/>
              </w:rPr>
              <w:t>Valeur Critère</w:t>
            </w:r>
          </w:p>
        </w:tc>
      </w:tr>
      <w:tr w:rsidR="00365421" w:rsidRPr="00DB7D60" w14:paraId="08E16060" w14:textId="77777777" w:rsidTr="00365421">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DEBF7"/>
            <w:noWrap/>
            <w:vAlign w:val="center"/>
            <w:hideMark/>
          </w:tcPr>
          <w:p w14:paraId="59115471" w14:textId="77777777" w:rsidR="00365421" w:rsidRPr="00DB7D60" w:rsidRDefault="00365421" w:rsidP="00365421">
            <w:pPr>
              <w:jc w:val="center"/>
              <w:rPr>
                <w:rFonts w:ascii="Arial" w:hAnsi="Arial" w:cs="Arial"/>
                <w:b/>
                <w:bCs/>
                <w:color w:val="000000"/>
                <w:sz w:val="18"/>
                <w:szCs w:val="18"/>
              </w:rPr>
            </w:pPr>
            <w:r w:rsidRPr="00DB7D60">
              <w:rPr>
                <w:rFonts w:ascii="Arial" w:hAnsi="Arial" w:cs="Arial"/>
                <w:b/>
                <w:bCs/>
                <w:color w:val="000000"/>
                <w:sz w:val="18"/>
                <w:szCs w:val="18"/>
              </w:rPr>
              <w:t>CONSULTATION ET NAVIGATION</w:t>
            </w:r>
          </w:p>
        </w:tc>
      </w:tr>
      <w:tr w:rsidR="00365421" w:rsidRPr="00DB7D60" w14:paraId="3B57E202" w14:textId="77777777" w:rsidTr="00365421">
        <w:trPr>
          <w:trHeight w:val="2025"/>
        </w:trPr>
        <w:tc>
          <w:tcPr>
            <w:tcW w:w="805" w:type="pct"/>
            <w:tcBorders>
              <w:top w:val="nil"/>
              <w:left w:val="single" w:sz="8" w:space="0" w:color="auto"/>
              <w:bottom w:val="single" w:sz="8" w:space="0" w:color="auto"/>
              <w:right w:val="single" w:sz="4" w:space="0" w:color="auto"/>
            </w:tcBorders>
            <w:shd w:val="clear" w:color="auto" w:fill="auto"/>
            <w:vAlign w:val="center"/>
            <w:hideMark/>
          </w:tcPr>
          <w:p w14:paraId="493AF6E0"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CONSULTATION</w:t>
            </w:r>
          </w:p>
        </w:tc>
        <w:tc>
          <w:tcPr>
            <w:tcW w:w="656" w:type="pct"/>
            <w:tcBorders>
              <w:top w:val="nil"/>
              <w:left w:val="nil"/>
              <w:bottom w:val="single" w:sz="8" w:space="0" w:color="auto"/>
              <w:right w:val="single" w:sz="4" w:space="0" w:color="auto"/>
            </w:tcBorders>
            <w:shd w:val="clear" w:color="auto" w:fill="auto"/>
            <w:vAlign w:val="center"/>
            <w:hideMark/>
          </w:tcPr>
          <w:p w14:paraId="761DCB75"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 xml:space="preserve">Couleurs </w:t>
            </w:r>
          </w:p>
        </w:tc>
        <w:tc>
          <w:tcPr>
            <w:tcW w:w="402" w:type="pct"/>
            <w:tcBorders>
              <w:top w:val="nil"/>
              <w:left w:val="nil"/>
              <w:bottom w:val="single" w:sz="8" w:space="0" w:color="auto"/>
              <w:right w:val="single" w:sz="4" w:space="0" w:color="auto"/>
            </w:tcBorders>
            <w:shd w:val="clear" w:color="auto" w:fill="auto"/>
            <w:vAlign w:val="center"/>
            <w:hideMark/>
          </w:tcPr>
          <w:p w14:paraId="701350C5" w14:textId="77777777" w:rsidR="00365421" w:rsidRPr="00DB7D60" w:rsidRDefault="00365421" w:rsidP="00365421">
            <w:pPr>
              <w:jc w:val="center"/>
              <w:rPr>
                <w:rFonts w:ascii="Arial" w:hAnsi="Arial" w:cs="Arial"/>
                <w:b/>
                <w:bCs/>
                <w:color w:val="000000"/>
                <w:sz w:val="20"/>
                <w:szCs w:val="20"/>
              </w:rPr>
            </w:pPr>
            <w:r w:rsidRPr="00DB7D60">
              <w:rPr>
                <w:rFonts w:ascii="Arial" w:hAnsi="Arial" w:cs="Arial"/>
                <w:b/>
                <w:bCs/>
                <w:color w:val="000000"/>
                <w:sz w:val="20"/>
                <w:szCs w:val="20"/>
              </w:rPr>
              <w:t>2</w:t>
            </w:r>
          </w:p>
        </w:tc>
        <w:tc>
          <w:tcPr>
            <w:tcW w:w="1086" w:type="pct"/>
            <w:tcBorders>
              <w:top w:val="nil"/>
              <w:left w:val="nil"/>
              <w:bottom w:val="single" w:sz="8" w:space="0" w:color="auto"/>
              <w:right w:val="single" w:sz="4" w:space="0" w:color="auto"/>
            </w:tcBorders>
            <w:shd w:val="clear" w:color="auto" w:fill="auto"/>
            <w:vAlign w:val="center"/>
            <w:hideMark/>
          </w:tcPr>
          <w:p w14:paraId="300E8CC7" w14:textId="77777777" w:rsidR="00365421" w:rsidRPr="00DB7D60" w:rsidRDefault="00365421" w:rsidP="00365421">
            <w:pPr>
              <w:rPr>
                <w:rFonts w:ascii="Arial" w:hAnsi="Arial" w:cs="Arial"/>
                <w:color w:val="000000"/>
                <w:sz w:val="20"/>
                <w:szCs w:val="20"/>
              </w:rPr>
            </w:pPr>
            <w:r w:rsidRPr="00DB7D60">
              <w:rPr>
                <w:rFonts w:ascii="Arial" w:hAnsi="Arial" w:cs="Arial"/>
                <w:b/>
                <w:bCs/>
                <w:color w:val="000000"/>
                <w:sz w:val="20"/>
                <w:szCs w:val="20"/>
              </w:rPr>
              <w:t>BP5-2</w:t>
            </w:r>
            <w:r w:rsidRPr="00DB7D60">
              <w:rPr>
                <w:rFonts w:ascii="Arial" w:hAnsi="Arial" w:cs="Arial"/>
                <w:color w:val="000000"/>
                <w:sz w:val="20"/>
                <w:szCs w:val="20"/>
              </w:rPr>
              <w:t xml:space="preserve"> Utiliser des contrastes de couleurs suffisamment élevés.</w:t>
            </w:r>
          </w:p>
        </w:tc>
        <w:tc>
          <w:tcPr>
            <w:tcW w:w="1658" w:type="pct"/>
            <w:tcBorders>
              <w:top w:val="nil"/>
              <w:left w:val="nil"/>
              <w:bottom w:val="single" w:sz="8" w:space="0" w:color="auto"/>
              <w:right w:val="single" w:sz="4" w:space="0" w:color="auto"/>
            </w:tcBorders>
            <w:shd w:val="clear" w:color="auto" w:fill="auto"/>
            <w:vAlign w:val="center"/>
            <w:hideMark/>
          </w:tcPr>
          <w:p w14:paraId="393B87D5"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3.3 [AA] Dans chaque page web, le contraste entre la couleur du texte et la couleur de son arrière-plan est-il suffisamment élevé (hors cas particuliers) ?</w:t>
            </w:r>
          </w:p>
        </w:tc>
        <w:tc>
          <w:tcPr>
            <w:tcW w:w="393" w:type="pct"/>
            <w:tcBorders>
              <w:top w:val="nil"/>
              <w:left w:val="nil"/>
              <w:bottom w:val="single" w:sz="8" w:space="0" w:color="auto"/>
              <w:right w:val="single" w:sz="8" w:space="0" w:color="auto"/>
            </w:tcBorders>
            <w:shd w:val="clear" w:color="auto" w:fill="auto"/>
            <w:vAlign w:val="center"/>
            <w:hideMark/>
          </w:tcPr>
          <w:p w14:paraId="3BD6D28B"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[AA]</w:t>
            </w:r>
          </w:p>
        </w:tc>
      </w:tr>
      <w:tr w:rsidR="00365421" w:rsidRPr="00DB7D60" w14:paraId="75236BC7" w14:textId="77777777" w:rsidTr="00365421">
        <w:trPr>
          <w:trHeight w:val="615"/>
        </w:trPr>
        <w:tc>
          <w:tcPr>
            <w:tcW w:w="805" w:type="pct"/>
            <w:vMerge w:val="restart"/>
            <w:tcBorders>
              <w:top w:val="nil"/>
              <w:left w:val="single" w:sz="8" w:space="0" w:color="auto"/>
              <w:bottom w:val="single" w:sz="8" w:space="0" w:color="000000"/>
              <w:right w:val="single" w:sz="4" w:space="0" w:color="auto"/>
            </w:tcBorders>
            <w:shd w:val="clear" w:color="auto" w:fill="auto"/>
            <w:vAlign w:val="center"/>
            <w:hideMark/>
          </w:tcPr>
          <w:p w14:paraId="35863374"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NAVIGATION</w:t>
            </w:r>
          </w:p>
        </w:tc>
        <w:tc>
          <w:tcPr>
            <w:tcW w:w="656" w:type="pct"/>
            <w:vMerge w:val="restart"/>
            <w:tcBorders>
              <w:top w:val="nil"/>
              <w:left w:val="single" w:sz="4" w:space="0" w:color="auto"/>
              <w:bottom w:val="single" w:sz="8" w:space="0" w:color="000000"/>
              <w:right w:val="single" w:sz="4" w:space="0" w:color="auto"/>
            </w:tcBorders>
            <w:shd w:val="clear" w:color="auto" w:fill="auto"/>
            <w:vAlign w:val="center"/>
            <w:hideMark/>
          </w:tcPr>
          <w:p w14:paraId="7870C2FA"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 xml:space="preserve">Navigation </w:t>
            </w:r>
          </w:p>
        </w:tc>
        <w:tc>
          <w:tcPr>
            <w:tcW w:w="402" w:type="pct"/>
            <w:vMerge w:val="restart"/>
            <w:tcBorders>
              <w:top w:val="nil"/>
              <w:left w:val="single" w:sz="4" w:space="0" w:color="auto"/>
              <w:bottom w:val="single" w:sz="8" w:space="0" w:color="000000"/>
              <w:right w:val="single" w:sz="4" w:space="0" w:color="auto"/>
            </w:tcBorders>
            <w:shd w:val="clear" w:color="auto" w:fill="auto"/>
            <w:vAlign w:val="center"/>
            <w:hideMark/>
          </w:tcPr>
          <w:p w14:paraId="18F4E8DC" w14:textId="77777777" w:rsidR="00365421" w:rsidRPr="00DB7D60" w:rsidRDefault="00365421" w:rsidP="00365421">
            <w:pPr>
              <w:jc w:val="center"/>
              <w:rPr>
                <w:rFonts w:ascii="Arial" w:hAnsi="Arial" w:cs="Arial"/>
                <w:b/>
                <w:bCs/>
                <w:color w:val="000000"/>
                <w:sz w:val="20"/>
                <w:szCs w:val="20"/>
              </w:rPr>
            </w:pPr>
            <w:r w:rsidRPr="00DB7D60">
              <w:rPr>
                <w:rFonts w:ascii="Arial" w:hAnsi="Arial" w:cs="Arial"/>
                <w:b/>
                <w:bCs/>
                <w:color w:val="000000"/>
                <w:sz w:val="20"/>
                <w:szCs w:val="20"/>
              </w:rPr>
              <w:t>2</w:t>
            </w:r>
          </w:p>
        </w:tc>
        <w:tc>
          <w:tcPr>
            <w:tcW w:w="1086" w:type="pct"/>
            <w:vMerge w:val="restart"/>
            <w:tcBorders>
              <w:top w:val="nil"/>
              <w:left w:val="single" w:sz="4" w:space="0" w:color="auto"/>
              <w:bottom w:val="single" w:sz="8" w:space="0" w:color="000000"/>
              <w:right w:val="single" w:sz="4" w:space="0" w:color="auto"/>
            </w:tcBorders>
            <w:shd w:val="clear" w:color="auto" w:fill="auto"/>
            <w:vAlign w:val="center"/>
            <w:hideMark/>
          </w:tcPr>
          <w:p w14:paraId="0695F31A" w14:textId="77777777" w:rsidR="00365421" w:rsidRPr="00DB7D60" w:rsidRDefault="00365421" w:rsidP="00365421">
            <w:pPr>
              <w:rPr>
                <w:rFonts w:ascii="Arial" w:hAnsi="Arial" w:cs="Arial"/>
                <w:color w:val="000000"/>
                <w:sz w:val="20"/>
                <w:szCs w:val="20"/>
              </w:rPr>
            </w:pPr>
            <w:r w:rsidRPr="00DB7D60">
              <w:rPr>
                <w:rFonts w:ascii="Arial" w:hAnsi="Arial" w:cs="Arial"/>
                <w:b/>
                <w:bCs/>
                <w:color w:val="000000"/>
                <w:sz w:val="20"/>
                <w:szCs w:val="20"/>
              </w:rPr>
              <w:t>BP9-1</w:t>
            </w:r>
            <w:r w:rsidRPr="00DB7D60">
              <w:rPr>
                <w:rFonts w:ascii="Arial" w:hAnsi="Arial" w:cs="Arial"/>
                <w:color w:val="000000"/>
                <w:sz w:val="20"/>
                <w:szCs w:val="20"/>
              </w:rPr>
              <w:t xml:space="preserve"> Faciliter la navigation dans un ensemble de pages. Pouvoir identifier la page courante.</w:t>
            </w:r>
          </w:p>
        </w:tc>
        <w:tc>
          <w:tcPr>
            <w:tcW w:w="1658" w:type="pct"/>
            <w:tcBorders>
              <w:top w:val="nil"/>
              <w:left w:val="nil"/>
              <w:bottom w:val="single" w:sz="4" w:space="0" w:color="auto"/>
              <w:right w:val="single" w:sz="4" w:space="0" w:color="auto"/>
            </w:tcBorders>
            <w:shd w:val="clear" w:color="auto" w:fill="auto"/>
            <w:vAlign w:val="center"/>
            <w:hideMark/>
          </w:tcPr>
          <w:p w14:paraId="419BE23E"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12.10 [A] Dans chaque page web, les groupes de liens importants (menu, barre de navigation…) et la zone de contenu sont-ils identifiés ?</w:t>
            </w:r>
          </w:p>
        </w:tc>
        <w:tc>
          <w:tcPr>
            <w:tcW w:w="393" w:type="pct"/>
            <w:tcBorders>
              <w:top w:val="nil"/>
              <w:left w:val="nil"/>
              <w:bottom w:val="single" w:sz="4" w:space="0" w:color="auto"/>
              <w:right w:val="single" w:sz="8" w:space="0" w:color="auto"/>
            </w:tcBorders>
            <w:shd w:val="clear" w:color="auto" w:fill="auto"/>
            <w:vAlign w:val="center"/>
            <w:hideMark/>
          </w:tcPr>
          <w:p w14:paraId="14434E66"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w:t>
            </w:r>
          </w:p>
        </w:tc>
      </w:tr>
      <w:tr w:rsidR="00365421" w:rsidRPr="00DB7D60" w14:paraId="63875B93" w14:textId="77777777" w:rsidTr="00365421">
        <w:trPr>
          <w:trHeight w:val="780"/>
        </w:trPr>
        <w:tc>
          <w:tcPr>
            <w:tcW w:w="805" w:type="pct"/>
            <w:vMerge/>
            <w:tcBorders>
              <w:top w:val="nil"/>
              <w:left w:val="single" w:sz="8" w:space="0" w:color="auto"/>
              <w:bottom w:val="single" w:sz="8" w:space="0" w:color="000000"/>
              <w:right w:val="single" w:sz="4" w:space="0" w:color="auto"/>
            </w:tcBorders>
            <w:vAlign w:val="center"/>
            <w:hideMark/>
          </w:tcPr>
          <w:p w14:paraId="6AEAB17E" w14:textId="77777777" w:rsidR="00365421" w:rsidRPr="00DB7D60" w:rsidRDefault="00365421" w:rsidP="00365421">
            <w:pPr>
              <w:rPr>
                <w:rFonts w:ascii="Arial" w:hAnsi="Arial" w:cs="Arial"/>
                <w:color w:val="000000"/>
                <w:sz w:val="20"/>
                <w:szCs w:val="20"/>
              </w:rPr>
            </w:pPr>
          </w:p>
        </w:tc>
        <w:tc>
          <w:tcPr>
            <w:tcW w:w="656" w:type="pct"/>
            <w:vMerge/>
            <w:tcBorders>
              <w:top w:val="nil"/>
              <w:left w:val="single" w:sz="4" w:space="0" w:color="auto"/>
              <w:bottom w:val="single" w:sz="8" w:space="0" w:color="000000"/>
              <w:right w:val="single" w:sz="4" w:space="0" w:color="auto"/>
            </w:tcBorders>
            <w:vAlign w:val="center"/>
            <w:hideMark/>
          </w:tcPr>
          <w:p w14:paraId="48A826E2" w14:textId="77777777" w:rsidR="00365421" w:rsidRPr="00DB7D60" w:rsidRDefault="00365421" w:rsidP="00365421">
            <w:pPr>
              <w:rPr>
                <w:rFonts w:ascii="Arial" w:hAnsi="Arial" w:cs="Arial"/>
                <w:color w:val="000000"/>
                <w:sz w:val="20"/>
                <w:szCs w:val="20"/>
              </w:rPr>
            </w:pPr>
          </w:p>
        </w:tc>
        <w:tc>
          <w:tcPr>
            <w:tcW w:w="402" w:type="pct"/>
            <w:vMerge/>
            <w:tcBorders>
              <w:top w:val="nil"/>
              <w:left w:val="single" w:sz="4" w:space="0" w:color="auto"/>
              <w:bottom w:val="single" w:sz="8" w:space="0" w:color="000000"/>
              <w:right w:val="single" w:sz="4" w:space="0" w:color="auto"/>
            </w:tcBorders>
            <w:vAlign w:val="center"/>
            <w:hideMark/>
          </w:tcPr>
          <w:p w14:paraId="75E88C88" w14:textId="77777777" w:rsidR="00365421" w:rsidRPr="00DB7D60" w:rsidRDefault="00365421" w:rsidP="00365421">
            <w:pPr>
              <w:rPr>
                <w:rFonts w:ascii="Arial" w:hAnsi="Arial" w:cs="Arial"/>
                <w:b/>
                <w:bCs/>
                <w:color w:val="000000"/>
                <w:sz w:val="20"/>
                <w:szCs w:val="20"/>
              </w:rPr>
            </w:pPr>
          </w:p>
        </w:tc>
        <w:tc>
          <w:tcPr>
            <w:tcW w:w="1086" w:type="pct"/>
            <w:vMerge/>
            <w:tcBorders>
              <w:top w:val="nil"/>
              <w:left w:val="single" w:sz="4" w:space="0" w:color="auto"/>
              <w:bottom w:val="single" w:sz="8" w:space="0" w:color="000000"/>
              <w:right w:val="single" w:sz="4" w:space="0" w:color="auto"/>
            </w:tcBorders>
            <w:vAlign w:val="center"/>
            <w:hideMark/>
          </w:tcPr>
          <w:p w14:paraId="756434D7" w14:textId="77777777" w:rsidR="00365421" w:rsidRPr="00DB7D60" w:rsidRDefault="00365421" w:rsidP="00365421">
            <w:pPr>
              <w:rPr>
                <w:rFonts w:ascii="Arial" w:hAnsi="Arial" w:cs="Arial"/>
                <w:color w:val="000000"/>
                <w:sz w:val="20"/>
                <w:szCs w:val="20"/>
              </w:rPr>
            </w:pPr>
          </w:p>
        </w:tc>
        <w:tc>
          <w:tcPr>
            <w:tcW w:w="1658" w:type="pct"/>
            <w:tcBorders>
              <w:top w:val="nil"/>
              <w:left w:val="nil"/>
              <w:bottom w:val="single" w:sz="8" w:space="0" w:color="auto"/>
              <w:right w:val="single" w:sz="4" w:space="0" w:color="auto"/>
            </w:tcBorders>
            <w:shd w:val="clear" w:color="auto" w:fill="auto"/>
            <w:vAlign w:val="center"/>
            <w:hideMark/>
          </w:tcPr>
          <w:p w14:paraId="204C0AA1"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12.11 [A] Dans chaque page web, des liens d'évitement ou d'accès rapide aux groupes de liens importants et à la zone de contenu sont-ils présents (hors cas particuliers) ?</w:t>
            </w:r>
          </w:p>
        </w:tc>
        <w:tc>
          <w:tcPr>
            <w:tcW w:w="393" w:type="pct"/>
            <w:tcBorders>
              <w:top w:val="nil"/>
              <w:left w:val="nil"/>
              <w:bottom w:val="single" w:sz="8" w:space="0" w:color="auto"/>
              <w:right w:val="single" w:sz="8" w:space="0" w:color="auto"/>
            </w:tcBorders>
            <w:shd w:val="clear" w:color="auto" w:fill="auto"/>
            <w:vAlign w:val="center"/>
            <w:hideMark/>
          </w:tcPr>
          <w:p w14:paraId="204072F8"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w:t>
            </w:r>
          </w:p>
        </w:tc>
      </w:tr>
      <w:tr w:rsidR="00365421" w:rsidRPr="00DB7D60" w14:paraId="377874DA" w14:textId="77777777" w:rsidTr="00365421">
        <w:trPr>
          <w:trHeight w:val="945"/>
        </w:trPr>
        <w:tc>
          <w:tcPr>
            <w:tcW w:w="805" w:type="pct"/>
            <w:vMerge w:val="restart"/>
            <w:tcBorders>
              <w:top w:val="nil"/>
              <w:left w:val="single" w:sz="8" w:space="0" w:color="auto"/>
              <w:bottom w:val="single" w:sz="8" w:space="0" w:color="000000"/>
              <w:right w:val="single" w:sz="4" w:space="0" w:color="auto"/>
            </w:tcBorders>
            <w:shd w:val="clear" w:color="auto" w:fill="auto"/>
            <w:vAlign w:val="center"/>
            <w:hideMark/>
          </w:tcPr>
          <w:p w14:paraId="5AD0FB2E"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NAVIGATION</w:t>
            </w:r>
          </w:p>
        </w:tc>
        <w:tc>
          <w:tcPr>
            <w:tcW w:w="656" w:type="pct"/>
            <w:vMerge w:val="restart"/>
            <w:tcBorders>
              <w:top w:val="nil"/>
              <w:left w:val="single" w:sz="4" w:space="0" w:color="auto"/>
              <w:bottom w:val="single" w:sz="8" w:space="0" w:color="000000"/>
              <w:right w:val="single" w:sz="4" w:space="0" w:color="auto"/>
            </w:tcBorders>
            <w:shd w:val="clear" w:color="auto" w:fill="auto"/>
            <w:vAlign w:val="center"/>
            <w:hideMark/>
          </w:tcPr>
          <w:p w14:paraId="1E40F951"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 xml:space="preserve">Navigation </w:t>
            </w:r>
          </w:p>
        </w:tc>
        <w:tc>
          <w:tcPr>
            <w:tcW w:w="402" w:type="pct"/>
            <w:vMerge w:val="restart"/>
            <w:tcBorders>
              <w:top w:val="nil"/>
              <w:left w:val="single" w:sz="4" w:space="0" w:color="auto"/>
              <w:bottom w:val="single" w:sz="8" w:space="0" w:color="000000"/>
              <w:right w:val="single" w:sz="4" w:space="0" w:color="auto"/>
            </w:tcBorders>
            <w:shd w:val="clear" w:color="auto" w:fill="auto"/>
            <w:vAlign w:val="center"/>
            <w:hideMark/>
          </w:tcPr>
          <w:p w14:paraId="3DA95797" w14:textId="77777777" w:rsidR="00365421" w:rsidRPr="00DB7D60" w:rsidRDefault="00365421" w:rsidP="00365421">
            <w:pPr>
              <w:jc w:val="center"/>
              <w:rPr>
                <w:rFonts w:ascii="Arial" w:hAnsi="Arial" w:cs="Arial"/>
                <w:b/>
                <w:bCs/>
                <w:color w:val="000000"/>
                <w:sz w:val="20"/>
                <w:szCs w:val="20"/>
              </w:rPr>
            </w:pPr>
            <w:r w:rsidRPr="00DB7D60">
              <w:rPr>
                <w:rFonts w:ascii="Arial" w:hAnsi="Arial" w:cs="Arial"/>
                <w:b/>
                <w:bCs/>
                <w:color w:val="000000"/>
                <w:sz w:val="20"/>
                <w:szCs w:val="20"/>
              </w:rPr>
              <w:t>2</w:t>
            </w:r>
          </w:p>
        </w:tc>
        <w:tc>
          <w:tcPr>
            <w:tcW w:w="1086" w:type="pct"/>
            <w:vMerge w:val="restart"/>
            <w:tcBorders>
              <w:top w:val="nil"/>
              <w:left w:val="single" w:sz="4" w:space="0" w:color="auto"/>
              <w:bottom w:val="single" w:sz="8" w:space="0" w:color="000000"/>
              <w:right w:val="single" w:sz="4" w:space="0" w:color="auto"/>
            </w:tcBorders>
            <w:shd w:val="clear" w:color="auto" w:fill="auto"/>
            <w:vAlign w:val="center"/>
            <w:hideMark/>
          </w:tcPr>
          <w:p w14:paraId="24921A6B" w14:textId="77777777" w:rsidR="00365421" w:rsidRPr="00DB7D60" w:rsidRDefault="00365421" w:rsidP="00365421">
            <w:pPr>
              <w:rPr>
                <w:rFonts w:ascii="Arial" w:hAnsi="Arial" w:cs="Arial"/>
                <w:sz w:val="20"/>
                <w:szCs w:val="20"/>
              </w:rPr>
            </w:pPr>
            <w:r w:rsidRPr="00DB7D60">
              <w:rPr>
                <w:rFonts w:ascii="Arial" w:hAnsi="Arial" w:cs="Arial"/>
                <w:b/>
                <w:bCs/>
                <w:sz w:val="20"/>
                <w:szCs w:val="20"/>
              </w:rPr>
              <w:t>BP10-2</w:t>
            </w:r>
            <w:r w:rsidRPr="00DB7D60">
              <w:rPr>
                <w:rFonts w:ascii="Arial" w:hAnsi="Arial" w:cs="Arial"/>
                <w:sz w:val="20"/>
                <w:szCs w:val="20"/>
              </w:rPr>
              <w:t xml:space="preserve"> Définir les pages Web et s'assurer de la conformité des informations de balisage et de fonctionnement. </w:t>
            </w:r>
          </w:p>
        </w:tc>
        <w:tc>
          <w:tcPr>
            <w:tcW w:w="1658" w:type="pct"/>
            <w:tcBorders>
              <w:top w:val="nil"/>
              <w:left w:val="nil"/>
              <w:bottom w:val="single" w:sz="4" w:space="0" w:color="auto"/>
              <w:right w:val="single" w:sz="4" w:space="0" w:color="auto"/>
            </w:tcBorders>
            <w:shd w:val="clear" w:color="auto" w:fill="auto"/>
            <w:vAlign w:val="center"/>
            <w:hideMark/>
          </w:tcPr>
          <w:p w14:paraId="140C3731"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8.1 [A] Chaque page web est-elle définie par un type de document ?</w:t>
            </w:r>
          </w:p>
        </w:tc>
        <w:tc>
          <w:tcPr>
            <w:tcW w:w="393" w:type="pct"/>
            <w:tcBorders>
              <w:top w:val="nil"/>
              <w:left w:val="nil"/>
              <w:bottom w:val="single" w:sz="4" w:space="0" w:color="auto"/>
              <w:right w:val="single" w:sz="8" w:space="0" w:color="auto"/>
            </w:tcBorders>
            <w:shd w:val="clear" w:color="auto" w:fill="auto"/>
            <w:vAlign w:val="center"/>
            <w:hideMark/>
          </w:tcPr>
          <w:p w14:paraId="33AE0EBF"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w:t>
            </w:r>
          </w:p>
        </w:tc>
      </w:tr>
      <w:tr w:rsidR="00365421" w:rsidRPr="00DB7D60" w14:paraId="4C790E3B" w14:textId="77777777" w:rsidTr="00365421">
        <w:trPr>
          <w:trHeight w:val="300"/>
        </w:trPr>
        <w:tc>
          <w:tcPr>
            <w:tcW w:w="805" w:type="pct"/>
            <w:vMerge/>
            <w:tcBorders>
              <w:top w:val="nil"/>
              <w:left w:val="single" w:sz="8" w:space="0" w:color="auto"/>
              <w:bottom w:val="single" w:sz="8" w:space="0" w:color="000000"/>
              <w:right w:val="single" w:sz="4" w:space="0" w:color="auto"/>
            </w:tcBorders>
            <w:vAlign w:val="center"/>
            <w:hideMark/>
          </w:tcPr>
          <w:p w14:paraId="2327A344" w14:textId="77777777" w:rsidR="00365421" w:rsidRPr="00DB7D60" w:rsidRDefault="00365421" w:rsidP="00365421">
            <w:pPr>
              <w:rPr>
                <w:rFonts w:ascii="Arial" w:hAnsi="Arial" w:cs="Arial"/>
                <w:color w:val="000000"/>
                <w:sz w:val="20"/>
                <w:szCs w:val="20"/>
              </w:rPr>
            </w:pPr>
          </w:p>
        </w:tc>
        <w:tc>
          <w:tcPr>
            <w:tcW w:w="656" w:type="pct"/>
            <w:vMerge/>
            <w:tcBorders>
              <w:top w:val="nil"/>
              <w:left w:val="single" w:sz="4" w:space="0" w:color="auto"/>
              <w:bottom w:val="single" w:sz="8" w:space="0" w:color="000000"/>
              <w:right w:val="single" w:sz="4" w:space="0" w:color="auto"/>
            </w:tcBorders>
            <w:vAlign w:val="center"/>
            <w:hideMark/>
          </w:tcPr>
          <w:p w14:paraId="42AF39E6" w14:textId="77777777" w:rsidR="00365421" w:rsidRPr="00DB7D60" w:rsidRDefault="00365421" w:rsidP="00365421">
            <w:pPr>
              <w:rPr>
                <w:rFonts w:ascii="Arial" w:hAnsi="Arial" w:cs="Arial"/>
                <w:color w:val="000000"/>
                <w:sz w:val="20"/>
                <w:szCs w:val="20"/>
              </w:rPr>
            </w:pPr>
          </w:p>
        </w:tc>
        <w:tc>
          <w:tcPr>
            <w:tcW w:w="402" w:type="pct"/>
            <w:vMerge/>
            <w:tcBorders>
              <w:top w:val="nil"/>
              <w:left w:val="single" w:sz="4" w:space="0" w:color="auto"/>
              <w:bottom w:val="single" w:sz="8" w:space="0" w:color="000000"/>
              <w:right w:val="single" w:sz="4" w:space="0" w:color="auto"/>
            </w:tcBorders>
            <w:vAlign w:val="center"/>
            <w:hideMark/>
          </w:tcPr>
          <w:p w14:paraId="574D105C" w14:textId="77777777" w:rsidR="00365421" w:rsidRPr="00DB7D60" w:rsidRDefault="00365421" w:rsidP="00365421">
            <w:pPr>
              <w:rPr>
                <w:rFonts w:ascii="Arial" w:hAnsi="Arial" w:cs="Arial"/>
                <w:b/>
                <w:bCs/>
                <w:color w:val="000000"/>
                <w:sz w:val="20"/>
                <w:szCs w:val="20"/>
              </w:rPr>
            </w:pPr>
          </w:p>
        </w:tc>
        <w:tc>
          <w:tcPr>
            <w:tcW w:w="1086" w:type="pct"/>
            <w:vMerge/>
            <w:tcBorders>
              <w:top w:val="nil"/>
              <w:left w:val="single" w:sz="4" w:space="0" w:color="auto"/>
              <w:bottom w:val="single" w:sz="8" w:space="0" w:color="000000"/>
              <w:right w:val="single" w:sz="4" w:space="0" w:color="auto"/>
            </w:tcBorders>
            <w:vAlign w:val="center"/>
            <w:hideMark/>
          </w:tcPr>
          <w:p w14:paraId="4279712A" w14:textId="77777777" w:rsidR="00365421" w:rsidRPr="00DB7D60" w:rsidRDefault="00365421" w:rsidP="00365421">
            <w:pPr>
              <w:rPr>
                <w:rFonts w:ascii="Arial" w:hAnsi="Arial" w:cs="Arial"/>
                <w:sz w:val="20"/>
                <w:szCs w:val="20"/>
              </w:rPr>
            </w:pPr>
          </w:p>
        </w:tc>
        <w:tc>
          <w:tcPr>
            <w:tcW w:w="1658" w:type="pct"/>
            <w:tcBorders>
              <w:top w:val="nil"/>
              <w:left w:val="nil"/>
              <w:bottom w:val="single" w:sz="4" w:space="0" w:color="auto"/>
              <w:right w:val="single" w:sz="4" w:space="0" w:color="auto"/>
            </w:tcBorders>
            <w:shd w:val="clear" w:color="auto" w:fill="auto"/>
            <w:vAlign w:val="center"/>
            <w:hideMark/>
          </w:tcPr>
          <w:p w14:paraId="47F726A2"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8.3 [A] Dans chaque page web, la langue par défaut est-elle présente ?</w:t>
            </w:r>
          </w:p>
        </w:tc>
        <w:tc>
          <w:tcPr>
            <w:tcW w:w="393" w:type="pct"/>
            <w:tcBorders>
              <w:top w:val="nil"/>
              <w:left w:val="nil"/>
              <w:bottom w:val="single" w:sz="4" w:space="0" w:color="auto"/>
              <w:right w:val="single" w:sz="8" w:space="0" w:color="auto"/>
            </w:tcBorders>
            <w:shd w:val="clear" w:color="auto" w:fill="auto"/>
            <w:vAlign w:val="center"/>
            <w:hideMark/>
          </w:tcPr>
          <w:p w14:paraId="6F91EE8A"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w:t>
            </w:r>
          </w:p>
        </w:tc>
      </w:tr>
      <w:tr w:rsidR="00365421" w:rsidRPr="00DB7D60" w14:paraId="74094E03" w14:textId="77777777" w:rsidTr="00365421">
        <w:trPr>
          <w:trHeight w:val="510"/>
        </w:trPr>
        <w:tc>
          <w:tcPr>
            <w:tcW w:w="805" w:type="pct"/>
            <w:vMerge/>
            <w:tcBorders>
              <w:top w:val="nil"/>
              <w:left w:val="single" w:sz="8" w:space="0" w:color="auto"/>
              <w:bottom w:val="single" w:sz="8" w:space="0" w:color="000000"/>
              <w:right w:val="single" w:sz="4" w:space="0" w:color="auto"/>
            </w:tcBorders>
            <w:vAlign w:val="center"/>
            <w:hideMark/>
          </w:tcPr>
          <w:p w14:paraId="5B23CF10" w14:textId="77777777" w:rsidR="00365421" w:rsidRPr="00DB7D60" w:rsidRDefault="00365421" w:rsidP="00365421">
            <w:pPr>
              <w:rPr>
                <w:rFonts w:ascii="Arial" w:hAnsi="Arial" w:cs="Arial"/>
                <w:color w:val="000000"/>
                <w:sz w:val="20"/>
                <w:szCs w:val="20"/>
              </w:rPr>
            </w:pPr>
          </w:p>
        </w:tc>
        <w:tc>
          <w:tcPr>
            <w:tcW w:w="656" w:type="pct"/>
            <w:vMerge/>
            <w:tcBorders>
              <w:top w:val="nil"/>
              <w:left w:val="single" w:sz="4" w:space="0" w:color="auto"/>
              <w:bottom w:val="single" w:sz="8" w:space="0" w:color="000000"/>
              <w:right w:val="single" w:sz="4" w:space="0" w:color="auto"/>
            </w:tcBorders>
            <w:vAlign w:val="center"/>
            <w:hideMark/>
          </w:tcPr>
          <w:p w14:paraId="07CB8CA8" w14:textId="77777777" w:rsidR="00365421" w:rsidRPr="00DB7D60" w:rsidRDefault="00365421" w:rsidP="00365421">
            <w:pPr>
              <w:rPr>
                <w:rFonts w:ascii="Arial" w:hAnsi="Arial" w:cs="Arial"/>
                <w:color w:val="000000"/>
                <w:sz w:val="20"/>
                <w:szCs w:val="20"/>
              </w:rPr>
            </w:pPr>
          </w:p>
        </w:tc>
        <w:tc>
          <w:tcPr>
            <w:tcW w:w="402" w:type="pct"/>
            <w:vMerge/>
            <w:tcBorders>
              <w:top w:val="nil"/>
              <w:left w:val="single" w:sz="4" w:space="0" w:color="auto"/>
              <w:bottom w:val="single" w:sz="8" w:space="0" w:color="000000"/>
              <w:right w:val="single" w:sz="4" w:space="0" w:color="auto"/>
            </w:tcBorders>
            <w:vAlign w:val="center"/>
            <w:hideMark/>
          </w:tcPr>
          <w:p w14:paraId="26DFB577" w14:textId="77777777" w:rsidR="00365421" w:rsidRPr="00DB7D60" w:rsidRDefault="00365421" w:rsidP="00365421">
            <w:pPr>
              <w:rPr>
                <w:rFonts w:ascii="Arial" w:hAnsi="Arial" w:cs="Arial"/>
                <w:b/>
                <w:bCs/>
                <w:color w:val="000000"/>
                <w:sz w:val="20"/>
                <w:szCs w:val="20"/>
              </w:rPr>
            </w:pPr>
          </w:p>
        </w:tc>
        <w:tc>
          <w:tcPr>
            <w:tcW w:w="1086" w:type="pct"/>
            <w:vMerge/>
            <w:tcBorders>
              <w:top w:val="nil"/>
              <w:left w:val="single" w:sz="4" w:space="0" w:color="auto"/>
              <w:bottom w:val="single" w:sz="8" w:space="0" w:color="000000"/>
              <w:right w:val="single" w:sz="4" w:space="0" w:color="auto"/>
            </w:tcBorders>
            <w:vAlign w:val="center"/>
            <w:hideMark/>
          </w:tcPr>
          <w:p w14:paraId="6F41650D" w14:textId="77777777" w:rsidR="00365421" w:rsidRPr="00DB7D60" w:rsidRDefault="00365421" w:rsidP="00365421">
            <w:pPr>
              <w:rPr>
                <w:rFonts w:ascii="Arial" w:hAnsi="Arial" w:cs="Arial"/>
                <w:sz w:val="20"/>
                <w:szCs w:val="20"/>
              </w:rPr>
            </w:pPr>
          </w:p>
        </w:tc>
        <w:tc>
          <w:tcPr>
            <w:tcW w:w="1658" w:type="pct"/>
            <w:tcBorders>
              <w:top w:val="nil"/>
              <w:left w:val="nil"/>
              <w:bottom w:val="single" w:sz="4" w:space="0" w:color="auto"/>
              <w:right w:val="single" w:sz="4" w:space="0" w:color="auto"/>
            </w:tcBorders>
            <w:shd w:val="clear" w:color="auto" w:fill="auto"/>
            <w:vAlign w:val="center"/>
            <w:hideMark/>
          </w:tcPr>
          <w:p w14:paraId="3ACEA739"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8.4 [A] Pour chaque page web ayant une langue par défaut, le code de langue est-il pertinent ?</w:t>
            </w:r>
          </w:p>
        </w:tc>
        <w:tc>
          <w:tcPr>
            <w:tcW w:w="393" w:type="pct"/>
            <w:tcBorders>
              <w:top w:val="nil"/>
              <w:left w:val="nil"/>
              <w:bottom w:val="single" w:sz="4" w:space="0" w:color="auto"/>
              <w:right w:val="single" w:sz="8" w:space="0" w:color="auto"/>
            </w:tcBorders>
            <w:shd w:val="clear" w:color="auto" w:fill="auto"/>
            <w:vAlign w:val="center"/>
            <w:hideMark/>
          </w:tcPr>
          <w:p w14:paraId="24F20728"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w:t>
            </w:r>
          </w:p>
        </w:tc>
      </w:tr>
      <w:tr w:rsidR="00365421" w:rsidRPr="00DB7D60" w14:paraId="62D26505" w14:textId="77777777" w:rsidTr="00365421">
        <w:trPr>
          <w:trHeight w:val="300"/>
        </w:trPr>
        <w:tc>
          <w:tcPr>
            <w:tcW w:w="805" w:type="pct"/>
            <w:vMerge/>
            <w:tcBorders>
              <w:top w:val="nil"/>
              <w:left w:val="single" w:sz="8" w:space="0" w:color="auto"/>
              <w:bottom w:val="single" w:sz="8" w:space="0" w:color="000000"/>
              <w:right w:val="single" w:sz="4" w:space="0" w:color="auto"/>
            </w:tcBorders>
            <w:vAlign w:val="center"/>
            <w:hideMark/>
          </w:tcPr>
          <w:p w14:paraId="2402CA0B" w14:textId="77777777" w:rsidR="00365421" w:rsidRPr="00DB7D60" w:rsidRDefault="00365421" w:rsidP="00365421">
            <w:pPr>
              <w:rPr>
                <w:rFonts w:ascii="Arial" w:hAnsi="Arial" w:cs="Arial"/>
                <w:color w:val="000000"/>
                <w:sz w:val="20"/>
                <w:szCs w:val="20"/>
              </w:rPr>
            </w:pPr>
          </w:p>
        </w:tc>
        <w:tc>
          <w:tcPr>
            <w:tcW w:w="656" w:type="pct"/>
            <w:vMerge/>
            <w:tcBorders>
              <w:top w:val="nil"/>
              <w:left w:val="single" w:sz="4" w:space="0" w:color="auto"/>
              <w:bottom w:val="single" w:sz="8" w:space="0" w:color="000000"/>
              <w:right w:val="single" w:sz="4" w:space="0" w:color="auto"/>
            </w:tcBorders>
            <w:vAlign w:val="center"/>
            <w:hideMark/>
          </w:tcPr>
          <w:p w14:paraId="1A0DD2B4" w14:textId="77777777" w:rsidR="00365421" w:rsidRPr="00DB7D60" w:rsidRDefault="00365421" w:rsidP="00365421">
            <w:pPr>
              <w:rPr>
                <w:rFonts w:ascii="Arial" w:hAnsi="Arial" w:cs="Arial"/>
                <w:color w:val="000000"/>
                <w:sz w:val="20"/>
                <w:szCs w:val="20"/>
              </w:rPr>
            </w:pPr>
          </w:p>
        </w:tc>
        <w:tc>
          <w:tcPr>
            <w:tcW w:w="402" w:type="pct"/>
            <w:vMerge/>
            <w:tcBorders>
              <w:top w:val="nil"/>
              <w:left w:val="single" w:sz="4" w:space="0" w:color="auto"/>
              <w:bottom w:val="single" w:sz="8" w:space="0" w:color="000000"/>
              <w:right w:val="single" w:sz="4" w:space="0" w:color="auto"/>
            </w:tcBorders>
            <w:vAlign w:val="center"/>
            <w:hideMark/>
          </w:tcPr>
          <w:p w14:paraId="1F58FA8A" w14:textId="77777777" w:rsidR="00365421" w:rsidRPr="00DB7D60" w:rsidRDefault="00365421" w:rsidP="00365421">
            <w:pPr>
              <w:rPr>
                <w:rFonts w:ascii="Arial" w:hAnsi="Arial" w:cs="Arial"/>
                <w:b/>
                <w:bCs/>
                <w:color w:val="000000"/>
                <w:sz w:val="20"/>
                <w:szCs w:val="20"/>
              </w:rPr>
            </w:pPr>
          </w:p>
        </w:tc>
        <w:tc>
          <w:tcPr>
            <w:tcW w:w="1086" w:type="pct"/>
            <w:vMerge/>
            <w:tcBorders>
              <w:top w:val="nil"/>
              <w:left w:val="single" w:sz="4" w:space="0" w:color="auto"/>
              <w:bottom w:val="single" w:sz="8" w:space="0" w:color="000000"/>
              <w:right w:val="single" w:sz="4" w:space="0" w:color="auto"/>
            </w:tcBorders>
            <w:vAlign w:val="center"/>
            <w:hideMark/>
          </w:tcPr>
          <w:p w14:paraId="33904DFC" w14:textId="77777777" w:rsidR="00365421" w:rsidRPr="00DB7D60" w:rsidRDefault="00365421" w:rsidP="00365421">
            <w:pPr>
              <w:rPr>
                <w:rFonts w:ascii="Arial" w:hAnsi="Arial" w:cs="Arial"/>
                <w:sz w:val="20"/>
                <w:szCs w:val="20"/>
              </w:rPr>
            </w:pPr>
          </w:p>
        </w:tc>
        <w:tc>
          <w:tcPr>
            <w:tcW w:w="1658" w:type="pct"/>
            <w:tcBorders>
              <w:top w:val="nil"/>
              <w:left w:val="nil"/>
              <w:bottom w:val="single" w:sz="4" w:space="0" w:color="auto"/>
              <w:right w:val="single" w:sz="4" w:space="0" w:color="auto"/>
            </w:tcBorders>
            <w:shd w:val="clear" w:color="auto" w:fill="auto"/>
            <w:vAlign w:val="center"/>
            <w:hideMark/>
          </w:tcPr>
          <w:p w14:paraId="420C8BD2"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8.5 [A] Chaque page web a-t-elle un titre de page ?</w:t>
            </w:r>
          </w:p>
        </w:tc>
        <w:tc>
          <w:tcPr>
            <w:tcW w:w="393" w:type="pct"/>
            <w:tcBorders>
              <w:top w:val="nil"/>
              <w:left w:val="nil"/>
              <w:bottom w:val="single" w:sz="4" w:space="0" w:color="auto"/>
              <w:right w:val="single" w:sz="8" w:space="0" w:color="auto"/>
            </w:tcBorders>
            <w:shd w:val="clear" w:color="auto" w:fill="auto"/>
            <w:vAlign w:val="center"/>
            <w:hideMark/>
          </w:tcPr>
          <w:p w14:paraId="765CD7DE"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w:t>
            </w:r>
          </w:p>
        </w:tc>
      </w:tr>
      <w:tr w:rsidR="00365421" w:rsidRPr="00DB7D60" w14:paraId="72FFEBFB" w14:textId="77777777" w:rsidTr="00365421">
        <w:trPr>
          <w:trHeight w:val="510"/>
        </w:trPr>
        <w:tc>
          <w:tcPr>
            <w:tcW w:w="805" w:type="pct"/>
            <w:vMerge/>
            <w:tcBorders>
              <w:top w:val="nil"/>
              <w:left w:val="single" w:sz="8" w:space="0" w:color="auto"/>
              <w:bottom w:val="single" w:sz="8" w:space="0" w:color="000000"/>
              <w:right w:val="single" w:sz="4" w:space="0" w:color="auto"/>
            </w:tcBorders>
            <w:vAlign w:val="center"/>
            <w:hideMark/>
          </w:tcPr>
          <w:p w14:paraId="3C7A56F2" w14:textId="77777777" w:rsidR="00365421" w:rsidRPr="00DB7D60" w:rsidRDefault="00365421" w:rsidP="00365421">
            <w:pPr>
              <w:rPr>
                <w:rFonts w:ascii="Arial" w:hAnsi="Arial" w:cs="Arial"/>
                <w:color w:val="000000"/>
                <w:sz w:val="20"/>
                <w:szCs w:val="20"/>
              </w:rPr>
            </w:pPr>
          </w:p>
        </w:tc>
        <w:tc>
          <w:tcPr>
            <w:tcW w:w="656" w:type="pct"/>
            <w:vMerge/>
            <w:tcBorders>
              <w:top w:val="nil"/>
              <w:left w:val="single" w:sz="4" w:space="0" w:color="auto"/>
              <w:bottom w:val="single" w:sz="8" w:space="0" w:color="000000"/>
              <w:right w:val="single" w:sz="4" w:space="0" w:color="auto"/>
            </w:tcBorders>
            <w:vAlign w:val="center"/>
            <w:hideMark/>
          </w:tcPr>
          <w:p w14:paraId="3C664B7F" w14:textId="77777777" w:rsidR="00365421" w:rsidRPr="00DB7D60" w:rsidRDefault="00365421" w:rsidP="00365421">
            <w:pPr>
              <w:rPr>
                <w:rFonts w:ascii="Arial" w:hAnsi="Arial" w:cs="Arial"/>
                <w:color w:val="000000"/>
                <w:sz w:val="20"/>
                <w:szCs w:val="20"/>
              </w:rPr>
            </w:pPr>
          </w:p>
        </w:tc>
        <w:tc>
          <w:tcPr>
            <w:tcW w:w="402" w:type="pct"/>
            <w:vMerge/>
            <w:tcBorders>
              <w:top w:val="nil"/>
              <w:left w:val="single" w:sz="4" w:space="0" w:color="auto"/>
              <w:bottom w:val="single" w:sz="8" w:space="0" w:color="000000"/>
              <w:right w:val="single" w:sz="4" w:space="0" w:color="auto"/>
            </w:tcBorders>
            <w:vAlign w:val="center"/>
            <w:hideMark/>
          </w:tcPr>
          <w:p w14:paraId="3B6B08D9" w14:textId="77777777" w:rsidR="00365421" w:rsidRPr="00DB7D60" w:rsidRDefault="00365421" w:rsidP="00365421">
            <w:pPr>
              <w:rPr>
                <w:rFonts w:ascii="Arial" w:hAnsi="Arial" w:cs="Arial"/>
                <w:b/>
                <w:bCs/>
                <w:color w:val="000000"/>
                <w:sz w:val="20"/>
                <w:szCs w:val="20"/>
              </w:rPr>
            </w:pPr>
          </w:p>
        </w:tc>
        <w:tc>
          <w:tcPr>
            <w:tcW w:w="1086" w:type="pct"/>
            <w:vMerge/>
            <w:tcBorders>
              <w:top w:val="nil"/>
              <w:left w:val="single" w:sz="4" w:space="0" w:color="auto"/>
              <w:bottom w:val="single" w:sz="8" w:space="0" w:color="000000"/>
              <w:right w:val="single" w:sz="4" w:space="0" w:color="auto"/>
            </w:tcBorders>
            <w:vAlign w:val="center"/>
            <w:hideMark/>
          </w:tcPr>
          <w:p w14:paraId="143F5223" w14:textId="77777777" w:rsidR="00365421" w:rsidRPr="00DB7D60" w:rsidRDefault="00365421" w:rsidP="00365421">
            <w:pPr>
              <w:rPr>
                <w:rFonts w:ascii="Arial" w:hAnsi="Arial" w:cs="Arial"/>
                <w:sz w:val="20"/>
                <w:szCs w:val="20"/>
              </w:rPr>
            </w:pPr>
          </w:p>
        </w:tc>
        <w:tc>
          <w:tcPr>
            <w:tcW w:w="1658" w:type="pct"/>
            <w:tcBorders>
              <w:top w:val="nil"/>
              <w:left w:val="nil"/>
              <w:bottom w:val="single" w:sz="4" w:space="0" w:color="auto"/>
              <w:right w:val="single" w:sz="4" w:space="0" w:color="auto"/>
            </w:tcBorders>
            <w:shd w:val="clear" w:color="auto" w:fill="auto"/>
            <w:vAlign w:val="center"/>
            <w:hideMark/>
          </w:tcPr>
          <w:p w14:paraId="5C3ED25E"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8.6 [A] Pour chaque page web ayant un titre de page, ce titre est-il pertinent ?</w:t>
            </w:r>
          </w:p>
        </w:tc>
        <w:tc>
          <w:tcPr>
            <w:tcW w:w="393" w:type="pct"/>
            <w:tcBorders>
              <w:top w:val="nil"/>
              <w:left w:val="nil"/>
              <w:bottom w:val="single" w:sz="4" w:space="0" w:color="auto"/>
              <w:right w:val="single" w:sz="8" w:space="0" w:color="auto"/>
            </w:tcBorders>
            <w:shd w:val="clear" w:color="auto" w:fill="auto"/>
            <w:vAlign w:val="center"/>
            <w:hideMark/>
          </w:tcPr>
          <w:p w14:paraId="71194F31"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w:t>
            </w:r>
          </w:p>
        </w:tc>
      </w:tr>
      <w:tr w:rsidR="00365421" w:rsidRPr="00DB7D60" w14:paraId="55F7C062" w14:textId="77777777" w:rsidTr="00365421">
        <w:trPr>
          <w:trHeight w:val="450"/>
        </w:trPr>
        <w:tc>
          <w:tcPr>
            <w:tcW w:w="805" w:type="pct"/>
            <w:vMerge/>
            <w:tcBorders>
              <w:top w:val="nil"/>
              <w:left w:val="single" w:sz="8" w:space="0" w:color="auto"/>
              <w:bottom w:val="single" w:sz="8" w:space="0" w:color="000000"/>
              <w:right w:val="single" w:sz="4" w:space="0" w:color="auto"/>
            </w:tcBorders>
            <w:vAlign w:val="center"/>
            <w:hideMark/>
          </w:tcPr>
          <w:p w14:paraId="5F0CECA6" w14:textId="77777777" w:rsidR="00365421" w:rsidRPr="00DB7D60" w:rsidRDefault="00365421" w:rsidP="00365421">
            <w:pPr>
              <w:rPr>
                <w:rFonts w:ascii="Arial" w:hAnsi="Arial" w:cs="Arial"/>
                <w:color w:val="000000"/>
                <w:sz w:val="20"/>
                <w:szCs w:val="20"/>
              </w:rPr>
            </w:pPr>
          </w:p>
        </w:tc>
        <w:tc>
          <w:tcPr>
            <w:tcW w:w="656" w:type="pct"/>
            <w:vMerge/>
            <w:tcBorders>
              <w:top w:val="nil"/>
              <w:left w:val="single" w:sz="4" w:space="0" w:color="auto"/>
              <w:bottom w:val="single" w:sz="8" w:space="0" w:color="000000"/>
              <w:right w:val="single" w:sz="4" w:space="0" w:color="auto"/>
            </w:tcBorders>
            <w:vAlign w:val="center"/>
            <w:hideMark/>
          </w:tcPr>
          <w:p w14:paraId="0DDF8EE0" w14:textId="77777777" w:rsidR="00365421" w:rsidRPr="00DB7D60" w:rsidRDefault="00365421" w:rsidP="00365421">
            <w:pPr>
              <w:rPr>
                <w:rFonts w:ascii="Arial" w:hAnsi="Arial" w:cs="Arial"/>
                <w:color w:val="000000"/>
                <w:sz w:val="20"/>
                <w:szCs w:val="20"/>
              </w:rPr>
            </w:pPr>
          </w:p>
        </w:tc>
        <w:tc>
          <w:tcPr>
            <w:tcW w:w="402" w:type="pct"/>
            <w:vMerge/>
            <w:tcBorders>
              <w:top w:val="nil"/>
              <w:left w:val="single" w:sz="4" w:space="0" w:color="auto"/>
              <w:bottom w:val="single" w:sz="8" w:space="0" w:color="000000"/>
              <w:right w:val="single" w:sz="4" w:space="0" w:color="auto"/>
            </w:tcBorders>
            <w:vAlign w:val="center"/>
            <w:hideMark/>
          </w:tcPr>
          <w:p w14:paraId="5478D06F" w14:textId="77777777" w:rsidR="00365421" w:rsidRPr="00DB7D60" w:rsidRDefault="00365421" w:rsidP="00365421">
            <w:pPr>
              <w:rPr>
                <w:rFonts w:ascii="Arial" w:hAnsi="Arial" w:cs="Arial"/>
                <w:b/>
                <w:bCs/>
                <w:color w:val="000000"/>
                <w:sz w:val="20"/>
                <w:szCs w:val="20"/>
              </w:rPr>
            </w:pPr>
          </w:p>
        </w:tc>
        <w:tc>
          <w:tcPr>
            <w:tcW w:w="1086" w:type="pct"/>
            <w:vMerge/>
            <w:tcBorders>
              <w:top w:val="nil"/>
              <w:left w:val="single" w:sz="4" w:space="0" w:color="auto"/>
              <w:bottom w:val="single" w:sz="8" w:space="0" w:color="000000"/>
              <w:right w:val="single" w:sz="4" w:space="0" w:color="auto"/>
            </w:tcBorders>
            <w:vAlign w:val="center"/>
            <w:hideMark/>
          </w:tcPr>
          <w:p w14:paraId="39E120D8" w14:textId="77777777" w:rsidR="00365421" w:rsidRPr="00DB7D60" w:rsidRDefault="00365421" w:rsidP="00365421">
            <w:pPr>
              <w:rPr>
                <w:rFonts w:ascii="Arial" w:hAnsi="Arial" w:cs="Arial"/>
                <w:sz w:val="20"/>
                <w:szCs w:val="20"/>
              </w:rPr>
            </w:pPr>
          </w:p>
        </w:tc>
        <w:tc>
          <w:tcPr>
            <w:tcW w:w="1658" w:type="pct"/>
            <w:tcBorders>
              <w:top w:val="nil"/>
              <w:left w:val="nil"/>
              <w:bottom w:val="single" w:sz="8" w:space="0" w:color="auto"/>
              <w:right w:val="single" w:sz="4" w:space="0" w:color="auto"/>
            </w:tcBorders>
            <w:shd w:val="clear" w:color="auto" w:fill="auto"/>
            <w:vAlign w:val="center"/>
            <w:hideMark/>
          </w:tcPr>
          <w:p w14:paraId="0CB5D53D"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8.9 [A] Dans chaque page web, les balises ne doivent pas être utilisées uniquement à des fins de présentation. Cette règle est-elle respectée ?</w:t>
            </w:r>
          </w:p>
        </w:tc>
        <w:tc>
          <w:tcPr>
            <w:tcW w:w="393" w:type="pct"/>
            <w:tcBorders>
              <w:top w:val="nil"/>
              <w:left w:val="nil"/>
              <w:bottom w:val="single" w:sz="8" w:space="0" w:color="auto"/>
              <w:right w:val="single" w:sz="8" w:space="0" w:color="auto"/>
            </w:tcBorders>
            <w:shd w:val="clear" w:color="auto" w:fill="auto"/>
            <w:vAlign w:val="center"/>
            <w:hideMark/>
          </w:tcPr>
          <w:p w14:paraId="36C245AD"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w:t>
            </w:r>
          </w:p>
        </w:tc>
      </w:tr>
      <w:tr w:rsidR="00365421" w:rsidRPr="00DB7D60" w14:paraId="3AC91BC2" w14:textId="77777777" w:rsidTr="00365421">
        <w:trPr>
          <w:trHeight w:val="615"/>
        </w:trPr>
        <w:tc>
          <w:tcPr>
            <w:tcW w:w="805" w:type="pct"/>
            <w:vMerge w:val="restart"/>
            <w:tcBorders>
              <w:top w:val="nil"/>
              <w:left w:val="single" w:sz="8" w:space="0" w:color="auto"/>
              <w:bottom w:val="single" w:sz="8" w:space="0" w:color="000000"/>
              <w:right w:val="single" w:sz="4" w:space="0" w:color="auto"/>
            </w:tcBorders>
            <w:shd w:val="clear" w:color="auto" w:fill="auto"/>
            <w:vAlign w:val="center"/>
            <w:hideMark/>
          </w:tcPr>
          <w:p w14:paraId="1C9C54D5"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CONSULTATION</w:t>
            </w:r>
          </w:p>
        </w:tc>
        <w:tc>
          <w:tcPr>
            <w:tcW w:w="656" w:type="pct"/>
            <w:vMerge w:val="restart"/>
            <w:tcBorders>
              <w:top w:val="nil"/>
              <w:left w:val="single" w:sz="4" w:space="0" w:color="auto"/>
              <w:bottom w:val="single" w:sz="8" w:space="0" w:color="000000"/>
              <w:right w:val="single" w:sz="4" w:space="0" w:color="auto"/>
            </w:tcBorders>
            <w:shd w:val="clear" w:color="auto" w:fill="auto"/>
            <w:vAlign w:val="center"/>
            <w:hideMark/>
          </w:tcPr>
          <w:p w14:paraId="346F3211"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Cadres</w:t>
            </w:r>
          </w:p>
        </w:tc>
        <w:tc>
          <w:tcPr>
            <w:tcW w:w="402" w:type="pct"/>
            <w:vMerge w:val="restart"/>
            <w:tcBorders>
              <w:top w:val="nil"/>
              <w:left w:val="single" w:sz="4" w:space="0" w:color="auto"/>
              <w:bottom w:val="single" w:sz="8" w:space="0" w:color="000000"/>
              <w:right w:val="single" w:sz="4" w:space="0" w:color="auto"/>
            </w:tcBorders>
            <w:shd w:val="clear" w:color="auto" w:fill="auto"/>
            <w:vAlign w:val="center"/>
            <w:hideMark/>
          </w:tcPr>
          <w:p w14:paraId="28E082FB" w14:textId="77777777" w:rsidR="00365421" w:rsidRPr="00DB7D60" w:rsidRDefault="00365421" w:rsidP="00365421">
            <w:pPr>
              <w:jc w:val="center"/>
              <w:rPr>
                <w:rFonts w:ascii="Arial" w:hAnsi="Arial" w:cs="Arial"/>
                <w:b/>
                <w:bCs/>
                <w:color w:val="000000"/>
                <w:sz w:val="20"/>
                <w:szCs w:val="20"/>
              </w:rPr>
            </w:pPr>
            <w:r w:rsidRPr="00DB7D60">
              <w:rPr>
                <w:rFonts w:ascii="Arial" w:hAnsi="Arial" w:cs="Arial"/>
                <w:b/>
                <w:bCs/>
                <w:color w:val="000000"/>
                <w:sz w:val="20"/>
                <w:szCs w:val="20"/>
              </w:rPr>
              <w:t>2</w:t>
            </w:r>
          </w:p>
        </w:tc>
        <w:tc>
          <w:tcPr>
            <w:tcW w:w="1086" w:type="pct"/>
            <w:vMerge w:val="restart"/>
            <w:tcBorders>
              <w:top w:val="nil"/>
              <w:left w:val="single" w:sz="4" w:space="0" w:color="auto"/>
              <w:bottom w:val="single" w:sz="8" w:space="0" w:color="000000"/>
              <w:right w:val="single" w:sz="4" w:space="0" w:color="auto"/>
            </w:tcBorders>
            <w:shd w:val="clear" w:color="auto" w:fill="auto"/>
            <w:vAlign w:val="center"/>
            <w:hideMark/>
          </w:tcPr>
          <w:p w14:paraId="480D91A1" w14:textId="77777777" w:rsidR="00365421" w:rsidRPr="00DB7D60" w:rsidRDefault="00365421" w:rsidP="00365421">
            <w:pPr>
              <w:rPr>
                <w:rFonts w:ascii="Arial" w:hAnsi="Arial" w:cs="Arial"/>
                <w:color w:val="000000"/>
                <w:sz w:val="20"/>
                <w:szCs w:val="20"/>
              </w:rPr>
            </w:pPr>
            <w:r w:rsidRPr="00DB7D60">
              <w:rPr>
                <w:rFonts w:ascii="Arial" w:hAnsi="Arial" w:cs="Arial"/>
                <w:b/>
                <w:bCs/>
                <w:color w:val="000000"/>
                <w:sz w:val="20"/>
                <w:szCs w:val="20"/>
              </w:rPr>
              <w:t>BP11-1</w:t>
            </w:r>
            <w:r w:rsidRPr="00DB7D60">
              <w:rPr>
                <w:rFonts w:ascii="Arial" w:hAnsi="Arial" w:cs="Arial"/>
                <w:color w:val="000000"/>
                <w:sz w:val="20"/>
                <w:szCs w:val="20"/>
              </w:rPr>
              <w:t xml:space="preserve"> Donner un titre pertinent à chaque cadre ou "fenêtre" en ligne ou page web.  </w:t>
            </w:r>
          </w:p>
        </w:tc>
        <w:tc>
          <w:tcPr>
            <w:tcW w:w="1658" w:type="pct"/>
            <w:tcBorders>
              <w:top w:val="nil"/>
              <w:left w:val="nil"/>
              <w:bottom w:val="single" w:sz="4" w:space="0" w:color="auto"/>
              <w:right w:val="single" w:sz="4" w:space="0" w:color="auto"/>
            </w:tcBorders>
            <w:shd w:val="clear" w:color="auto" w:fill="auto"/>
            <w:vAlign w:val="center"/>
            <w:hideMark/>
          </w:tcPr>
          <w:p w14:paraId="4B989B0A"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2.1 [A] Chaque cadre en ligne a-t-il un titre de cadre ?</w:t>
            </w:r>
          </w:p>
        </w:tc>
        <w:tc>
          <w:tcPr>
            <w:tcW w:w="393" w:type="pct"/>
            <w:tcBorders>
              <w:top w:val="nil"/>
              <w:left w:val="nil"/>
              <w:bottom w:val="single" w:sz="4" w:space="0" w:color="auto"/>
              <w:right w:val="single" w:sz="8" w:space="0" w:color="auto"/>
            </w:tcBorders>
            <w:shd w:val="clear" w:color="auto" w:fill="auto"/>
            <w:vAlign w:val="center"/>
            <w:hideMark/>
          </w:tcPr>
          <w:p w14:paraId="3880A866"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w:t>
            </w:r>
          </w:p>
        </w:tc>
      </w:tr>
      <w:tr w:rsidR="00365421" w:rsidRPr="00DB7D60" w14:paraId="2C678B22" w14:textId="77777777" w:rsidTr="00365421">
        <w:trPr>
          <w:trHeight w:val="525"/>
        </w:trPr>
        <w:tc>
          <w:tcPr>
            <w:tcW w:w="805" w:type="pct"/>
            <w:vMerge/>
            <w:tcBorders>
              <w:top w:val="nil"/>
              <w:left w:val="single" w:sz="8" w:space="0" w:color="auto"/>
              <w:bottom w:val="single" w:sz="8" w:space="0" w:color="000000"/>
              <w:right w:val="single" w:sz="4" w:space="0" w:color="auto"/>
            </w:tcBorders>
            <w:vAlign w:val="center"/>
            <w:hideMark/>
          </w:tcPr>
          <w:p w14:paraId="503ABEFD" w14:textId="77777777" w:rsidR="00365421" w:rsidRPr="00DB7D60" w:rsidRDefault="00365421" w:rsidP="00365421">
            <w:pPr>
              <w:rPr>
                <w:rFonts w:ascii="Arial" w:hAnsi="Arial" w:cs="Arial"/>
                <w:color w:val="000000"/>
                <w:sz w:val="20"/>
                <w:szCs w:val="20"/>
              </w:rPr>
            </w:pPr>
          </w:p>
        </w:tc>
        <w:tc>
          <w:tcPr>
            <w:tcW w:w="656" w:type="pct"/>
            <w:vMerge/>
            <w:tcBorders>
              <w:top w:val="nil"/>
              <w:left w:val="single" w:sz="4" w:space="0" w:color="auto"/>
              <w:bottom w:val="single" w:sz="8" w:space="0" w:color="000000"/>
              <w:right w:val="single" w:sz="4" w:space="0" w:color="auto"/>
            </w:tcBorders>
            <w:vAlign w:val="center"/>
            <w:hideMark/>
          </w:tcPr>
          <w:p w14:paraId="78BDBDC2" w14:textId="77777777" w:rsidR="00365421" w:rsidRPr="00DB7D60" w:rsidRDefault="00365421" w:rsidP="00365421">
            <w:pPr>
              <w:rPr>
                <w:rFonts w:ascii="Arial" w:hAnsi="Arial" w:cs="Arial"/>
                <w:color w:val="000000"/>
                <w:sz w:val="20"/>
                <w:szCs w:val="20"/>
              </w:rPr>
            </w:pPr>
          </w:p>
        </w:tc>
        <w:tc>
          <w:tcPr>
            <w:tcW w:w="402" w:type="pct"/>
            <w:vMerge/>
            <w:tcBorders>
              <w:top w:val="nil"/>
              <w:left w:val="single" w:sz="4" w:space="0" w:color="auto"/>
              <w:bottom w:val="single" w:sz="8" w:space="0" w:color="000000"/>
              <w:right w:val="single" w:sz="4" w:space="0" w:color="auto"/>
            </w:tcBorders>
            <w:vAlign w:val="center"/>
            <w:hideMark/>
          </w:tcPr>
          <w:p w14:paraId="2225B11E" w14:textId="77777777" w:rsidR="00365421" w:rsidRPr="00DB7D60" w:rsidRDefault="00365421" w:rsidP="00365421">
            <w:pPr>
              <w:rPr>
                <w:rFonts w:ascii="Arial" w:hAnsi="Arial" w:cs="Arial"/>
                <w:b/>
                <w:bCs/>
                <w:color w:val="000000"/>
                <w:sz w:val="20"/>
                <w:szCs w:val="20"/>
              </w:rPr>
            </w:pPr>
          </w:p>
        </w:tc>
        <w:tc>
          <w:tcPr>
            <w:tcW w:w="1086" w:type="pct"/>
            <w:vMerge/>
            <w:tcBorders>
              <w:top w:val="nil"/>
              <w:left w:val="single" w:sz="4" w:space="0" w:color="auto"/>
              <w:bottom w:val="single" w:sz="8" w:space="0" w:color="000000"/>
              <w:right w:val="single" w:sz="4" w:space="0" w:color="auto"/>
            </w:tcBorders>
            <w:vAlign w:val="center"/>
            <w:hideMark/>
          </w:tcPr>
          <w:p w14:paraId="1B088645" w14:textId="77777777" w:rsidR="00365421" w:rsidRPr="00DB7D60" w:rsidRDefault="00365421" w:rsidP="00365421">
            <w:pPr>
              <w:rPr>
                <w:rFonts w:ascii="Arial" w:hAnsi="Arial" w:cs="Arial"/>
                <w:color w:val="000000"/>
                <w:sz w:val="20"/>
                <w:szCs w:val="20"/>
              </w:rPr>
            </w:pPr>
          </w:p>
        </w:tc>
        <w:tc>
          <w:tcPr>
            <w:tcW w:w="1658" w:type="pct"/>
            <w:tcBorders>
              <w:top w:val="nil"/>
              <w:left w:val="nil"/>
              <w:bottom w:val="single" w:sz="8" w:space="0" w:color="auto"/>
              <w:right w:val="single" w:sz="4" w:space="0" w:color="auto"/>
            </w:tcBorders>
            <w:shd w:val="clear" w:color="auto" w:fill="auto"/>
            <w:vAlign w:val="center"/>
            <w:hideMark/>
          </w:tcPr>
          <w:p w14:paraId="3113CBA6"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2.2 [A] Pour chaque cadre en ligne ayant un titre de cadre, ce titre de cadre est-il pertinent ?</w:t>
            </w:r>
          </w:p>
        </w:tc>
        <w:tc>
          <w:tcPr>
            <w:tcW w:w="393" w:type="pct"/>
            <w:tcBorders>
              <w:top w:val="nil"/>
              <w:left w:val="nil"/>
              <w:bottom w:val="single" w:sz="8" w:space="0" w:color="auto"/>
              <w:right w:val="single" w:sz="8" w:space="0" w:color="auto"/>
            </w:tcBorders>
            <w:shd w:val="clear" w:color="auto" w:fill="auto"/>
            <w:vAlign w:val="center"/>
            <w:hideMark/>
          </w:tcPr>
          <w:p w14:paraId="5F787D30"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w:t>
            </w:r>
          </w:p>
        </w:tc>
      </w:tr>
      <w:tr w:rsidR="00365421" w:rsidRPr="00DB7D60" w14:paraId="5B7BA5C6" w14:textId="77777777" w:rsidTr="00365421">
        <w:trPr>
          <w:trHeight w:val="630"/>
        </w:trPr>
        <w:tc>
          <w:tcPr>
            <w:tcW w:w="805" w:type="pct"/>
            <w:tcBorders>
              <w:top w:val="nil"/>
              <w:left w:val="single" w:sz="8" w:space="0" w:color="auto"/>
              <w:bottom w:val="single" w:sz="8" w:space="0" w:color="auto"/>
              <w:right w:val="single" w:sz="4" w:space="0" w:color="auto"/>
            </w:tcBorders>
            <w:shd w:val="clear" w:color="auto" w:fill="auto"/>
            <w:vAlign w:val="center"/>
            <w:hideMark/>
          </w:tcPr>
          <w:p w14:paraId="1B515206"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CONSULTATION</w:t>
            </w:r>
          </w:p>
        </w:tc>
        <w:tc>
          <w:tcPr>
            <w:tcW w:w="656" w:type="pct"/>
            <w:tcBorders>
              <w:top w:val="nil"/>
              <w:left w:val="nil"/>
              <w:bottom w:val="single" w:sz="8" w:space="0" w:color="auto"/>
              <w:right w:val="single" w:sz="4" w:space="0" w:color="auto"/>
            </w:tcBorders>
            <w:shd w:val="clear" w:color="auto" w:fill="auto"/>
            <w:vAlign w:val="center"/>
            <w:hideMark/>
          </w:tcPr>
          <w:p w14:paraId="19C46C46"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 xml:space="preserve">Couleurs </w:t>
            </w:r>
          </w:p>
        </w:tc>
        <w:tc>
          <w:tcPr>
            <w:tcW w:w="402" w:type="pct"/>
            <w:tcBorders>
              <w:top w:val="nil"/>
              <w:left w:val="nil"/>
              <w:bottom w:val="single" w:sz="8" w:space="0" w:color="auto"/>
              <w:right w:val="single" w:sz="4" w:space="0" w:color="auto"/>
            </w:tcBorders>
            <w:shd w:val="clear" w:color="auto" w:fill="auto"/>
            <w:vAlign w:val="center"/>
            <w:hideMark/>
          </w:tcPr>
          <w:p w14:paraId="1F7A86D5" w14:textId="77777777" w:rsidR="00365421" w:rsidRPr="00DB7D60" w:rsidRDefault="00365421" w:rsidP="00365421">
            <w:pPr>
              <w:jc w:val="center"/>
              <w:rPr>
                <w:rFonts w:ascii="Arial" w:hAnsi="Arial" w:cs="Arial"/>
                <w:b/>
                <w:bCs/>
                <w:color w:val="000000"/>
                <w:sz w:val="20"/>
                <w:szCs w:val="20"/>
              </w:rPr>
            </w:pPr>
            <w:r w:rsidRPr="00DB7D60">
              <w:rPr>
                <w:rFonts w:ascii="Arial" w:hAnsi="Arial" w:cs="Arial"/>
                <w:b/>
                <w:bCs/>
                <w:color w:val="000000"/>
                <w:sz w:val="20"/>
                <w:szCs w:val="20"/>
              </w:rPr>
              <w:t>3</w:t>
            </w:r>
          </w:p>
        </w:tc>
        <w:tc>
          <w:tcPr>
            <w:tcW w:w="1086" w:type="pct"/>
            <w:tcBorders>
              <w:top w:val="nil"/>
              <w:left w:val="nil"/>
              <w:bottom w:val="single" w:sz="8" w:space="0" w:color="auto"/>
              <w:right w:val="single" w:sz="4" w:space="0" w:color="auto"/>
            </w:tcBorders>
            <w:shd w:val="clear" w:color="auto" w:fill="auto"/>
            <w:vAlign w:val="center"/>
            <w:hideMark/>
          </w:tcPr>
          <w:p w14:paraId="3A936535" w14:textId="77777777" w:rsidR="00365421" w:rsidRPr="00DB7D60" w:rsidRDefault="00365421" w:rsidP="00365421">
            <w:pPr>
              <w:rPr>
                <w:rFonts w:ascii="Arial" w:hAnsi="Arial" w:cs="Arial"/>
                <w:color w:val="000000"/>
                <w:sz w:val="20"/>
                <w:szCs w:val="20"/>
              </w:rPr>
            </w:pPr>
            <w:r w:rsidRPr="00DB7D60">
              <w:rPr>
                <w:rFonts w:ascii="Arial" w:hAnsi="Arial" w:cs="Arial"/>
                <w:b/>
                <w:bCs/>
                <w:color w:val="000000"/>
                <w:sz w:val="20"/>
                <w:szCs w:val="20"/>
              </w:rPr>
              <w:t>BP5-1</w:t>
            </w:r>
            <w:r w:rsidRPr="00DB7D60">
              <w:rPr>
                <w:rFonts w:ascii="Arial" w:hAnsi="Arial" w:cs="Arial"/>
                <w:color w:val="000000"/>
                <w:sz w:val="20"/>
                <w:szCs w:val="20"/>
              </w:rPr>
              <w:t xml:space="preserve"> Ne pas donner l'information </w:t>
            </w:r>
            <w:r w:rsidRPr="00DB7D60">
              <w:rPr>
                <w:rFonts w:ascii="Arial" w:hAnsi="Arial" w:cs="Arial"/>
                <w:color w:val="000000"/>
                <w:sz w:val="20"/>
                <w:szCs w:val="20"/>
              </w:rPr>
              <w:lastRenderedPageBreak/>
              <w:t xml:space="preserve">uniquement par couleur. </w:t>
            </w:r>
          </w:p>
        </w:tc>
        <w:tc>
          <w:tcPr>
            <w:tcW w:w="1658" w:type="pct"/>
            <w:tcBorders>
              <w:top w:val="nil"/>
              <w:left w:val="nil"/>
              <w:bottom w:val="single" w:sz="8" w:space="0" w:color="auto"/>
              <w:right w:val="single" w:sz="4" w:space="0" w:color="auto"/>
            </w:tcBorders>
            <w:shd w:val="clear" w:color="auto" w:fill="auto"/>
            <w:vAlign w:val="center"/>
            <w:hideMark/>
          </w:tcPr>
          <w:p w14:paraId="439E7533" w14:textId="5A865E55" w:rsidR="00365421" w:rsidRPr="00DB7D60" w:rsidRDefault="00A52143" w:rsidP="00365421">
            <w:pPr>
              <w:rPr>
                <w:rFonts w:ascii="Arial" w:hAnsi="Arial" w:cs="Arial"/>
                <w:color w:val="000000"/>
                <w:sz w:val="18"/>
                <w:szCs w:val="18"/>
              </w:rPr>
            </w:pPr>
            <w:r w:rsidRPr="00DB7D60">
              <w:rPr>
                <w:rFonts w:ascii="Arial" w:hAnsi="Arial" w:cs="Arial"/>
                <w:color w:val="000000"/>
                <w:sz w:val="18"/>
                <w:szCs w:val="18"/>
              </w:rPr>
              <w:lastRenderedPageBreak/>
              <w:t xml:space="preserve">Critère 3.2 [A] Dans chaque page web, l'information ne doit pas être donnée uniquement par la couleur. </w:t>
            </w:r>
            <w:r w:rsidRPr="00DB7D60">
              <w:rPr>
                <w:rFonts w:ascii="Arial" w:hAnsi="Arial" w:cs="Arial"/>
                <w:color w:val="000000"/>
                <w:sz w:val="18"/>
                <w:szCs w:val="18"/>
              </w:rPr>
              <w:lastRenderedPageBreak/>
              <w:t>Cette règle est-elle implémentée de façon pertinente ?</w:t>
            </w:r>
          </w:p>
        </w:tc>
        <w:tc>
          <w:tcPr>
            <w:tcW w:w="393" w:type="pct"/>
            <w:tcBorders>
              <w:top w:val="nil"/>
              <w:left w:val="nil"/>
              <w:bottom w:val="single" w:sz="8" w:space="0" w:color="auto"/>
              <w:right w:val="single" w:sz="8" w:space="0" w:color="auto"/>
            </w:tcBorders>
            <w:shd w:val="clear" w:color="auto" w:fill="auto"/>
            <w:vAlign w:val="center"/>
            <w:hideMark/>
          </w:tcPr>
          <w:p w14:paraId="3103024A"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lastRenderedPageBreak/>
              <w:t>[A]</w:t>
            </w:r>
          </w:p>
        </w:tc>
      </w:tr>
      <w:tr w:rsidR="00365421" w:rsidRPr="00DB7D60" w14:paraId="2839B0A9" w14:textId="77777777" w:rsidTr="00365421">
        <w:trPr>
          <w:trHeight w:val="1215"/>
        </w:trPr>
        <w:tc>
          <w:tcPr>
            <w:tcW w:w="805" w:type="pct"/>
            <w:vMerge w:val="restart"/>
            <w:tcBorders>
              <w:top w:val="nil"/>
              <w:left w:val="single" w:sz="8" w:space="0" w:color="auto"/>
              <w:bottom w:val="single" w:sz="8" w:space="0" w:color="000000"/>
              <w:right w:val="single" w:sz="4" w:space="0" w:color="auto"/>
            </w:tcBorders>
            <w:shd w:val="clear" w:color="auto" w:fill="auto"/>
            <w:vAlign w:val="center"/>
            <w:hideMark/>
          </w:tcPr>
          <w:p w14:paraId="3193956A"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NAVIGATION</w:t>
            </w:r>
          </w:p>
        </w:tc>
        <w:tc>
          <w:tcPr>
            <w:tcW w:w="656" w:type="pct"/>
            <w:vMerge w:val="restart"/>
            <w:tcBorders>
              <w:top w:val="nil"/>
              <w:left w:val="single" w:sz="4" w:space="0" w:color="auto"/>
              <w:bottom w:val="single" w:sz="8" w:space="0" w:color="000000"/>
              <w:right w:val="single" w:sz="4" w:space="0" w:color="auto"/>
            </w:tcBorders>
            <w:shd w:val="clear" w:color="auto" w:fill="auto"/>
            <w:vAlign w:val="center"/>
            <w:hideMark/>
          </w:tcPr>
          <w:p w14:paraId="05D7E059"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 xml:space="preserve">Navigation </w:t>
            </w:r>
          </w:p>
        </w:tc>
        <w:tc>
          <w:tcPr>
            <w:tcW w:w="402" w:type="pct"/>
            <w:vMerge w:val="restart"/>
            <w:tcBorders>
              <w:top w:val="nil"/>
              <w:left w:val="single" w:sz="4" w:space="0" w:color="auto"/>
              <w:bottom w:val="single" w:sz="8" w:space="0" w:color="000000"/>
              <w:right w:val="single" w:sz="4" w:space="0" w:color="auto"/>
            </w:tcBorders>
            <w:shd w:val="clear" w:color="auto" w:fill="auto"/>
            <w:vAlign w:val="center"/>
            <w:hideMark/>
          </w:tcPr>
          <w:p w14:paraId="45C66BD5" w14:textId="77777777" w:rsidR="00365421" w:rsidRPr="00DB7D60" w:rsidRDefault="00365421" w:rsidP="00365421">
            <w:pPr>
              <w:jc w:val="center"/>
              <w:rPr>
                <w:rFonts w:ascii="Arial" w:hAnsi="Arial" w:cs="Arial"/>
                <w:b/>
                <w:bCs/>
                <w:color w:val="000000"/>
                <w:sz w:val="20"/>
                <w:szCs w:val="20"/>
              </w:rPr>
            </w:pPr>
            <w:r w:rsidRPr="00DB7D60">
              <w:rPr>
                <w:rFonts w:ascii="Arial" w:hAnsi="Arial" w:cs="Arial"/>
                <w:b/>
                <w:bCs/>
                <w:color w:val="000000"/>
                <w:sz w:val="20"/>
                <w:szCs w:val="20"/>
              </w:rPr>
              <w:t>3</w:t>
            </w:r>
          </w:p>
        </w:tc>
        <w:tc>
          <w:tcPr>
            <w:tcW w:w="1086" w:type="pct"/>
            <w:vMerge w:val="restart"/>
            <w:tcBorders>
              <w:top w:val="nil"/>
              <w:left w:val="single" w:sz="4" w:space="0" w:color="auto"/>
              <w:bottom w:val="single" w:sz="8" w:space="0" w:color="000000"/>
              <w:right w:val="single" w:sz="4" w:space="0" w:color="auto"/>
            </w:tcBorders>
            <w:shd w:val="clear" w:color="auto" w:fill="auto"/>
            <w:vAlign w:val="center"/>
            <w:hideMark/>
          </w:tcPr>
          <w:p w14:paraId="68239861" w14:textId="77777777" w:rsidR="00365421" w:rsidRPr="00DB7D60" w:rsidRDefault="00365421" w:rsidP="00365421">
            <w:pPr>
              <w:rPr>
                <w:rFonts w:ascii="Arial" w:hAnsi="Arial" w:cs="Arial"/>
                <w:color w:val="000000"/>
                <w:sz w:val="20"/>
                <w:szCs w:val="20"/>
              </w:rPr>
            </w:pPr>
            <w:r w:rsidRPr="00DB7D60">
              <w:rPr>
                <w:rFonts w:ascii="Arial" w:hAnsi="Arial" w:cs="Arial"/>
                <w:b/>
                <w:bCs/>
                <w:color w:val="000000"/>
                <w:sz w:val="20"/>
                <w:szCs w:val="20"/>
              </w:rPr>
              <w:t>BP9-2</w:t>
            </w:r>
            <w:r w:rsidRPr="00DB7D60">
              <w:rPr>
                <w:rFonts w:ascii="Arial" w:hAnsi="Arial" w:cs="Arial"/>
                <w:color w:val="000000"/>
                <w:sz w:val="20"/>
                <w:szCs w:val="20"/>
              </w:rPr>
              <w:t xml:space="preserve"> S'assurer que l'ordre de tabulation est cohérent. La tabulation clavier doit accéder à chaque élément recevant le focus (soit sur un lien soit sur un champ de saisie). </w:t>
            </w:r>
          </w:p>
        </w:tc>
        <w:tc>
          <w:tcPr>
            <w:tcW w:w="1658" w:type="pct"/>
            <w:tcBorders>
              <w:top w:val="nil"/>
              <w:left w:val="nil"/>
              <w:bottom w:val="single" w:sz="4" w:space="0" w:color="auto"/>
              <w:right w:val="single" w:sz="4" w:space="0" w:color="auto"/>
            </w:tcBorders>
            <w:shd w:val="clear" w:color="auto" w:fill="auto"/>
            <w:vAlign w:val="center"/>
            <w:hideMark/>
          </w:tcPr>
          <w:p w14:paraId="38999E73"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12.13 [A] Dans chaque page web, l'ordre de tabulation est-il cohérent ?</w:t>
            </w:r>
          </w:p>
        </w:tc>
        <w:tc>
          <w:tcPr>
            <w:tcW w:w="393" w:type="pct"/>
            <w:tcBorders>
              <w:top w:val="nil"/>
              <w:left w:val="nil"/>
              <w:bottom w:val="single" w:sz="4" w:space="0" w:color="auto"/>
              <w:right w:val="single" w:sz="8" w:space="0" w:color="auto"/>
            </w:tcBorders>
            <w:shd w:val="clear" w:color="auto" w:fill="auto"/>
            <w:vAlign w:val="center"/>
            <w:hideMark/>
          </w:tcPr>
          <w:p w14:paraId="78607A1D"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w:t>
            </w:r>
          </w:p>
        </w:tc>
      </w:tr>
      <w:tr w:rsidR="00365421" w:rsidRPr="00DB7D60" w14:paraId="35DB5F25" w14:textId="77777777" w:rsidTr="00365421">
        <w:trPr>
          <w:trHeight w:val="870"/>
        </w:trPr>
        <w:tc>
          <w:tcPr>
            <w:tcW w:w="805" w:type="pct"/>
            <w:vMerge/>
            <w:tcBorders>
              <w:top w:val="nil"/>
              <w:left w:val="single" w:sz="8" w:space="0" w:color="auto"/>
              <w:bottom w:val="single" w:sz="8" w:space="0" w:color="000000"/>
              <w:right w:val="single" w:sz="4" w:space="0" w:color="auto"/>
            </w:tcBorders>
            <w:vAlign w:val="center"/>
            <w:hideMark/>
          </w:tcPr>
          <w:p w14:paraId="483AFC44" w14:textId="77777777" w:rsidR="00365421" w:rsidRPr="00DB7D60" w:rsidRDefault="00365421" w:rsidP="00365421">
            <w:pPr>
              <w:rPr>
                <w:rFonts w:ascii="Arial" w:hAnsi="Arial" w:cs="Arial"/>
                <w:color w:val="000000"/>
                <w:sz w:val="20"/>
                <w:szCs w:val="20"/>
              </w:rPr>
            </w:pPr>
          </w:p>
        </w:tc>
        <w:tc>
          <w:tcPr>
            <w:tcW w:w="656" w:type="pct"/>
            <w:vMerge/>
            <w:tcBorders>
              <w:top w:val="nil"/>
              <w:left w:val="single" w:sz="4" w:space="0" w:color="auto"/>
              <w:bottom w:val="single" w:sz="8" w:space="0" w:color="000000"/>
              <w:right w:val="single" w:sz="4" w:space="0" w:color="auto"/>
            </w:tcBorders>
            <w:vAlign w:val="center"/>
            <w:hideMark/>
          </w:tcPr>
          <w:p w14:paraId="19EC9160" w14:textId="77777777" w:rsidR="00365421" w:rsidRPr="00DB7D60" w:rsidRDefault="00365421" w:rsidP="00365421">
            <w:pPr>
              <w:rPr>
                <w:rFonts w:ascii="Arial" w:hAnsi="Arial" w:cs="Arial"/>
                <w:color w:val="000000"/>
                <w:sz w:val="20"/>
                <w:szCs w:val="20"/>
              </w:rPr>
            </w:pPr>
          </w:p>
        </w:tc>
        <w:tc>
          <w:tcPr>
            <w:tcW w:w="402" w:type="pct"/>
            <w:vMerge/>
            <w:tcBorders>
              <w:top w:val="nil"/>
              <w:left w:val="single" w:sz="4" w:space="0" w:color="auto"/>
              <w:bottom w:val="single" w:sz="8" w:space="0" w:color="000000"/>
              <w:right w:val="single" w:sz="4" w:space="0" w:color="auto"/>
            </w:tcBorders>
            <w:vAlign w:val="center"/>
            <w:hideMark/>
          </w:tcPr>
          <w:p w14:paraId="2391CD18" w14:textId="77777777" w:rsidR="00365421" w:rsidRPr="00DB7D60" w:rsidRDefault="00365421" w:rsidP="00365421">
            <w:pPr>
              <w:rPr>
                <w:rFonts w:ascii="Arial" w:hAnsi="Arial" w:cs="Arial"/>
                <w:b/>
                <w:bCs/>
                <w:color w:val="000000"/>
                <w:sz w:val="20"/>
                <w:szCs w:val="20"/>
              </w:rPr>
            </w:pPr>
          </w:p>
        </w:tc>
        <w:tc>
          <w:tcPr>
            <w:tcW w:w="1086" w:type="pct"/>
            <w:vMerge/>
            <w:tcBorders>
              <w:top w:val="nil"/>
              <w:left w:val="single" w:sz="4" w:space="0" w:color="auto"/>
              <w:bottom w:val="single" w:sz="8" w:space="0" w:color="000000"/>
              <w:right w:val="single" w:sz="4" w:space="0" w:color="auto"/>
            </w:tcBorders>
            <w:vAlign w:val="center"/>
            <w:hideMark/>
          </w:tcPr>
          <w:p w14:paraId="2B75D48E" w14:textId="77777777" w:rsidR="00365421" w:rsidRPr="00DB7D60" w:rsidRDefault="00365421" w:rsidP="00365421">
            <w:pPr>
              <w:rPr>
                <w:rFonts w:ascii="Arial" w:hAnsi="Arial" w:cs="Arial"/>
                <w:color w:val="000000"/>
                <w:sz w:val="20"/>
                <w:szCs w:val="20"/>
              </w:rPr>
            </w:pPr>
          </w:p>
        </w:tc>
        <w:tc>
          <w:tcPr>
            <w:tcW w:w="1658" w:type="pct"/>
            <w:tcBorders>
              <w:top w:val="nil"/>
              <w:left w:val="nil"/>
              <w:bottom w:val="single" w:sz="8" w:space="0" w:color="auto"/>
              <w:right w:val="single" w:sz="4" w:space="0" w:color="auto"/>
            </w:tcBorders>
            <w:shd w:val="clear" w:color="auto" w:fill="auto"/>
            <w:vAlign w:val="center"/>
            <w:hideMark/>
          </w:tcPr>
          <w:p w14:paraId="62682653"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12.14 [A] Dans chaque page web, la navigation ne doit pas contenir de piège au clavier. Cette règle est-elle respectée ?</w:t>
            </w:r>
          </w:p>
        </w:tc>
        <w:tc>
          <w:tcPr>
            <w:tcW w:w="393" w:type="pct"/>
            <w:tcBorders>
              <w:top w:val="nil"/>
              <w:left w:val="nil"/>
              <w:bottom w:val="single" w:sz="8" w:space="0" w:color="auto"/>
              <w:right w:val="single" w:sz="8" w:space="0" w:color="auto"/>
            </w:tcBorders>
            <w:shd w:val="clear" w:color="auto" w:fill="auto"/>
            <w:vAlign w:val="center"/>
            <w:hideMark/>
          </w:tcPr>
          <w:p w14:paraId="509316B8"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w:t>
            </w:r>
          </w:p>
        </w:tc>
      </w:tr>
      <w:tr w:rsidR="00365421" w:rsidRPr="00DB7D60" w14:paraId="2037325E" w14:textId="77777777" w:rsidTr="00365421">
        <w:trPr>
          <w:trHeight w:val="1110"/>
        </w:trPr>
        <w:tc>
          <w:tcPr>
            <w:tcW w:w="805" w:type="pct"/>
            <w:vMerge w:val="restart"/>
            <w:tcBorders>
              <w:top w:val="nil"/>
              <w:left w:val="single" w:sz="8" w:space="0" w:color="auto"/>
              <w:bottom w:val="single" w:sz="8" w:space="0" w:color="000000"/>
              <w:right w:val="single" w:sz="4" w:space="0" w:color="auto"/>
            </w:tcBorders>
            <w:shd w:val="clear" w:color="auto" w:fill="auto"/>
            <w:vAlign w:val="center"/>
            <w:hideMark/>
          </w:tcPr>
          <w:p w14:paraId="3BDDE12A"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NAVIGATION</w:t>
            </w:r>
          </w:p>
        </w:tc>
        <w:tc>
          <w:tcPr>
            <w:tcW w:w="656" w:type="pct"/>
            <w:vMerge w:val="restart"/>
            <w:tcBorders>
              <w:top w:val="nil"/>
              <w:left w:val="single" w:sz="4" w:space="0" w:color="auto"/>
              <w:bottom w:val="single" w:sz="8" w:space="0" w:color="000000"/>
              <w:right w:val="single" w:sz="4" w:space="0" w:color="auto"/>
            </w:tcBorders>
            <w:shd w:val="clear" w:color="auto" w:fill="auto"/>
            <w:vAlign w:val="center"/>
            <w:hideMark/>
          </w:tcPr>
          <w:p w14:paraId="4A13D01D"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 xml:space="preserve">Navigation </w:t>
            </w:r>
          </w:p>
        </w:tc>
        <w:tc>
          <w:tcPr>
            <w:tcW w:w="402" w:type="pct"/>
            <w:vMerge w:val="restart"/>
            <w:tcBorders>
              <w:top w:val="nil"/>
              <w:left w:val="single" w:sz="4" w:space="0" w:color="auto"/>
              <w:bottom w:val="single" w:sz="8" w:space="0" w:color="000000"/>
              <w:right w:val="single" w:sz="4" w:space="0" w:color="auto"/>
            </w:tcBorders>
            <w:shd w:val="clear" w:color="auto" w:fill="auto"/>
            <w:vAlign w:val="center"/>
            <w:hideMark/>
          </w:tcPr>
          <w:p w14:paraId="7523C9CA" w14:textId="77777777" w:rsidR="00365421" w:rsidRPr="00DB7D60" w:rsidRDefault="00365421" w:rsidP="00365421">
            <w:pPr>
              <w:jc w:val="center"/>
              <w:rPr>
                <w:rFonts w:ascii="Arial" w:hAnsi="Arial" w:cs="Arial"/>
                <w:b/>
                <w:bCs/>
                <w:color w:val="000000"/>
                <w:sz w:val="20"/>
                <w:szCs w:val="20"/>
              </w:rPr>
            </w:pPr>
            <w:r w:rsidRPr="00DB7D60">
              <w:rPr>
                <w:rFonts w:ascii="Arial" w:hAnsi="Arial" w:cs="Arial"/>
                <w:b/>
                <w:bCs/>
                <w:color w:val="000000"/>
                <w:sz w:val="20"/>
                <w:szCs w:val="20"/>
              </w:rPr>
              <w:t>3</w:t>
            </w:r>
          </w:p>
        </w:tc>
        <w:tc>
          <w:tcPr>
            <w:tcW w:w="1086" w:type="pct"/>
            <w:vMerge w:val="restart"/>
            <w:tcBorders>
              <w:top w:val="nil"/>
              <w:left w:val="single" w:sz="4" w:space="0" w:color="auto"/>
              <w:bottom w:val="single" w:sz="8" w:space="0" w:color="000000"/>
              <w:right w:val="single" w:sz="4" w:space="0" w:color="auto"/>
            </w:tcBorders>
            <w:shd w:val="clear" w:color="auto" w:fill="auto"/>
            <w:vAlign w:val="center"/>
            <w:hideMark/>
          </w:tcPr>
          <w:p w14:paraId="790141BE" w14:textId="77777777" w:rsidR="00365421" w:rsidRPr="00DB7D60" w:rsidRDefault="00365421" w:rsidP="00365421">
            <w:pPr>
              <w:rPr>
                <w:rFonts w:ascii="Arial" w:hAnsi="Arial" w:cs="Arial"/>
                <w:color w:val="000000"/>
                <w:sz w:val="20"/>
                <w:szCs w:val="20"/>
              </w:rPr>
            </w:pPr>
            <w:r w:rsidRPr="00DB7D60">
              <w:rPr>
                <w:rFonts w:ascii="Arial" w:hAnsi="Arial" w:cs="Arial"/>
                <w:b/>
                <w:bCs/>
                <w:color w:val="000000"/>
                <w:sz w:val="20"/>
                <w:szCs w:val="20"/>
              </w:rPr>
              <w:t>BP10-1</w:t>
            </w:r>
            <w:r w:rsidRPr="00DB7D60">
              <w:rPr>
                <w:rFonts w:ascii="Arial" w:hAnsi="Arial" w:cs="Arial"/>
                <w:color w:val="000000"/>
                <w:sz w:val="20"/>
                <w:szCs w:val="20"/>
              </w:rPr>
              <w:t xml:space="preserve"> Permettre l'adaptabilité par la prise de contrôle possible des procédés de rafraîchissement, des changements brusques de luminosité, des ouvertures de nouvelles fenêtres et des contenus en mouvement ou clignotant, des temps d'affichage. </w:t>
            </w:r>
          </w:p>
        </w:tc>
        <w:tc>
          <w:tcPr>
            <w:tcW w:w="1658" w:type="pct"/>
            <w:tcBorders>
              <w:top w:val="nil"/>
              <w:left w:val="nil"/>
              <w:bottom w:val="single" w:sz="4" w:space="0" w:color="auto"/>
              <w:right w:val="single" w:sz="4" w:space="0" w:color="auto"/>
            </w:tcBorders>
            <w:shd w:val="clear" w:color="auto" w:fill="auto"/>
            <w:vAlign w:val="center"/>
            <w:hideMark/>
          </w:tcPr>
          <w:p w14:paraId="4043FD80"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13.1 [A] Pour chaque page web, l'utilisateur a-t-il le contrôle de chaque limite de temps modifiant le contenu (hors cas particuliers) ?</w:t>
            </w:r>
          </w:p>
        </w:tc>
        <w:tc>
          <w:tcPr>
            <w:tcW w:w="393" w:type="pct"/>
            <w:tcBorders>
              <w:top w:val="nil"/>
              <w:left w:val="nil"/>
              <w:bottom w:val="single" w:sz="4" w:space="0" w:color="auto"/>
              <w:right w:val="single" w:sz="8" w:space="0" w:color="auto"/>
            </w:tcBorders>
            <w:shd w:val="clear" w:color="auto" w:fill="auto"/>
            <w:vAlign w:val="center"/>
            <w:hideMark/>
          </w:tcPr>
          <w:p w14:paraId="0B60EB80"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w:t>
            </w:r>
          </w:p>
        </w:tc>
      </w:tr>
      <w:tr w:rsidR="00365421" w:rsidRPr="00DB7D60" w14:paraId="5E30DEEE" w14:textId="77777777" w:rsidTr="00365421">
        <w:trPr>
          <w:trHeight w:val="660"/>
        </w:trPr>
        <w:tc>
          <w:tcPr>
            <w:tcW w:w="805" w:type="pct"/>
            <w:vMerge/>
            <w:tcBorders>
              <w:top w:val="nil"/>
              <w:left w:val="single" w:sz="8" w:space="0" w:color="auto"/>
              <w:bottom w:val="single" w:sz="8" w:space="0" w:color="000000"/>
              <w:right w:val="single" w:sz="4" w:space="0" w:color="auto"/>
            </w:tcBorders>
            <w:vAlign w:val="center"/>
            <w:hideMark/>
          </w:tcPr>
          <w:p w14:paraId="009401B7" w14:textId="77777777" w:rsidR="00365421" w:rsidRPr="00DB7D60" w:rsidRDefault="00365421" w:rsidP="00365421">
            <w:pPr>
              <w:rPr>
                <w:rFonts w:ascii="Arial" w:hAnsi="Arial" w:cs="Arial"/>
                <w:color w:val="000000"/>
                <w:sz w:val="20"/>
                <w:szCs w:val="20"/>
              </w:rPr>
            </w:pPr>
          </w:p>
        </w:tc>
        <w:tc>
          <w:tcPr>
            <w:tcW w:w="656" w:type="pct"/>
            <w:vMerge/>
            <w:tcBorders>
              <w:top w:val="nil"/>
              <w:left w:val="single" w:sz="4" w:space="0" w:color="auto"/>
              <w:bottom w:val="single" w:sz="8" w:space="0" w:color="000000"/>
              <w:right w:val="single" w:sz="4" w:space="0" w:color="auto"/>
            </w:tcBorders>
            <w:vAlign w:val="center"/>
            <w:hideMark/>
          </w:tcPr>
          <w:p w14:paraId="49127A7C" w14:textId="77777777" w:rsidR="00365421" w:rsidRPr="00DB7D60" w:rsidRDefault="00365421" w:rsidP="00365421">
            <w:pPr>
              <w:rPr>
                <w:rFonts w:ascii="Arial" w:hAnsi="Arial" w:cs="Arial"/>
                <w:color w:val="000000"/>
                <w:sz w:val="20"/>
                <w:szCs w:val="20"/>
              </w:rPr>
            </w:pPr>
          </w:p>
        </w:tc>
        <w:tc>
          <w:tcPr>
            <w:tcW w:w="402" w:type="pct"/>
            <w:vMerge/>
            <w:tcBorders>
              <w:top w:val="nil"/>
              <w:left w:val="single" w:sz="4" w:space="0" w:color="auto"/>
              <w:bottom w:val="single" w:sz="8" w:space="0" w:color="000000"/>
              <w:right w:val="single" w:sz="4" w:space="0" w:color="auto"/>
            </w:tcBorders>
            <w:vAlign w:val="center"/>
            <w:hideMark/>
          </w:tcPr>
          <w:p w14:paraId="64F1B8F1" w14:textId="77777777" w:rsidR="00365421" w:rsidRPr="00DB7D60" w:rsidRDefault="00365421" w:rsidP="00365421">
            <w:pPr>
              <w:rPr>
                <w:rFonts w:ascii="Arial" w:hAnsi="Arial" w:cs="Arial"/>
                <w:b/>
                <w:bCs/>
                <w:color w:val="000000"/>
                <w:sz w:val="20"/>
                <w:szCs w:val="20"/>
              </w:rPr>
            </w:pPr>
          </w:p>
        </w:tc>
        <w:tc>
          <w:tcPr>
            <w:tcW w:w="1086" w:type="pct"/>
            <w:vMerge/>
            <w:tcBorders>
              <w:top w:val="nil"/>
              <w:left w:val="single" w:sz="4" w:space="0" w:color="auto"/>
              <w:bottom w:val="single" w:sz="8" w:space="0" w:color="000000"/>
              <w:right w:val="single" w:sz="4" w:space="0" w:color="auto"/>
            </w:tcBorders>
            <w:vAlign w:val="center"/>
            <w:hideMark/>
          </w:tcPr>
          <w:p w14:paraId="2850EF50" w14:textId="77777777" w:rsidR="00365421" w:rsidRPr="00DB7D60" w:rsidRDefault="00365421" w:rsidP="00365421">
            <w:pPr>
              <w:rPr>
                <w:rFonts w:ascii="Arial" w:hAnsi="Arial" w:cs="Arial"/>
                <w:color w:val="000000"/>
                <w:sz w:val="20"/>
                <w:szCs w:val="20"/>
              </w:rPr>
            </w:pPr>
          </w:p>
        </w:tc>
        <w:tc>
          <w:tcPr>
            <w:tcW w:w="1658" w:type="pct"/>
            <w:tcBorders>
              <w:top w:val="nil"/>
              <w:left w:val="nil"/>
              <w:bottom w:val="single" w:sz="4" w:space="0" w:color="auto"/>
              <w:right w:val="single" w:sz="4" w:space="0" w:color="auto"/>
            </w:tcBorders>
            <w:shd w:val="clear" w:color="auto" w:fill="auto"/>
            <w:vAlign w:val="center"/>
            <w:hideMark/>
          </w:tcPr>
          <w:p w14:paraId="43F989E8"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13.2 [A] Dans chaque page web, pour chaque ouverture de nouvelle fenêtre, l'utilisateur est-il averti ?</w:t>
            </w:r>
          </w:p>
        </w:tc>
        <w:tc>
          <w:tcPr>
            <w:tcW w:w="393" w:type="pct"/>
            <w:tcBorders>
              <w:top w:val="nil"/>
              <w:left w:val="nil"/>
              <w:bottom w:val="single" w:sz="4" w:space="0" w:color="auto"/>
              <w:right w:val="single" w:sz="8" w:space="0" w:color="auto"/>
            </w:tcBorders>
            <w:shd w:val="clear" w:color="auto" w:fill="auto"/>
            <w:vAlign w:val="center"/>
            <w:hideMark/>
          </w:tcPr>
          <w:p w14:paraId="572C6BD0"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w:t>
            </w:r>
          </w:p>
        </w:tc>
      </w:tr>
      <w:tr w:rsidR="00365421" w:rsidRPr="00DB7D60" w14:paraId="75766377" w14:textId="77777777" w:rsidTr="00365421">
        <w:trPr>
          <w:trHeight w:val="780"/>
        </w:trPr>
        <w:tc>
          <w:tcPr>
            <w:tcW w:w="805" w:type="pct"/>
            <w:vMerge/>
            <w:tcBorders>
              <w:top w:val="nil"/>
              <w:left w:val="single" w:sz="8" w:space="0" w:color="auto"/>
              <w:bottom w:val="single" w:sz="8" w:space="0" w:color="000000"/>
              <w:right w:val="single" w:sz="4" w:space="0" w:color="auto"/>
            </w:tcBorders>
            <w:vAlign w:val="center"/>
            <w:hideMark/>
          </w:tcPr>
          <w:p w14:paraId="13E53E89" w14:textId="77777777" w:rsidR="00365421" w:rsidRPr="00DB7D60" w:rsidRDefault="00365421" w:rsidP="00365421">
            <w:pPr>
              <w:rPr>
                <w:rFonts w:ascii="Arial" w:hAnsi="Arial" w:cs="Arial"/>
                <w:color w:val="000000"/>
                <w:sz w:val="20"/>
                <w:szCs w:val="20"/>
              </w:rPr>
            </w:pPr>
          </w:p>
        </w:tc>
        <w:tc>
          <w:tcPr>
            <w:tcW w:w="656" w:type="pct"/>
            <w:vMerge/>
            <w:tcBorders>
              <w:top w:val="nil"/>
              <w:left w:val="single" w:sz="4" w:space="0" w:color="auto"/>
              <w:bottom w:val="single" w:sz="8" w:space="0" w:color="000000"/>
              <w:right w:val="single" w:sz="4" w:space="0" w:color="auto"/>
            </w:tcBorders>
            <w:vAlign w:val="center"/>
            <w:hideMark/>
          </w:tcPr>
          <w:p w14:paraId="5C9CBABA" w14:textId="77777777" w:rsidR="00365421" w:rsidRPr="00DB7D60" w:rsidRDefault="00365421" w:rsidP="00365421">
            <w:pPr>
              <w:rPr>
                <w:rFonts w:ascii="Arial" w:hAnsi="Arial" w:cs="Arial"/>
                <w:color w:val="000000"/>
                <w:sz w:val="20"/>
                <w:szCs w:val="20"/>
              </w:rPr>
            </w:pPr>
          </w:p>
        </w:tc>
        <w:tc>
          <w:tcPr>
            <w:tcW w:w="402" w:type="pct"/>
            <w:vMerge/>
            <w:tcBorders>
              <w:top w:val="nil"/>
              <w:left w:val="single" w:sz="4" w:space="0" w:color="auto"/>
              <w:bottom w:val="single" w:sz="8" w:space="0" w:color="000000"/>
              <w:right w:val="single" w:sz="4" w:space="0" w:color="auto"/>
            </w:tcBorders>
            <w:vAlign w:val="center"/>
            <w:hideMark/>
          </w:tcPr>
          <w:p w14:paraId="03B44AD0" w14:textId="77777777" w:rsidR="00365421" w:rsidRPr="00DB7D60" w:rsidRDefault="00365421" w:rsidP="00365421">
            <w:pPr>
              <w:rPr>
                <w:rFonts w:ascii="Arial" w:hAnsi="Arial" w:cs="Arial"/>
                <w:b/>
                <w:bCs/>
                <w:color w:val="000000"/>
                <w:sz w:val="20"/>
                <w:szCs w:val="20"/>
              </w:rPr>
            </w:pPr>
          </w:p>
        </w:tc>
        <w:tc>
          <w:tcPr>
            <w:tcW w:w="1086" w:type="pct"/>
            <w:vMerge/>
            <w:tcBorders>
              <w:top w:val="nil"/>
              <w:left w:val="single" w:sz="4" w:space="0" w:color="auto"/>
              <w:bottom w:val="single" w:sz="8" w:space="0" w:color="000000"/>
              <w:right w:val="single" w:sz="4" w:space="0" w:color="auto"/>
            </w:tcBorders>
            <w:vAlign w:val="center"/>
            <w:hideMark/>
          </w:tcPr>
          <w:p w14:paraId="36A6CDDA" w14:textId="77777777" w:rsidR="00365421" w:rsidRPr="00DB7D60" w:rsidRDefault="00365421" w:rsidP="00365421">
            <w:pPr>
              <w:rPr>
                <w:rFonts w:ascii="Arial" w:hAnsi="Arial" w:cs="Arial"/>
                <w:color w:val="000000"/>
                <w:sz w:val="20"/>
                <w:szCs w:val="20"/>
              </w:rPr>
            </w:pPr>
          </w:p>
        </w:tc>
        <w:tc>
          <w:tcPr>
            <w:tcW w:w="1658" w:type="pct"/>
            <w:tcBorders>
              <w:top w:val="nil"/>
              <w:left w:val="nil"/>
              <w:bottom w:val="single" w:sz="4" w:space="0" w:color="auto"/>
              <w:right w:val="single" w:sz="4" w:space="0" w:color="auto"/>
            </w:tcBorders>
            <w:shd w:val="clear" w:color="auto" w:fill="auto"/>
            <w:vAlign w:val="center"/>
            <w:hideMark/>
          </w:tcPr>
          <w:p w14:paraId="3833F831"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13.3 [A] Dans chaque page web, l'ouverture d'une nouvelle fenêtre ne doit pas être déclenchée sans action de l'utilisateur. Cette règle est-elle respectée ?</w:t>
            </w:r>
          </w:p>
        </w:tc>
        <w:tc>
          <w:tcPr>
            <w:tcW w:w="393" w:type="pct"/>
            <w:tcBorders>
              <w:top w:val="nil"/>
              <w:left w:val="nil"/>
              <w:bottom w:val="single" w:sz="4" w:space="0" w:color="auto"/>
              <w:right w:val="single" w:sz="8" w:space="0" w:color="auto"/>
            </w:tcBorders>
            <w:shd w:val="clear" w:color="auto" w:fill="auto"/>
            <w:vAlign w:val="center"/>
            <w:hideMark/>
          </w:tcPr>
          <w:p w14:paraId="3CC53B08"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w:t>
            </w:r>
          </w:p>
        </w:tc>
      </w:tr>
      <w:tr w:rsidR="00365421" w:rsidRPr="00DB7D60" w14:paraId="029459B2" w14:textId="77777777" w:rsidTr="00365421">
        <w:trPr>
          <w:trHeight w:val="510"/>
        </w:trPr>
        <w:tc>
          <w:tcPr>
            <w:tcW w:w="805" w:type="pct"/>
            <w:vMerge/>
            <w:tcBorders>
              <w:top w:val="nil"/>
              <w:left w:val="single" w:sz="8" w:space="0" w:color="auto"/>
              <w:bottom w:val="single" w:sz="8" w:space="0" w:color="000000"/>
              <w:right w:val="single" w:sz="4" w:space="0" w:color="auto"/>
            </w:tcBorders>
            <w:vAlign w:val="center"/>
            <w:hideMark/>
          </w:tcPr>
          <w:p w14:paraId="59D2C9F5" w14:textId="77777777" w:rsidR="00365421" w:rsidRPr="00DB7D60" w:rsidRDefault="00365421" w:rsidP="00365421">
            <w:pPr>
              <w:rPr>
                <w:rFonts w:ascii="Arial" w:hAnsi="Arial" w:cs="Arial"/>
                <w:color w:val="000000"/>
                <w:sz w:val="20"/>
                <w:szCs w:val="20"/>
              </w:rPr>
            </w:pPr>
          </w:p>
        </w:tc>
        <w:tc>
          <w:tcPr>
            <w:tcW w:w="656" w:type="pct"/>
            <w:vMerge/>
            <w:tcBorders>
              <w:top w:val="nil"/>
              <w:left w:val="single" w:sz="4" w:space="0" w:color="auto"/>
              <w:bottom w:val="single" w:sz="8" w:space="0" w:color="000000"/>
              <w:right w:val="single" w:sz="4" w:space="0" w:color="auto"/>
            </w:tcBorders>
            <w:vAlign w:val="center"/>
            <w:hideMark/>
          </w:tcPr>
          <w:p w14:paraId="069AB46B" w14:textId="77777777" w:rsidR="00365421" w:rsidRPr="00DB7D60" w:rsidRDefault="00365421" w:rsidP="00365421">
            <w:pPr>
              <w:rPr>
                <w:rFonts w:ascii="Arial" w:hAnsi="Arial" w:cs="Arial"/>
                <w:color w:val="000000"/>
                <w:sz w:val="20"/>
                <w:szCs w:val="20"/>
              </w:rPr>
            </w:pPr>
          </w:p>
        </w:tc>
        <w:tc>
          <w:tcPr>
            <w:tcW w:w="402" w:type="pct"/>
            <w:vMerge/>
            <w:tcBorders>
              <w:top w:val="nil"/>
              <w:left w:val="single" w:sz="4" w:space="0" w:color="auto"/>
              <w:bottom w:val="single" w:sz="8" w:space="0" w:color="000000"/>
              <w:right w:val="single" w:sz="4" w:space="0" w:color="auto"/>
            </w:tcBorders>
            <w:vAlign w:val="center"/>
            <w:hideMark/>
          </w:tcPr>
          <w:p w14:paraId="78081C5F" w14:textId="77777777" w:rsidR="00365421" w:rsidRPr="00DB7D60" w:rsidRDefault="00365421" w:rsidP="00365421">
            <w:pPr>
              <w:rPr>
                <w:rFonts w:ascii="Arial" w:hAnsi="Arial" w:cs="Arial"/>
                <w:b/>
                <w:bCs/>
                <w:color w:val="000000"/>
                <w:sz w:val="20"/>
                <w:szCs w:val="20"/>
              </w:rPr>
            </w:pPr>
          </w:p>
        </w:tc>
        <w:tc>
          <w:tcPr>
            <w:tcW w:w="1086" w:type="pct"/>
            <w:vMerge/>
            <w:tcBorders>
              <w:top w:val="nil"/>
              <w:left w:val="single" w:sz="4" w:space="0" w:color="auto"/>
              <w:bottom w:val="single" w:sz="8" w:space="0" w:color="000000"/>
              <w:right w:val="single" w:sz="4" w:space="0" w:color="auto"/>
            </w:tcBorders>
            <w:vAlign w:val="center"/>
            <w:hideMark/>
          </w:tcPr>
          <w:p w14:paraId="6A356EDB" w14:textId="77777777" w:rsidR="00365421" w:rsidRPr="00DB7D60" w:rsidRDefault="00365421" w:rsidP="00365421">
            <w:pPr>
              <w:rPr>
                <w:rFonts w:ascii="Arial" w:hAnsi="Arial" w:cs="Arial"/>
                <w:color w:val="000000"/>
                <w:sz w:val="20"/>
                <w:szCs w:val="20"/>
              </w:rPr>
            </w:pPr>
          </w:p>
        </w:tc>
        <w:tc>
          <w:tcPr>
            <w:tcW w:w="1658" w:type="pct"/>
            <w:tcBorders>
              <w:top w:val="nil"/>
              <w:left w:val="nil"/>
              <w:bottom w:val="single" w:sz="4" w:space="0" w:color="auto"/>
              <w:right w:val="single" w:sz="4" w:space="0" w:color="auto"/>
            </w:tcBorders>
            <w:shd w:val="clear" w:color="auto" w:fill="auto"/>
            <w:vAlign w:val="center"/>
            <w:hideMark/>
          </w:tcPr>
          <w:p w14:paraId="1EEABBA0"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13.15 [A] Dans chaque page web, les changements brusques de luminosité ou les effets de flash sont-ils correctement utilisés ?</w:t>
            </w:r>
          </w:p>
        </w:tc>
        <w:tc>
          <w:tcPr>
            <w:tcW w:w="393" w:type="pct"/>
            <w:tcBorders>
              <w:top w:val="nil"/>
              <w:left w:val="nil"/>
              <w:bottom w:val="single" w:sz="4" w:space="0" w:color="auto"/>
              <w:right w:val="single" w:sz="8" w:space="0" w:color="auto"/>
            </w:tcBorders>
            <w:shd w:val="clear" w:color="auto" w:fill="auto"/>
            <w:vAlign w:val="center"/>
            <w:hideMark/>
          </w:tcPr>
          <w:p w14:paraId="2E2CAA77"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w:t>
            </w:r>
          </w:p>
        </w:tc>
      </w:tr>
      <w:tr w:rsidR="00365421" w:rsidRPr="00DB7D60" w14:paraId="41C98828" w14:textId="77777777" w:rsidTr="00365421">
        <w:trPr>
          <w:trHeight w:val="750"/>
        </w:trPr>
        <w:tc>
          <w:tcPr>
            <w:tcW w:w="805" w:type="pct"/>
            <w:vMerge/>
            <w:tcBorders>
              <w:top w:val="nil"/>
              <w:left w:val="single" w:sz="8" w:space="0" w:color="auto"/>
              <w:bottom w:val="single" w:sz="8" w:space="0" w:color="000000"/>
              <w:right w:val="single" w:sz="4" w:space="0" w:color="auto"/>
            </w:tcBorders>
            <w:vAlign w:val="center"/>
            <w:hideMark/>
          </w:tcPr>
          <w:p w14:paraId="1041B990" w14:textId="77777777" w:rsidR="00365421" w:rsidRPr="00DB7D60" w:rsidRDefault="00365421" w:rsidP="00365421">
            <w:pPr>
              <w:rPr>
                <w:rFonts w:ascii="Arial" w:hAnsi="Arial" w:cs="Arial"/>
                <w:color w:val="000000"/>
                <w:sz w:val="20"/>
                <w:szCs w:val="20"/>
              </w:rPr>
            </w:pPr>
          </w:p>
        </w:tc>
        <w:tc>
          <w:tcPr>
            <w:tcW w:w="656" w:type="pct"/>
            <w:vMerge/>
            <w:tcBorders>
              <w:top w:val="nil"/>
              <w:left w:val="single" w:sz="4" w:space="0" w:color="auto"/>
              <w:bottom w:val="single" w:sz="8" w:space="0" w:color="000000"/>
              <w:right w:val="single" w:sz="4" w:space="0" w:color="auto"/>
            </w:tcBorders>
            <w:vAlign w:val="center"/>
            <w:hideMark/>
          </w:tcPr>
          <w:p w14:paraId="4478901F" w14:textId="77777777" w:rsidR="00365421" w:rsidRPr="00DB7D60" w:rsidRDefault="00365421" w:rsidP="00365421">
            <w:pPr>
              <w:rPr>
                <w:rFonts w:ascii="Arial" w:hAnsi="Arial" w:cs="Arial"/>
                <w:color w:val="000000"/>
                <w:sz w:val="20"/>
                <w:szCs w:val="20"/>
              </w:rPr>
            </w:pPr>
          </w:p>
        </w:tc>
        <w:tc>
          <w:tcPr>
            <w:tcW w:w="402" w:type="pct"/>
            <w:vMerge/>
            <w:tcBorders>
              <w:top w:val="nil"/>
              <w:left w:val="single" w:sz="4" w:space="0" w:color="auto"/>
              <w:bottom w:val="single" w:sz="8" w:space="0" w:color="000000"/>
              <w:right w:val="single" w:sz="4" w:space="0" w:color="auto"/>
            </w:tcBorders>
            <w:vAlign w:val="center"/>
            <w:hideMark/>
          </w:tcPr>
          <w:p w14:paraId="603DD8B1" w14:textId="77777777" w:rsidR="00365421" w:rsidRPr="00DB7D60" w:rsidRDefault="00365421" w:rsidP="00365421">
            <w:pPr>
              <w:rPr>
                <w:rFonts w:ascii="Arial" w:hAnsi="Arial" w:cs="Arial"/>
                <w:b/>
                <w:bCs/>
                <w:color w:val="000000"/>
                <w:sz w:val="20"/>
                <w:szCs w:val="20"/>
              </w:rPr>
            </w:pPr>
          </w:p>
        </w:tc>
        <w:tc>
          <w:tcPr>
            <w:tcW w:w="1086" w:type="pct"/>
            <w:vMerge/>
            <w:tcBorders>
              <w:top w:val="nil"/>
              <w:left w:val="single" w:sz="4" w:space="0" w:color="auto"/>
              <w:bottom w:val="single" w:sz="8" w:space="0" w:color="000000"/>
              <w:right w:val="single" w:sz="4" w:space="0" w:color="auto"/>
            </w:tcBorders>
            <w:vAlign w:val="center"/>
            <w:hideMark/>
          </w:tcPr>
          <w:p w14:paraId="3FAED990" w14:textId="77777777" w:rsidR="00365421" w:rsidRPr="00DB7D60" w:rsidRDefault="00365421" w:rsidP="00365421">
            <w:pPr>
              <w:rPr>
                <w:rFonts w:ascii="Arial" w:hAnsi="Arial" w:cs="Arial"/>
                <w:color w:val="000000"/>
                <w:sz w:val="20"/>
                <w:szCs w:val="20"/>
              </w:rPr>
            </w:pPr>
          </w:p>
        </w:tc>
        <w:tc>
          <w:tcPr>
            <w:tcW w:w="1658" w:type="pct"/>
            <w:tcBorders>
              <w:top w:val="nil"/>
              <w:left w:val="nil"/>
              <w:bottom w:val="single" w:sz="4" w:space="0" w:color="auto"/>
              <w:right w:val="single" w:sz="4" w:space="0" w:color="auto"/>
            </w:tcBorders>
            <w:shd w:val="clear" w:color="auto" w:fill="auto"/>
            <w:vAlign w:val="center"/>
            <w:hideMark/>
          </w:tcPr>
          <w:p w14:paraId="31DD4C4B"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13.16 [AAA] Dans chaque page web, les changements brusques de luminosité ou les effets de flash ont-ils une fréquence inférieure ou égale à 3 par seconde ?</w:t>
            </w:r>
          </w:p>
        </w:tc>
        <w:tc>
          <w:tcPr>
            <w:tcW w:w="393" w:type="pct"/>
            <w:tcBorders>
              <w:top w:val="nil"/>
              <w:left w:val="nil"/>
              <w:bottom w:val="single" w:sz="4" w:space="0" w:color="auto"/>
              <w:right w:val="single" w:sz="8" w:space="0" w:color="auto"/>
            </w:tcBorders>
            <w:shd w:val="clear" w:color="auto" w:fill="auto"/>
            <w:vAlign w:val="center"/>
            <w:hideMark/>
          </w:tcPr>
          <w:p w14:paraId="11C4B111"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[AAA]</w:t>
            </w:r>
          </w:p>
        </w:tc>
      </w:tr>
      <w:tr w:rsidR="00365421" w:rsidRPr="00DB7D60" w14:paraId="73576FF5" w14:textId="77777777" w:rsidTr="00365421">
        <w:trPr>
          <w:trHeight w:val="720"/>
        </w:trPr>
        <w:tc>
          <w:tcPr>
            <w:tcW w:w="805" w:type="pct"/>
            <w:vMerge/>
            <w:tcBorders>
              <w:top w:val="nil"/>
              <w:left w:val="single" w:sz="8" w:space="0" w:color="auto"/>
              <w:bottom w:val="single" w:sz="8" w:space="0" w:color="000000"/>
              <w:right w:val="single" w:sz="4" w:space="0" w:color="auto"/>
            </w:tcBorders>
            <w:vAlign w:val="center"/>
            <w:hideMark/>
          </w:tcPr>
          <w:p w14:paraId="6B793C19" w14:textId="77777777" w:rsidR="00365421" w:rsidRPr="00DB7D60" w:rsidRDefault="00365421" w:rsidP="00365421">
            <w:pPr>
              <w:rPr>
                <w:rFonts w:ascii="Arial" w:hAnsi="Arial" w:cs="Arial"/>
                <w:color w:val="000000"/>
                <w:sz w:val="20"/>
                <w:szCs w:val="20"/>
              </w:rPr>
            </w:pPr>
          </w:p>
        </w:tc>
        <w:tc>
          <w:tcPr>
            <w:tcW w:w="656" w:type="pct"/>
            <w:vMerge/>
            <w:tcBorders>
              <w:top w:val="nil"/>
              <w:left w:val="single" w:sz="4" w:space="0" w:color="auto"/>
              <w:bottom w:val="single" w:sz="8" w:space="0" w:color="000000"/>
              <w:right w:val="single" w:sz="4" w:space="0" w:color="auto"/>
            </w:tcBorders>
            <w:vAlign w:val="center"/>
            <w:hideMark/>
          </w:tcPr>
          <w:p w14:paraId="2503758F" w14:textId="77777777" w:rsidR="00365421" w:rsidRPr="00DB7D60" w:rsidRDefault="00365421" w:rsidP="00365421">
            <w:pPr>
              <w:rPr>
                <w:rFonts w:ascii="Arial" w:hAnsi="Arial" w:cs="Arial"/>
                <w:color w:val="000000"/>
                <w:sz w:val="20"/>
                <w:szCs w:val="20"/>
              </w:rPr>
            </w:pPr>
          </w:p>
        </w:tc>
        <w:tc>
          <w:tcPr>
            <w:tcW w:w="402" w:type="pct"/>
            <w:vMerge/>
            <w:tcBorders>
              <w:top w:val="nil"/>
              <w:left w:val="single" w:sz="4" w:space="0" w:color="auto"/>
              <w:bottom w:val="single" w:sz="8" w:space="0" w:color="000000"/>
              <w:right w:val="single" w:sz="4" w:space="0" w:color="auto"/>
            </w:tcBorders>
            <w:vAlign w:val="center"/>
            <w:hideMark/>
          </w:tcPr>
          <w:p w14:paraId="10C1A6C6" w14:textId="77777777" w:rsidR="00365421" w:rsidRPr="00DB7D60" w:rsidRDefault="00365421" w:rsidP="00365421">
            <w:pPr>
              <w:rPr>
                <w:rFonts w:ascii="Arial" w:hAnsi="Arial" w:cs="Arial"/>
                <w:b/>
                <w:bCs/>
                <w:color w:val="000000"/>
                <w:sz w:val="20"/>
                <w:szCs w:val="20"/>
              </w:rPr>
            </w:pPr>
          </w:p>
        </w:tc>
        <w:tc>
          <w:tcPr>
            <w:tcW w:w="1086" w:type="pct"/>
            <w:vMerge/>
            <w:tcBorders>
              <w:top w:val="nil"/>
              <w:left w:val="single" w:sz="4" w:space="0" w:color="auto"/>
              <w:bottom w:val="single" w:sz="8" w:space="0" w:color="000000"/>
              <w:right w:val="single" w:sz="4" w:space="0" w:color="auto"/>
            </w:tcBorders>
            <w:vAlign w:val="center"/>
            <w:hideMark/>
          </w:tcPr>
          <w:p w14:paraId="7027B9C4" w14:textId="77777777" w:rsidR="00365421" w:rsidRPr="00DB7D60" w:rsidRDefault="00365421" w:rsidP="00365421">
            <w:pPr>
              <w:rPr>
                <w:rFonts w:ascii="Arial" w:hAnsi="Arial" w:cs="Arial"/>
                <w:color w:val="000000"/>
                <w:sz w:val="20"/>
                <w:szCs w:val="20"/>
              </w:rPr>
            </w:pPr>
          </w:p>
        </w:tc>
        <w:tc>
          <w:tcPr>
            <w:tcW w:w="1658" w:type="pct"/>
            <w:tcBorders>
              <w:top w:val="nil"/>
              <w:left w:val="nil"/>
              <w:bottom w:val="single" w:sz="8" w:space="0" w:color="auto"/>
              <w:right w:val="single" w:sz="4" w:space="0" w:color="auto"/>
            </w:tcBorders>
            <w:shd w:val="clear" w:color="auto" w:fill="auto"/>
            <w:vAlign w:val="center"/>
            <w:hideMark/>
          </w:tcPr>
          <w:p w14:paraId="3F0E8B1D"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13.17 [A] Dans chaque page web, chaque contenu en mouvement ou clignotant est-il contrôlable par l'utilisateur ?</w:t>
            </w:r>
          </w:p>
        </w:tc>
        <w:tc>
          <w:tcPr>
            <w:tcW w:w="393" w:type="pct"/>
            <w:tcBorders>
              <w:top w:val="nil"/>
              <w:left w:val="nil"/>
              <w:bottom w:val="single" w:sz="8" w:space="0" w:color="auto"/>
              <w:right w:val="single" w:sz="8" w:space="0" w:color="auto"/>
            </w:tcBorders>
            <w:shd w:val="clear" w:color="auto" w:fill="auto"/>
            <w:vAlign w:val="center"/>
            <w:hideMark/>
          </w:tcPr>
          <w:p w14:paraId="2BFBBB91"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w:t>
            </w:r>
          </w:p>
        </w:tc>
      </w:tr>
      <w:tr w:rsidR="00365421" w:rsidRPr="00DB7D60" w14:paraId="7FBF80BA" w14:textId="77777777" w:rsidTr="00365421">
        <w:trPr>
          <w:trHeight w:val="1500"/>
        </w:trPr>
        <w:tc>
          <w:tcPr>
            <w:tcW w:w="805" w:type="pct"/>
            <w:vMerge w:val="restart"/>
            <w:tcBorders>
              <w:top w:val="nil"/>
              <w:left w:val="single" w:sz="8" w:space="0" w:color="auto"/>
              <w:bottom w:val="single" w:sz="8" w:space="0" w:color="000000"/>
              <w:right w:val="single" w:sz="4" w:space="0" w:color="auto"/>
            </w:tcBorders>
            <w:shd w:val="clear" w:color="auto" w:fill="auto"/>
            <w:vAlign w:val="center"/>
            <w:hideMark/>
          </w:tcPr>
          <w:p w14:paraId="7C6EF260"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NAVIGATION</w:t>
            </w:r>
          </w:p>
        </w:tc>
        <w:tc>
          <w:tcPr>
            <w:tcW w:w="656" w:type="pct"/>
            <w:vMerge w:val="restart"/>
            <w:tcBorders>
              <w:top w:val="nil"/>
              <w:left w:val="single" w:sz="4" w:space="0" w:color="auto"/>
              <w:bottom w:val="single" w:sz="8" w:space="0" w:color="000000"/>
              <w:right w:val="single" w:sz="4" w:space="0" w:color="auto"/>
            </w:tcBorders>
            <w:shd w:val="clear" w:color="auto" w:fill="auto"/>
            <w:vAlign w:val="center"/>
            <w:hideMark/>
          </w:tcPr>
          <w:p w14:paraId="47554E20"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 xml:space="preserve">Navigation </w:t>
            </w:r>
          </w:p>
        </w:tc>
        <w:tc>
          <w:tcPr>
            <w:tcW w:w="402" w:type="pct"/>
            <w:vMerge w:val="restart"/>
            <w:tcBorders>
              <w:top w:val="nil"/>
              <w:left w:val="single" w:sz="4" w:space="0" w:color="auto"/>
              <w:bottom w:val="single" w:sz="8" w:space="0" w:color="000000"/>
              <w:right w:val="single" w:sz="4" w:space="0" w:color="auto"/>
            </w:tcBorders>
            <w:shd w:val="clear" w:color="auto" w:fill="auto"/>
            <w:vAlign w:val="center"/>
            <w:hideMark/>
          </w:tcPr>
          <w:p w14:paraId="2EA30834" w14:textId="77777777" w:rsidR="00365421" w:rsidRPr="00DB7D60" w:rsidRDefault="00365421" w:rsidP="00365421">
            <w:pPr>
              <w:jc w:val="center"/>
              <w:rPr>
                <w:rFonts w:ascii="Arial" w:hAnsi="Arial" w:cs="Arial"/>
                <w:b/>
                <w:bCs/>
                <w:color w:val="000000"/>
                <w:sz w:val="20"/>
                <w:szCs w:val="20"/>
              </w:rPr>
            </w:pPr>
            <w:r w:rsidRPr="00DB7D60">
              <w:rPr>
                <w:rFonts w:ascii="Arial" w:hAnsi="Arial" w:cs="Arial"/>
                <w:b/>
                <w:bCs/>
                <w:color w:val="000000"/>
                <w:sz w:val="20"/>
                <w:szCs w:val="20"/>
              </w:rPr>
              <w:t>4</w:t>
            </w:r>
          </w:p>
        </w:tc>
        <w:tc>
          <w:tcPr>
            <w:tcW w:w="1086" w:type="pct"/>
            <w:vMerge w:val="restart"/>
            <w:tcBorders>
              <w:top w:val="nil"/>
              <w:left w:val="single" w:sz="4" w:space="0" w:color="auto"/>
              <w:bottom w:val="single" w:sz="8" w:space="0" w:color="000000"/>
              <w:right w:val="single" w:sz="4" w:space="0" w:color="auto"/>
            </w:tcBorders>
            <w:shd w:val="clear" w:color="auto" w:fill="auto"/>
            <w:vAlign w:val="center"/>
            <w:hideMark/>
          </w:tcPr>
          <w:p w14:paraId="3F7E7FEB" w14:textId="77777777" w:rsidR="00365421" w:rsidRPr="00DB7D60" w:rsidRDefault="00365421" w:rsidP="00365421">
            <w:pPr>
              <w:rPr>
                <w:rFonts w:ascii="Arial" w:hAnsi="Arial" w:cs="Arial"/>
                <w:color w:val="000000"/>
                <w:sz w:val="20"/>
                <w:szCs w:val="20"/>
              </w:rPr>
            </w:pPr>
            <w:r w:rsidRPr="00DB7D60">
              <w:rPr>
                <w:rFonts w:ascii="Arial" w:hAnsi="Arial" w:cs="Arial"/>
                <w:b/>
                <w:bCs/>
                <w:color w:val="000000"/>
                <w:sz w:val="20"/>
                <w:szCs w:val="20"/>
              </w:rPr>
              <w:t>BP 9-3</w:t>
            </w:r>
            <w:r w:rsidRPr="00DB7D60">
              <w:rPr>
                <w:rFonts w:ascii="Arial" w:hAnsi="Arial" w:cs="Arial"/>
                <w:color w:val="000000"/>
                <w:sz w:val="20"/>
                <w:szCs w:val="20"/>
              </w:rPr>
              <w:t xml:space="preserve"> Faciliter la navigation dans un ensemble de pages par au moins deux systèmes de navigation différents (menu de navigation, plan du site ou moteur de recherche), un fil d'Ariane et l'indication de la page active dans le menu de navigation.</w:t>
            </w:r>
          </w:p>
        </w:tc>
        <w:tc>
          <w:tcPr>
            <w:tcW w:w="1658" w:type="pct"/>
            <w:tcBorders>
              <w:top w:val="nil"/>
              <w:left w:val="nil"/>
              <w:bottom w:val="single" w:sz="4" w:space="0" w:color="auto"/>
              <w:right w:val="single" w:sz="4" w:space="0" w:color="auto"/>
            </w:tcBorders>
            <w:shd w:val="clear" w:color="auto" w:fill="auto"/>
            <w:vAlign w:val="center"/>
            <w:hideMark/>
          </w:tcPr>
          <w:p w14:paraId="72FE29B8"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12.1 [AA] Chaque ensemble de pages dispose-t-il de deux systèmes de navigation différents, au moins (hors cas particuliers) ?</w:t>
            </w:r>
          </w:p>
        </w:tc>
        <w:tc>
          <w:tcPr>
            <w:tcW w:w="393" w:type="pct"/>
            <w:tcBorders>
              <w:top w:val="nil"/>
              <w:left w:val="nil"/>
              <w:bottom w:val="single" w:sz="4" w:space="0" w:color="auto"/>
              <w:right w:val="single" w:sz="8" w:space="0" w:color="auto"/>
            </w:tcBorders>
            <w:shd w:val="clear" w:color="auto" w:fill="auto"/>
            <w:vAlign w:val="center"/>
            <w:hideMark/>
          </w:tcPr>
          <w:p w14:paraId="1B935F66"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[AA]</w:t>
            </w:r>
          </w:p>
        </w:tc>
      </w:tr>
      <w:tr w:rsidR="00365421" w:rsidRPr="00DB7D60" w14:paraId="4168C784" w14:textId="77777777" w:rsidTr="00365421">
        <w:trPr>
          <w:trHeight w:val="510"/>
        </w:trPr>
        <w:tc>
          <w:tcPr>
            <w:tcW w:w="805" w:type="pct"/>
            <w:vMerge/>
            <w:tcBorders>
              <w:top w:val="nil"/>
              <w:left w:val="single" w:sz="8" w:space="0" w:color="auto"/>
              <w:bottom w:val="single" w:sz="8" w:space="0" w:color="000000"/>
              <w:right w:val="single" w:sz="4" w:space="0" w:color="auto"/>
            </w:tcBorders>
            <w:vAlign w:val="center"/>
            <w:hideMark/>
          </w:tcPr>
          <w:p w14:paraId="70BA5402" w14:textId="77777777" w:rsidR="00365421" w:rsidRPr="00DB7D60" w:rsidRDefault="00365421" w:rsidP="00365421">
            <w:pPr>
              <w:rPr>
                <w:rFonts w:ascii="Arial" w:hAnsi="Arial" w:cs="Arial"/>
                <w:color w:val="000000"/>
                <w:sz w:val="20"/>
                <w:szCs w:val="20"/>
              </w:rPr>
            </w:pPr>
          </w:p>
        </w:tc>
        <w:tc>
          <w:tcPr>
            <w:tcW w:w="656" w:type="pct"/>
            <w:vMerge/>
            <w:tcBorders>
              <w:top w:val="nil"/>
              <w:left w:val="single" w:sz="4" w:space="0" w:color="auto"/>
              <w:bottom w:val="single" w:sz="8" w:space="0" w:color="000000"/>
              <w:right w:val="single" w:sz="4" w:space="0" w:color="auto"/>
            </w:tcBorders>
            <w:vAlign w:val="center"/>
            <w:hideMark/>
          </w:tcPr>
          <w:p w14:paraId="3735B50E" w14:textId="77777777" w:rsidR="00365421" w:rsidRPr="00DB7D60" w:rsidRDefault="00365421" w:rsidP="00365421">
            <w:pPr>
              <w:rPr>
                <w:rFonts w:ascii="Arial" w:hAnsi="Arial" w:cs="Arial"/>
                <w:color w:val="000000"/>
                <w:sz w:val="20"/>
                <w:szCs w:val="20"/>
              </w:rPr>
            </w:pPr>
          </w:p>
        </w:tc>
        <w:tc>
          <w:tcPr>
            <w:tcW w:w="402" w:type="pct"/>
            <w:vMerge/>
            <w:tcBorders>
              <w:top w:val="nil"/>
              <w:left w:val="single" w:sz="4" w:space="0" w:color="auto"/>
              <w:bottom w:val="single" w:sz="8" w:space="0" w:color="000000"/>
              <w:right w:val="single" w:sz="4" w:space="0" w:color="auto"/>
            </w:tcBorders>
            <w:vAlign w:val="center"/>
            <w:hideMark/>
          </w:tcPr>
          <w:p w14:paraId="226FBC52" w14:textId="77777777" w:rsidR="00365421" w:rsidRPr="00DB7D60" w:rsidRDefault="00365421" w:rsidP="00365421">
            <w:pPr>
              <w:rPr>
                <w:rFonts w:ascii="Arial" w:hAnsi="Arial" w:cs="Arial"/>
                <w:b/>
                <w:bCs/>
                <w:color w:val="000000"/>
                <w:sz w:val="20"/>
                <w:szCs w:val="20"/>
              </w:rPr>
            </w:pPr>
          </w:p>
        </w:tc>
        <w:tc>
          <w:tcPr>
            <w:tcW w:w="1086" w:type="pct"/>
            <w:vMerge/>
            <w:tcBorders>
              <w:top w:val="nil"/>
              <w:left w:val="single" w:sz="4" w:space="0" w:color="auto"/>
              <w:bottom w:val="single" w:sz="8" w:space="0" w:color="000000"/>
              <w:right w:val="single" w:sz="4" w:space="0" w:color="auto"/>
            </w:tcBorders>
            <w:vAlign w:val="center"/>
            <w:hideMark/>
          </w:tcPr>
          <w:p w14:paraId="33984E49" w14:textId="77777777" w:rsidR="00365421" w:rsidRPr="00DB7D60" w:rsidRDefault="00365421" w:rsidP="00365421">
            <w:pPr>
              <w:rPr>
                <w:rFonts w:ascii="Arial" w:hAnsi="Arial" w:cs="Arial"/>
                <w:color w:val="000000"/>
                <w:sz w:val="20"/>
                <w:szCs w:val="20"/>
              </w:rPr>
            </w:pPr>
          </w:p>
        </w:tc>
        <w:tc>
          <w:tcPr>
            <w:tcW w:w="1658" w:type="pct"/>
            <w:tcBorders>
              <w:top w:val="nil"/>
              <w:left w:val="nil"/>
              <w:bottom w:val="single" w:sz="4" w:space="0" w:color="auto"/>
              <w:right w:val="single" w:sz="4" w:space="0" w:color="auto"/>
            </w:tcBorders>
            <w:shd w:val="clear" w:color="auto" w:fill="auto"/>
            <w:vAlign w:val="center"/>
            <w:hideMark/>
          </w:tcPr>
          <w:p w14:paraId="75001EB5"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12.2 [AA] Dans chaque ensemble de pages, le menu et les barres de navigation sont-ils toujours à la même place (hors cas particuliers) ?</w:t>
            </w:r>
          </w:p>
        </w:tc>
        <w:tc>
          <w:tcPr>
            <w:tcW w:w="393" w:type="pct"/>
            <w:tcBorders>
              <w:top w:val="nil"/>
              <w:left w:val="nil"/>
              <w:bottom w:val="single" w:sz="4" w:space="0" w:color="auto"/>
              <w:right w:val="single" w:sz="8" w:space="0" w:color="auto"/>
            </w:tcBorders>
            <w:shd w:val="clear" w:color="auto" w:fill="auto"/>
            <w:vAlign w:val="center"/>
            <w:hideMark/>
          </w:tcPr>
          <w:p w14:paraId="20A6FDF1"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[AA]</w:t>
            </w:r>
          </w:p>
        </w:tc>
      </w:tr>
      <w:tr w:rsidR="00365421" w:rsidRPr="00DB7D60" w14:paraId="7C6256B5" w14:textId="77777777" w:rsidTr="00365421">
        <w:trPr>
          <w:trHeight w:val="510"/>
        </w:trPr>
        <w:tc>
          <w:tcPr>
            <w:tcW w:w="805" w:type="pct"/>
            <w:vMerge/>
            <w:tcBorders>
              <w:top w:val="nil"/>
              <w:left w:val="single" w:sz="8" w:space="0" w:color="auto"/>
              <w:bottom w:val="single" w:sz="8" w:space="0" w:color="000000"/>
              <w:right w:val="single" w:sz="4" w:space="0" w:color="auto"/>
            </w:tcBorders>
            <w:vAlign w:val="center"/>
            <w:hideMark/>
          </w:tcPr>
          <w:p w14:paraId="6BBAD8EF" w14:textId="77777777" w:rsidR="00365421" w:rsidRPr="00DB7D60" w:rsidRDefault="00365421" w:rsidP="00365421">
            <w:pPr>
              <w:rPr>
                <w:rFonts w:ascii="Arial" w:hAnsi="Arial" w:cs="Arial"/>
                <w:color w:val="000000"/>
                <w:sz w:val="20"/>
                <w:szCs w:val="20"/>
              </w:rPr>
            </w:pPr>
          </w:p>
        </w:tc>
        <w:tc>
          <w:tcPr>
            <w:tcW w:w="656" w:type="pct"/>
            <w:vMerge/>
            <w:tcBorders>
              <w:top w:val="nil"/>
              <w:left w:val="single" w:sz="4" w:space="0" w:color="auto"/>
              <w:bottom w:val="single" w:sz="8" w:space="0" w:color="000000"/>
              <w:right w:val="single" w:sz="4" w:space="0" w:color="auto"/>
            </w:tcBorders>
            <w:vAlign w:val="center"/>
            <w:hideMark/>
          </w:tcPr>
          <w:p w14:paraId="7A213BB0" w14:textId="77777777" w:rsidR="00365421" w:rsidRPr="00DB7D60" w:rsidRDefault="00365421" w:rsidP="00365421">
            <w:pPr>
              <w:rPr>
                <w:rFonts w:ascii="Arial" w:hAnsi="Arial" w:cs="Arial"/>
                <w:color w:val="000000"/>
                <w:sz w:val="20"/>
                <w:szCs w:val="20"/>
              </w:rPr>
            </w:pPr>
          </w:p>
        </w:tc>
        <w:tc>
          <w:tcPr>
            <w:tcW w:w="402" w:type="pct"/>
            <w:vMerge/>
            <w:tcBorders>
              <w:top w:val="nil"/>
              <w:left w:val="single" w:sz="4" w:space="0" w:color="auto"/>
              <w:bottom w:val="single" w:sz="8" w:space="0" w:color="000000"/>
              <w:right w:val="single" w:sz="4" w:space="0" w:color="auto"/>
            </w:tcBorders>
            <w:vAlign w:val="center"/>
            <w:hideMark/>
          </w:tcPr>
          <w:p w14:paraId="67FBBA4F" w14:textId="77777777" w:rsidR="00365421" w:rsidRPr="00DB7D60" w:rsidRDefault="00365421" w:rsidP="00365421">
            <w:pPr>
              <w:rPr>
                <w:rFonts w:ascii="Arial" w:hAnsi="Arial" w:cs="Arial"/>
                <w:b/>
                <w:bCs/>
                <w:color w:val="000000"/>
                <w:sz w:val="20"/>
                <w:szCs w:val="20"/>
              </w:rPr>
            </w:pPr>
          </w:p>
        </w:tc>
        <w:tc>
          <w:tcPr>
            <w:tcW w:w="1086" w:type="pct"/>
            <w:vMerge/>
            <w:tcBorders>
              <w:top w:val="nil"/>
              <w:left w:val="single" w:sz="4" w:space="0" w:color="auto"/>
              <w:bottom w:val="single" w:sz="8" w:space="0" w:color="000000"/>
              <w:right w:val="single" w:sz="4" w:space="0" w:color="auto"/>
            </w:tcBorders>
            <w:vAlign w:val="center"/>
            <w:hideMark/>
          </w:tcPr>
          <w:p w14:paraId="3F274DC7" w14:textId="77777777" w:rsidR="00365421" w:rsidRPr="00DB7D60" w:rsidRDefault="00365421" w:rsidP="00365421">
            <w:pPr>
              <w:rPr>
                <w:rFonts w:ascii="Arial" w:hAnsi="Arial" w:cs="Arial"/>
                <w:color w:val="000000"/>
                <w:sz w:val="20"/>
                <w:szCs w:val="20"/>
              </w:rPr>
            </w:pPr>
          </w:p>
        </w:tc>
        <w:tc>
          <w:tcPr>
            <w:tcW w:w="1658" w:type="pct"/>
            <w:tcBorders>
              <w:top w:val="nil"/>
              <w:left w:val="nil"/>
              <w:bottom w:val="single" w:sz="4" w:space="0" w:color="auto"/>
              <w:right w:val="single" w:sz="4" w:space="0" w:color="auto"/>
            </w:tcBorders>
            <w:shd w:val="clear" w:color="auto" w:fill="auto"/>
            <w:vAlign w:val="center"/>
            <w:hideMark/>
          </w:tcPr>
          <w:p w14:paraId="61DFA667"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12.3 [AA] Dans chaque ensemble de pages, le menu et les barres de navigation ont-ils une présentation cohérente (hors cas particuliers) ?</w:t>
            </w:r>
          </w:p>
        </w:tc>
        <w:tc>
          <w:tcPr>
            <w:tcW w:w="393" w:type="pct"/>
            <w:tcBorders>
              <w:top w:val="nil"/>
              <w:left w:val="nil"/>
              <w:bottom w:val="single" w:sz="4" w:space="0" w:color="auto"/>
              <w:right w:val="single" w:sz="8" w:space="0" w:color="auto"/>
            </w:tcBorders>
            <w:shd w:val="clear" w:color="auto" w:fill="auto"/>
            <w:vAlign w:val="center"/>
            <w:hideMark/>
          </w:tcPr>
          <w:p w14:paraId="5BFFB8D3"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[AA]</w:t>
            </w:r>
          </w:p>
        </w:tc>
      </w:tr>
      <w:tr w:rsidR="00365421" w:rsidRPr="00DB7D60" w14:paraId="7058BD01" w14:textId="77777777" w:rsidTr="00365421">
        <w:trPr>
          <w:trHeight w:val="300"/>
        </w:trPr>
        <w:tc>
          <w:tcPr>
            <w:tcW w:w="805" w:type="pct"/>
            <w:vMerge/>
            <w:tcBorders>
              <w:top w:val="nil"/>
              <w:left w:val="single" w:sz="8" w:space="0" w:color="auto"/>
              <w:bottom w:val="single" w:sz="8" w:space="0" w:color="000000"/>
              <w:right w:val="single" w:sz="4" w:space="0" w:color="auto"/>
            </w:tcBorders>
            <w:vAlign w:val="center"/>
            <w:hideMark/>
          </w:tcPr>
          <w:p w14:paraId="63A558B6" w14:textId="77777777" w:rsidR="00365421" w:rsidRPr="00DB7D60" w:rsidRDefault="00365421" w:rsidP="00365421">
            <w:pPr>
              <w:rPr>
                <w:rFonts w:ascii="Arial" w:hAnsi="Arial" w:cs="Arial"/>
                <w:color w:val="000000"/>
                <w:sz w:val="20"/>
                <w:szCs w:val="20"/>
              </w:rPr>
            </w:pPr>
          </w:p>
        </w:tc>
        <w:tc>
          <w:tcPr>
            <w:tcW w:w="656" w:type="pct"/>
            <w:vMerge/>
            <w:tcBorders>
              <w:top w:val="nil"/>
              <w:left w:val="single" w:sz="4" w:space="0" w:color="auto"/>
              <w:bottom w:val="single" w:sz="8" w:space="0" w:color="000000"/>
              <w:right w:val="single" w:sz="4" w:space="0" w:color="auto"/>
            </w:tcBorders>
            <w:vAlign w:val="center"/>
            <w:hideMark/>
          </w:tcPr>
          <w:p w14:paraId="59491ACD" w14:textId="77777777" w:rsidR="00365421" w:rsidRPr="00DB7D60" w:rsidRDefault="00365421" w:rsidP="00365421">
            <w:pPr>
              <w:rPr>
                <w:rFonts w:ascii="Arial" w:hAnsi="Arial" w:cs="Arial"/>
                <w:color w:val="000000"/>
                <w:sz w:val="20"/>
                <w:szCs w:val="20"/>
              </w:rPr>
            </w:pPr>
          </w:p>
        </w:tc>
        <w:tc>
          <w:tcPr>
            <w:tcW w:w="402" w:type="pct"/>
            <w:vMerge/>
            <w:tcBorders>
              <w:top w:val="nil"/>
              <w:left w:val="single" w:sz="4" w:space="0" w:color="auto"/>
              <w:bottom w:val="single" w:sz="8" w:space="0" w:color="000000"/>
              <w:right w:val="single" w:sz="4" w:space="0" w:color="auto"/>
            </w:tcBorders>
            <w:vAlign w:val="center"/>
            <w:hideMark/>
          </w:tcPr>
          <w:p w14:paraId="64961EC2" w14:textId="77777777" w:rsidR="00365421" w:rsidRPr="00DB7D60" w:rsidRDefault="00365421" w:rsidP="00365421">
            <w:pPr>
              <w:rPr>
                <w:rFonts w:ascii="Arial" w:hAnsi="Arial" w:cs="Arial"/>
                <w:b/>
                <w:bCs/>
                <w:color w:val="000000"/>
                <w:sz w:val="20"/>
                <w:szCs w:val="20"/>
              </w:rPr>
            </w:pPr>
          </w:p>
        </w:tc>
        <w:tc>
          <w:tcPr>
            <w:tcW w:w="1086" w:type="pct"/>
            <w:vMerge/>
            <w:tcBorders>
              <w:top w:val="nil"/>
              <w:left w:val="single" w:sz="4" w:space="0" w:color="auto"/>
              <w:bottom w:val="single" w:sz="8" w:space="0" w:color="000000"/>
              <w:right w:val="single" w:sz="4" w:space="0" w:color="auto"/>
            </w:tcBorders>
            <w:vAlign w:val="center"/>
            <w:hideMark/>
          </w:tcPr>
          <w:p w14:paraId="6E26F514" w14:textId="77777777" w:rsidR="00365421" w:rsidRPr="00DB7D60" w:rsidRDefault="00365421" w:rsidP="00365421">
            <w:pPr>
              <w:rPr>
                <w:rFonts w:ascii="Arial" w:hAnsi="Arial" w:cs="Arial"/>
                <w:color w:val="000000"/>
                <w:sz w:val="20"/>
                <w:szCs w:val="20"/>
              </w:rPr>
            </w:pPr>
          </w:p>
        </w:tc>
        <w:tc>
          <w:tcPr>
            <w:tcW w:w="1658" w:type="pct"/>
            <w:tcBorders>
              <w:top w:val="nil"/>
              <w:left w:val="nil"/>
              <w:bottom w:val="single" w:sz="4" w:space="0" w:color="auto"/>
              <w:right w:val="single" w:sz="4" w:space="0" w:color="auto"/>
            </w:tcBorders>
            <w:shd w:val="clear" w:color="auto" w:fill="auto"/>
            <w:vAlign w:val="center"/>
            <w:hideMark/>
          </w:tcPr>
          <w:p w14:paraId="67950317"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12.4 [AA] La page « plan du site » est-elle pertinente ?</w:t>
            </w:r>
          </w:p>
        </w:tc>
        <w:tc>
          <w:tcPr>
            <w:tcW w:w="393" w:type="pct"/>
            <w:tcBorders>
              <w:top w:val="nil"/>
              <w:left w:val="nil"/>
              <w:bottom w:val="single" w:sz="4" w:space="0" w:color="auto"/>
              <w:right w:val="single" w:sz="8" w:space="0" w:color="auto"/>
            </w:tcBorders>
            <w:shd w:val="clear" w:color="auto" w:fill="auto"/>
            <w:vAlign w:val="center"/>
            <w:hideMark/>
          </w:tcPr>
          <w:p w14:paraId="5AA468E3"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[AA]</w:t>
            </w:r>
          </w:p>
        </w:tc>
      </w:tr>
      <w:tr w:rsidR="00365421" w:rsidRPr="00DB7D60" w14:paraId="1FC23C4E" w14:textId="77777777" w:rsidTr="00365421">
        <w:trPr>
          <w:trHeight w:val="510"/>
        </w:trPr>
        <w:tc>
          <w:tcPr>
            <w:tcW w:w="805" w:type="pct"/>
            <w:vMerge/>
            <w:tcBorders>
              <w:top w:val="nil"/>
              <w:left w:val="single" w:sz="8" w:space="0" w:color="auto"/>
              <w:bottom w:val="single" w:sz="8" w:space="0" w:color="000000"/>
              <w:right w:val="single" w:sz="4" w:space="0" w:color="auto"/>
            </w:tcBorders>
            <w:vAlign w:val="center"/>
            <w:hideMark/>
          </w:tcPr>
          <w:p w14:paraId="1757C8D3" w14:textId="77777777" w:rsidR="00365421" w:rsidRPr="00DB7D60" w:rsidRDefault="00365421" w:rsidP="00365421">
            <w:pPr>
              <w:rPr>
                <w:rFonts w:ascii="Arial" w:hAnsi="Arial" w:cs="Arial"/>
                <w:color w:val="000000"/>
                <w:sz w:val="20"/>
                <w:szCs w:val="20"/>
              </w:rPr>
            </w:pPr>
          </w:p>
        </w:tc>
        <w:tc>
          <w:tcPr>
            <w:tcW w:w="656" w:type="pct"/>
            <w:vMerge/>
            <w:tcBorders>
              <w:top w:val="nil"/>
              <w:left w:val="single" w:sz="4" w:space="0" w:color="auto"/>
              <w:bottom w:val="single" w:sz="8" w:space="0" w:color="000000"/>
              <w:right w:val="single" w:sz="4" w:space="0" w:color="auto"/>
            </w:tcBorders>
            <w:vAlign w:val="center"/>
            <w:hideMark/>
          </w:tcPr>
          <w:p w14:paraId="1DC00B10" w14:textId="77777777" w:rsidR="00365421" w:rsidRPr="00DB7D60" w:rsidRDefault="00365421" w:rsidP="00365421">
            <w:pPr>
              <w:rPr>
                <w:rFonts w:ascii="Arial" w:hAnsi="Arial" w:cs="Arial"/>
                <w:color w:val="000000"/>
                <w:sz w:val="20"/>
                <w:szCs w:val="20"/>
              </w:rPr>
            </w:pPr>
          </w:p>
        </w:tc>
        <w:tc>
          <w:tcPr>
            <w:tcW w:w="402" w:type="pct"/>
            <w:vMerge/>
            <w:tcBorders>
              <w:top w:val="nil"/>
              <w:left w:val="single" w:sz="4" w:space="0" w:color="auto"/>
              <w:bottom w:val="single" w:sz="8" w:space="0" w:color="000000"/>
              <w:right w:val="single" w:sz="4" w:space="0" w:color="auto"/>
            </w:tcBorders>
            <w:vAlign w:val="center"/>
            <w:hideMark/>
          </w:tcPr>
          <w:p w14:paraId="6B75386E" w14:textId="77777777" w:rsidR="00365421" w:rsidRPr="00DB7D60" w:rsidRDefault="00365421" w:rsidP="00365421">
            <w:pPr>
              <w:rPr>
                <w:rFonts w:ascii="Arial" w:hAnsi="Arial" w:cs="Arial"/>
                <w:b/>
                <w:bCs/>
                <w:color w:val="000000"/>
                <w:sz w:val="20"/>
                <w:szCs w:val="20"/>
              </w:rPr>
            </w:pPr>
          </w:p>
        </w:tc>
        <w:tc>
          <w:tcPr>
            <w:tcW w:w="1086" w:type="pct"/>
            <w:vMerge/>
            <w:tcBorders>
              <w:top w:val="nil"/>
              <w:left w:val="single" w:sz="4" w:space="0" w:color="auto"/>
              <w:bottom w:val="single" w:sz="8" w:space="0" w:color="000000"/>
              <w:right w:val="single" w:sz="4" w:space="0" w:color="auto"/>
            </w:tcBorders>
            <w:vAlign w:val="center"/>
            <w:hideMark/>
          </w:tcPr>
          <w:p w14:paraId="0B02C914" w14:textId="77777777" w:rsidR="00365421" w:rsidRPr="00DB7D60" w:rsidRDefault="00365421" w:rsidP="00365421">
            <w:pPr>
              <w:rPr>
                <w:rFonts w:ascii="Arial" w:hAnsi="Arial" w:cs="Arial"/>
                <w:color w:val="000000"/>
                <w:sz w:val="20"/>
                <w:szCs w:val="20"/>
              </w:rPr>
            </w:pPr>
          </w:p>
        </w:tc>
        <w:tc>
          <w:tcPr>
            <w:tcW w:w="1658" w:type="pct"/>
            <w:tcBorders>
              <w:top w:val="nil"/>
              <w:left w:val="nil"/>
              <w:bottom w:val="single" w:sz="4" w:space="0" w:color="auto"/>
              <w:right w:val="single" w:sz="4" w:space="0" w:color="auto"/>
            </w:tcBorders>
            <w:shd w:val="clear" w:color="auto" w:fill="auto"/>
            <w:vAlign w:val="center"/>
            <w:hideMark/>
          </w:tcPr>
          <w:p w14:paraId="04E8B426"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12.5 [AA] Dans chaque ensemble de pages, la page « plan du site » est-elle atteignable de manière identique ?</w:t>
            </w:r>
          </w:p>
        </w:tc>
        <w:tc>
          <w:tcPr>
            <w:tcW w:w="393" w:type="pct"/>
            <w:tcBorders>
              <w:top w:val="nil"/>
              <w:left w:val="nil"/>
              <w:bottom w:val="single" w:sz="4" w:space="0" w:color="auto"/>
              <w:right w:val="single" w:sz="8" w:space="0" w:color="auto"/>
            </w:tcBorders>
            <w:shd w:val="clear" w:color="auto" w:fill="auto"/>
            <w:vAlign w:val="center"/>
            <w:hideMark/>
          </w:tcPr>
          <w:p w14:paraId="6E53CBE7"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[AA]</w:t>
            </w:r>
          </w:p>
        </w:tc>
      </w:tr>
      <w:tr w:rsidR="00365421" w:rsidRPr="00DB7D60" w14:paraId="046145CA" w14:textId="77777777" w:rsidTr="00365421">
        <w:trPr>
          <w:trHeight w:val="510"/>
        </w:trPr>
        <w:tc>
          <w:tcPr>
            <w:tcW w:w="805" w:type="pct"/>
            <w:vMerge/>
            <w:tcBorders>
              <w:top w:val="nil"/>
              <w:left w:val="single" w:sz="8" w:space="0" w:color="auto"/>
              <w:bottom w:val="single" w:sz="8" w:space="0" w:color="000000"/>
              <w:right w:val="single" w:sz="4" w:space="0" w:color="auto"/>
            </w:tcBorders>
            <w:vAlign w:val="center"/>
            <w:hideMark/>
          </w:tcPr>
          <w:p w14:paraId="799038A6" w14:textId="77777777" w:rsidR="00365421" w:rsidRPr="00DB7D60" w:rsidRDefault="00365421" w:rsidP="00365421">
            <w:pPr>
              <w:rPr>
                <w:rFonts w:ascii="Arial" w:hAnsi="Arial" w:cs="Arial"/>
                <w:color w:val="000000"/>
                <w:sz w:val="20"/>
                <w:szCs w:val="20"/>
              </w:rPr>
            </w:pPr>
          </w:p>
        </w:tc>
        <w:tc>
          <w:tcPr>
            <w:tcW w:w="656" w:type="pct"/>
            <w:vMerge/>
            <w:tcBorders>
              <w:top w:val="nil"/>
              <w:left w:val="single" w:sz="4" w:space="0" w:color="auto"/>
              <w:bottom w:val="single" w:sz="8" w:space="0" w:color="000000"/>
              <w:right w:val="single" w:sz="4" w:space="0" w:color="auto"/>
            </w:tcBorders>
            <w:vAlign w:val="center"/>
            <w:hideMark/>
          </w:tcPr>
          <w:p w14:paraId="2CDA40FA" w14:textId="77777777" w:rsidR="00365421" w:rsidRPr="00DB7D60" w:rsidRDefault="00365421" w:rsidP="00365421">
            <w:pPr>
              <w:rPr>
                <w:rFonts w:ascii="Arial" w:hAnsi="Arial" w:cs="Arial"/>
                <w:color w:val="000000"/>
                <w:sz w:val="20"/>
                <w:szCs w:val="20"/>
              </w:rPr>
            </w:pPr>
          </w:p>
        </w:tc>
        <w:tc>
          <w:tcPr>
            <w:tcW w:w="402" w:type="pct"/>
            <w:vMerge/>
            <w:tcBorders>
              <w:top w:val="nil"/>
              <w:left w:val="single" w:sz="4" w:space="0" w:color="auto"/>
              <w:bottom w:val="single" w:sz="8" w:space="0" w:color="000000"/>
              <w:right w:val="single" w:sz="4" w:space="0" w:color="auto"/>
            </w:tcBorders>
            <w:vAlign w:val="center"/>
            <w:hideMark/>
          </w:tcPr>
          <w:p w14:paraId="4BFB7649" w14:textId="77777777" w:rsidR="00365421" w:rsidRPr="00DB7D60" w:rsidRDefault="00365421" w:rsidP="00365421">
            <w:pPr>
              <w:rPr>
                <w:rFonts w:ascii="Arial" w:hAnsi="Arial" w:cs="Arial"/>
                <w:b/>
                <w:bCs/>
                <w:color w:val="000000"/>
                <w:sz w:val="20"/>
                <w:szCs w:val="20"/>
              </w:rPr>
            </w:pPr>
          </w:p>
        </w:tc>
        <w:tc>
          <w:tcPr>
            <w:tcW w:w="1086" w:type="pct"/>
            <w:vMerge/>
            <w:tcBorders>
              <w:top w:val="nil"/>
              <w:left w:val="single" w:sz="4" w:space="0" w:color="auto"/>
              <w:bottom w:val="single" w:sz="8" w:space="0" w:color="000000"/>
              <w:right w:val="single" w:sz="4" w:space="0" w:color="auto"/>
            </w:tcBorders>
            <w:vAlign w:val="center"/>
            <w:hideMark/>
          </w:tcPr>
          <w:p w14:paraId="08F5A298" w14:textId="77777777" w:rsidR="00365421" w:rsidRPr="00DB7D60" w:rsidRDefault="00365421" w:rsidP="00365421">
            <w:pPr>
              <w:rPr>
                <w:rFonts w:ascii="Arial" w:hAnsi="Arial" w:cs="Arial"/>
                <w:color w:val="000000"/>
                <w:sz w:val="20"/>
                <w:szCs w:val="20"/>
              </w:rPr>
            </w:pPr>
          </w:p>
        </w:tc>
        <w:tc>
          <w:tcPr>
            <w:tcW w:w="1658" w:type="pct"/>
            <w:tcBorders>
              <w:top w:val="nil"/>
              <w:left w:val="nil"/>
              <w:bottom w:val="single" w:sz="4" w:space="0" w:color="auto"/>
              <w:right w:val="single" w:sz="4" w:space="0" w:color="auto"/>
            </w:tcBorders>
            <w:shd w:val="clear" w:color="auto" w:fill="auto"/>
            <w:vAlign w:val="center"/>
            <w:hideMark/>
          </w:tcPr>
          <w:p w14:paraId="526B4D0D"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12.6 [AA] Dans chaque ensemble de pages, le moteur de recherche est-il atteignable de manière identique ?</w:t>
            </w:r>
          </w:p>
        </w:tc>
        <w:tc>
          <w:tcPr>
            <w:tcW w:w="393" w:type="pct"/>
            <w:tcBorders>
              <w:top w:val="nil"/>
              <w:left w:val="nil"/>
              <w:bottom w:val="single" w:sz="4" w:space="0" w:color="auto"/>
              <w:right w:val="single" w:sz="8" w:space="0" w:color="auto"/>
            </w:tcBorders>
            <w:shd w:val="clear" w:color="auto" w:fill="auto"/>
            <w:vAlign w:val="center"/>
            <w:hideMark/>
          </w:tcPr>
          <w:p w14:paraId="7977CF86"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[AA]</w:t>
            </w:r>
          </w:p>
        </w:tc>
      </w:tr>
      <w:tr w:rsidR="00365421" w:rsidRPr="00DB7D60" w14:paraId="2377A741" w14:textId="77777777" w:rsidTr="00365421">
        <w:trPr>
          <w:trHeight w:val="510"/>
        </w:trPr>
        <w:tc>
          <w:tcPr>
            <w:tcW w:w="805" w:type="pct"/>
            <w:vMerge/>
            <w:tcBorders>
              <w:top w:val="nil"/>
              <w:left w:val="single" w:sz="8" w:space="0" w:color="auto"/>
              <w:bottom w:val="single" w:sz="8" w:space="0" w:color="000000"/>
              <w:right w:val="single" w:sz="4" w:space="0" w:color="auto"/>
            </w:tcBorders>
            <w:vAlign w:val="center"/>
            <w:hideMark/>
          </w:tcPr>
          <w:p w14:paraId="22BEFE79" w14:textId="77777777" w:rsidR="00365421" w:rsidRPr="00DB7D60" w:rsidRDefault="00365421" w:rsidP="00365421">
            <w:pPr>
              <w:rPr>
                <w:rFonts w:ascii="Arial" w:hAnsi="Arial" w:cs="Arial"/>
                <w:color w:val="000000"/>
                <w:sz w:val="20"/>
                <w:szCs w:val="20"/>
              </w:rPr>
            </w:pPr>
          </w:p>
        </w:tc>
        <w:tc>
          <w:tcPr>
            <w:tcW w:w="656" w:type="pct"/>
            <w:vMerge/>
            <w:tcBorders>
              <w:top w:val="nil"/>
              <w:left w:val="single" w:sz="4" w:space="0" w:color="auto"/>
              <w:bottom w:val="single" w:sz="8" w:space="0" w:color="000000"/>
              <w:right w:val="single" w:sz="4" w:space="0" w:color="auto"/>
            </w:tcBorders>
            <w:vAlign w:val="center"/>
            <w:hideMark/>
          </w:tcPr>
          <w:p w14:paraId="14352241" w14:textId="77777777" w:rsidR="00365421" w:rsidRPr="00DB7D60" w:rsidRDefault="00365421" w:rsidP="00365421">
            <w:pPr>
              <w:rPr>
                <w:rFonts w:ascii="Arial" w:hAnsi="Arial" w:cs="Arial"/>
                <w:color w:val="000000"/>
                <w:sz w:val="20"/>
                <w:szCs w:val="20"/>
              </w:rPr>
            </w:pPr>
          </w:p>
        </w:tc>
        <w:tc>
          <w:tcPr>
            <w:tcW w:w="402" w:type="pct"/>
            <w:vMerge/>
            <w:tcBorders>
              <w:top w:val="nil"/>
              <w:left w:val="single" w:sz="4" w:space="0" w:color="auto"/>
              <w:bottom w:val="single" w:sz="8" w:space="0" w:color="000000"/>
              <w:right w:val="single" w:sz="4" w:space="0" w:color="auto"/>
            </w:tcBorders>
            <w:vAlign w:val="center"/>
            <w:hideMark/>
          </w:tcPr>
          <w:p w14:paraId="556FD73A" w14:textId="77777777" w:rsidR="00365421" w:rsidRPr="00DB7D60" w:rsidRDefault="00365421" w:rsidP="00365421">
            <w:pPr>
              <w:rPr>
                <w:rFonts w:ascii="Arial" w:hAnsi="Arial" w:cs="Arial"/>
                <w:b/>
                <w:bCs/>
                <w:color w:val="000000"/>
                <w:sz w:val="20"/>
                <w:szCs w:val="20"/>
              </w:rPr>
            </w:pPr>
          </w:p>
        </w:tc>
        <w:tc>
          <w:tcPr>
            <w:tcW w:w="1086" w:type="pct"/>
            <w:vMerge/>
            <w:tcBorders>
              <w:top w:val="nil"/>
              <w:left w:val="single" w:sz="4" w:space="0" w:color="auto"/>
              <w:bottom w:val="single" w:sz="8" w:space="0" w:color="000000"/>
              <w:right w:val="single" w:sz="4" w:space="0" w:color="auto"/>
            </w:tcBorders>
            <w:vAlign w:val="center"/>
            <w:hideMark/>
          </w:tcPr>
          <w:p w14:paraId="3EA0AE14" w14:textId="77777777" w:rsidR="00365421" w:rsidRPr="00DB7D60" w:rsidRDefault="00365421" w:rsidP="00365421">
            <w:pPr>
              <w:rPr>
                <w:rFonts w:ascii="Arial" w:hAnsi="Arial" w:cs="Arial"/>
                <w:color w:val="000000"/>
                <w:sz w:val="20"/>
                <w:szCs w:val="20"/>
              </w:rPr>
            </w:pPr>
          </w:p>
        </w:tc>
        <w:tc>
          <w:tcPr>
            <w:tcW w:w="1658" w:type="pct"/>
            <w:tcBorders>
              <w:top w:val="nil"/>
              <w:left w:val="nil"/>
              <w:bottom w:val="single" w:sz="4" w:space="0" w:color="auto"/>
              <w:right w:val="single" w:sz="4" w:space="0" w:color="auto"/>
            </w:tcBorders>
            <w:shd w:val="clear" w:color="auto" w:fill="auto"/>
            <w:vAlign w:val="center"/>
            <w:hideMark/>
          </w:tcPr>
          <w:p w14:paraId="3542FF39"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12.7 [AA] Dans chaque page d'une collection de pages, des liens facilitant la navigation sont-ils présents ?</w:t>
            </w:r>
          </w:p>
        </w:tc>
        <w:tc>
          <w:tcPr>
            <w:tcW w:w="393" w:type="pct"/>
            <w:tcBorders>
              <w:top w:val="nil"/>
              <w:left w:val="nil"/>
              <w:bottom w:val="single" w:sz="4" w:space="0" w:color="auto"/>
              <w:right w:val="single" w:sz="8" w:space="0" w:color="auto"/>
            </w:tcBorders>
            <w:shd w:val="clear" w:color="auto" w:fill="auto"/>
            <w:vAlign w:val="center"/>
            <w:hideMark/>
          </w:tcPr>
          <w:p w14:paraId="6645EBE5"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[AA]</w:t>
            </w:r>
          </w:p>
        </w:tc>
      </w:tr>
      <w:tr w:rsidR="00365421" w:rsidRPr="00DB7D60" w14:paraId="4C386812" w14:textId="77777777" w:rsidTr="00365421">
        <w:trPr>
          <w:trHeight w:val="510"/>
        </w:trPr>
        <w:tc>
          <w:tcPr>
            <w:tcW w:w="805" w:type="pct"/>
            <w:vMerge/>
            <w:tcBorders>
              <w:top w:val="nil"/>
              <w:left w:val="single" w:sz="8" w:space="0" w:color="auto"/>
              <w:bottom w:val="single" w:sz="8" w:space="0" w:color="000000"/>
              <w:right w:val="single" w:sz="4" w:space="0" w:color="auto"/>
            </w:tcBorders>
            <w:vAlign w:val="center"/>
            <w:hideMark/>
          </w:tcPr>
          <w:p w14:paraId="40583424" w14:textId="77777777" w:rsidR="00365421" w:rsidRPr="00DB7D60" w:rsidRDefault="00365421" w:rsidP="00365421">
            <w:pPr>
              <w:rPr>
                <w:rFonts w:ascii="Arial" w:hAnsi="Arial" w:cs="Arial"/>
                <w:color w:val="000000"/>
                <w:sz w:val="20"/>
                <w:szCs w:val="20"/>
              </w:rPr>
            </w:pPr>
          </w:p>
        </w:tc>
        <w:tc>
          <w:tcPr>
            <w:tcW w:w="656" w:type="pct"/>
            <w:vMerge/>
            <w:tcBorders>
              <w:top w:val="nil"/>
              <w:left w:val="single" w:sz="4" w:space="0" w:color="auto"/>
              <w:bottom w:val="single" w:sz="8" w:space="0" w:color="000000"/>
              <w:right w:val="single" w:sz="4" w:space="0" w:color="auto"/>
            </w:tcBorders>
            <w:vAlign w:val="center"/>
            <w:hideMark/>
          </w:tcPr>
          <w:p w14:paraId="12D52684" w14:textId="77777777" w:rsidR="00365421" w:rsidRPr="00DB7D60" w:rsidRDefault="00365421" w:rsidP="00365421">
            <w:pPr>
              <w:rPr>
                <w:rFonts w:ascii="Arial" w:hAnsi="Arial" w:cs="Arial"/>
                <w:color w:val="000000"/>
                <w:sz w:val="20"/>
                <w:szCs w:val="20"/>
              </w:rPr>
            </w:pPr>
          </w:p>
        </w:tc>
        <w:tc>
          <w:tcPr>
            <w:tcW w:w="402" w:type="pct"/>
            <w:vMerge/>
            <w:tcBorders>
              <w:top w:val="nil"/>
              <w:left w:val="single" w:sz="4" w:space="0" w:color="auto"/>
              <w:bottom w:val="single" w:sz="8" w:space="0" w:color="000000"/>
              <w:right w:val="single" w:sz="4" w:space="0" w:color="auto"/>
            </w:tcBorders>
            <w:vAlign w:val="center"/>
            <w:hideMark/>
          </w:tcPr>
          <w:p w14:paraId="16335CD7" w14:textId="77777777" w:rsidR="00365421" w:rsidRPr="00DB7D60" w:rsidRDefault="00365421" w:rsidP="00365421">
            <w:pPr>
              <w:rPr>
                <w:rFonts w:ascii="Arial" w:hAnsi="Arial" w:cs="Arial"/>
                <w:b/>
                <w:bCs/>
                <w:color w:val="000000"/>
                <w:sz w:val="20"/>
                <w:szCs w:val="20"/>
              </w:rPr>
            </w:pPr>
          </w:p>
        </w:tc>
        <w:tc>
          <w:tcPr>
            <w:tcW w:w="1086" w:type="pct"/>
            <w:vMerge/>
            <w:tcBorders>
              <w:top w:val="nil"/>
              <w:left w:val="single" w:sz="4" w:space="0" w:color="auto"/>
              <w:bottom w:val="single" w:sz="8" w:space="0" w:color="000000"/>
              <w:right w:val="single" w:sz="4" w:space="0" w:color="auto"/>
            </w:tcBorders>
            <w:vAlign w:val="center"/>
            <w:hideMark/>
          </w:tcPr>
          <w:p w14:paraId="4B7D5123" w14:textId="77777777" w:rsidR="00365421" w:rsidRPr="00DB7D60" w:rsidRDefault="00365421" w:rsidP="00365421">
            <w:pPr>
              <w:rPr>
                <w:rFonts w:ascii="Arial" w:hAnsi="Arial" w:cs="Arial"/>
                <w:color w:val="000000"/>
                <w:sz w:val="20"/>
                <w:szCs w:val="20"/>
              </w:rPr>
            </w:pPr>
          </w:p>
        </w:tc>
        <w:tc>
          <w:tcPr>
            <w:tcW w:w="1658" w:type="pct"/>
            <w:tcBorders>
              <w:top w:val="nil"/>
              <w:left w:val="nil"/>
              <w:bottom w:val="single" w:sz="4" w:space="0" w:color="auto"/>
              <w:right w:val="single" w:sz="4" w:space="0" w:color="auto"/>
            </w:tcBorders>
            <w:shd w:val="clear" w:color="auto" w:fill="auto"/>
            <w:vAlign w:val="center"/>
            <w:hideMark/>
          </w:tcPr>
          <w:p w14:paraId="219E8BED"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12.8 [AAA] Dans chaque page web, un fil d'Ariane est-il présent (hors cas particuliers) ?</w:t>
            </w:r>
          </w:p>
        </w:tc>
        <w:tc>
          <w:tcPr>
            <w:tcW w:w="393" w:type="pct"/>
            <w:tcBorders>
              <w:top w:val="nil"/>
              <w:left w:val="nil"/>
              <w:bottom w:val="single" w:sz="4" w:space="0" w:color="auto"/>
              <w:right w:val="single" w:sz="8" w:space="0" w:color="auto"/>
            </w:tcBorders>
            <w:shd w:val="clear" w:color="auto" w:fill="auto"/>
            <w:vAlign w:val="center"/>
            <w:hideMark/>
          </w:tcPr>
          <w:p w14:paraId="5A6ABF44"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[AAA]</w:t>
            </w:r>
          </w:p>
        </w:tc>
      </w:tr>
      <w:tr w:rsidR="00365421" w:rsidRPr="00DB7D60" w14:paraId="2566BF6C" w14:textId="77777777" w:rsidTr="00365421">
        <w:trPr>
          <w:trHeight w:val="315"/>
        </w:trPr>
        <w:tc>
          <w:tcPr>
            <w:tcW w:w="805" w:type="pct"/>
            <w:vMerge/>
            <w:tcBorders>
              <w:top w:val="nil"/>
              <w:left w:val="single" w:sz="8" w:space="0" w:color="auto"/>
              <w:bottom w:val="single" w:sz="8" w:space="0" w:color="000000"/>
              <w:right w:val="single" w:sz="4" w:space="0" w:color="auto"/>
            </w:tcBorders>
            <w:vAlign w:val="center"/>
            <w:hideMark/>
          </w:tcPr>
          <w:p w14:paraId="2AFD689C" w14:textId="77777777" w:rsidR="00365421" w:rsidRPr="00DB7D60" w:rsidRDefault="00365421" w:rsidP="00365421">
            <w:pPr>
              <w:rPr>
                <w:rFonts w:ascii="Arial" w:hAnsi="Arial" w:cs="Arial"/>
                <w:color w:val="000000"/>
                <w:sz w:val="20"/>
                <w:szCs w:val="20"/>
              </w:rPr>
            </w:pPr>
          </w:p>
        </w:tc>
        <w:tc>
          <w:tcPr>
            <w:tcW w:w="656" w:type="pct"/>
            <w:vMerge/>
            <w:tcBorders>
              <w:top w:val="nil"/>
              <w:left w:val="single" w:sz="4" w:space="0" w:color="auto"/>
              <w:bottom w:val="single" w:sz="8" w:space="0" w:color="000000"/>
              <w:right w:val="single" w:sz="4" w:space="0" w:color="auto"/>
            </w:tcBorders>
            <w:vAlign w:val="center"/>
            <w:hideMark/>
          </w:tcPr>
          <w:p w14:paraId="56A2FBFE" w14:textId="77777777" w:rsidR="00365421" w:rsidRPr="00DB7D60" w:rsidRDefault="00365421" w:rsidP="00365421">
            <w:pPr>
              <w:rPr>
                <w:rFonts w:ascii="Arial" w:hAnsi="Arial" w:cs="Arial"/>
                <w:color w:val="000000"/>
                <w:sz w:val="20"/>
                <w:szCs w:val="20"/>
              </w:rPr>
            </w:pPr>
          </w:p>
        </w:tc>
        <w:tc>
          <w:tcPr>
            <w:tcW w:w="402" w:type="pct"/>
            <w:vMerge/>
            <w:tcBorders>
              <w:top w:val="nil"/>
              <w:left w:val="single" w:sz="4" w:space="0" w:color="auto"/>
              <w:bottom w:val="single" w:sz="8" w:space="0" w:color="000000"/>
              <w:right w:val="single" w:sz="4" w:space="0" w:color="auto"/>
            </w:tcBorders>
            <w:vAlign w:val="center"/>
            <w:hideMark/>
          </w:tcPr>
          <w:p w14:paraId="45AA1883" w14:textId="77777777" w:rsidR="00365421" w:rsidRPr="00DB7D60" w:rsidRDefault="00365421" w:rsidP="00365421">
            <w:pPr>
              <w:rPr>
                <w:rFonts w:ascii="Arial" w:hAnsi="Arial" w:cs="Arial"/>
                <w:b/>
                <w:bCs/>
                <w:color w:val="000000"/>
                <w:sz w:val="20"/>
                <w:szCs w:val="20"/>
              </w:rPr>
            </w:pPr>
          </w:p>
        </w:tc>
        <w:tc>
          <w:tcPr>
            <w:tcW w:w="1086" w:type="pct"/>
            <w:vMerge/>
            <w:tcBorders>
              <w:top w:val="nil"/>
              <w:left w:val="single" w:sz="4" w:space="0" w:color="auto"/>
              <w:bottom w:val="single" w:sz="8" w:space="0" w:color="000000"/>
              <w:right w:val="single" w:sz="4" w:space="0" w:color="auto"/>
            </w:tcBorders>
            <w:vAlign w:val="center"/>
            <w:hideMark/>
          </w:tcPr>
          <w:p w14:paraId="297B403E" w14:textId="77777777" w:rsidR="00365421" w:rsidRPr="00DB7D60" w:rsidRDefault="00365421" w:rsidP="00365421">
            <w:pPr>
              <w:rPr>
                <w:rFonts w:ascii="Arial" w:hAnsi="Arial" w:cs="Arial"/>
                <w:color w:val="000000"/>
                <w:sz w:val="20"/>
                <w:szCs w:val="20"/>
              </w:rPr>
            </w:pPr>
          </w:p>
        </w:tc>
        <w:tc>
          <w:tcPr>
            <w:tcW w:w="1658" w:type="pct"/>
            <w:tcBorders>
              <w:top w:val="nil"/>
              <w:left w:val="nil"/>
              <w:bottom w:val="single" w:sz="8" w:space="0" w:color="auto"/>
              <w:right w:val="single" w:sz="4" w:space="0" w:color="auto"/>
            </w:tcBorders>
            <w:shd w:val="clear" w:color="auto" w:fill="auto"/>
            <w:vAlign w:val="center"/>
            <w:hideMark/>
          </w:tcPr>
          <w:p w14:paraId="785C5E84"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12.9 [AAA] Dans chaque page web, le fil d'Ariane est-il pertinent ?</w:t>
            </w:r>
          </w:p>
        </w:tc>
        <w:tc>
          <w:tcPr>
            <w:tcW w:w="393" w:type="pct"/>
            <w:tcBorders>
              <w:top w:val="nil"/>
              <w:left w:val="nil"/>
              <w:bottom w:val="single" w:sz="8" w:space="0" w:color="auto"/>
              <w:right w:val="single" w:sz="8" w:space="0" w:color="auto"/>
            </w:tcBorders>
            <w:shd w:val="clear" w:color="auto" w:fill="auto"/>
            <w:vAlign w:val="center"/>
            <w:hideMark/>
          </w:tcPr>
          <w:p w14:paraId="0AA2DF8C"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[AAA]</w:t>
            </w:r>
          </w:p>
        </w:tc>
      </w:tr>
      <w:tr w:rsidR="00365421" w:rsidRPr="00DB7D60" w14:paraId="36866894" w14:textId="77777777" w:rsidTr="00365421">
        <w:trPr>
          <w:trHeight w:val="1200"/>
        </w:trPr>
        <w:tc>
          <w:tcPr>
            <w:tcW w:w="805" w:type="pct"/>
            <w:vMerge w:val="restart"/>
            <w:tcBorders>
              <w:top w:val="nil"/>
              <w:left w:val="single" w:sz="8" w:space="0" w:color="auto"/>
              <w:bottom w:val="single" w:sz="8" w:space="0" w:color="000000"/>
              <w:right w:val="single" w:sz="4" w:space="0" w:color="auto"/>
            </w:tcBorders>
            <w:shd w:val="clear" w:color="auto" w:fill="auto"/>
            <w:vAlign w:val="center"/>
            <w:hideMark/>
          </w:tcPr>
          <w:p w14:paraId="71CA6999"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CONSULTATION</w:t>
            </w:r>
          </w:p>
        </w:tc>
        <w:tc>
          <w:tcPr>
            <w:tcW w:w="656" w:type="pct"/>
            <w:vMerge w:val="restart"/>
            <w:tcBorders>
              <w:top w:val="nil"/>
              <w:left w:val="single" w:sz="4" w:space="0" w:color="auto"/>
              <w:bottom w:val="single" w:sz="8" w:space="0" w:color="000000"/>
              <w:right w:val="single" w:sz="4" w:space="0" w:color="auto"/>
            </w:tcBorders>
            <w:shd w:val="clear" w:color="auto" w:fill="auto"/>
            <w:vAlign w:val="center"/>
            <w:hideMark/>
          </w:tcPr>
          <w:p w14:paraId="7D420AD7"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Consultation</w:t>
            </w:r>
          </w:p>
        </w:tc>
        <w:tc>
          <w:tcPr>
            <w:tcW w:w="402" w:type="pct"/>
            <w:vMerge w:val="restart"/>
            <w:tcBorders>
              <w:top w:val="nil"/>
              <w:left w:val="single" w:sz="4" w:space="0" w:color="auto"/>
              <w:bottom w:val="single" w:sz="8" w:space="0" w:color="000000"/>
              <w:right w:val="single" w:sz="4" w:space="0" w:color="auto"/>
            </w:tcBorders>
            <w:shd w:val="clear" w:color="auto" w:fill="auto"/>
            <w:vAlign w:val="center"/>
            <w:hideMark/>
          </w:tcPr>
          <w:p w14:paraId="69A6C879" w14:textId="77777777" w:rsidR="00365421" w:rsidRPr="00DB7D60" w:rsidRDefault="00365421" w:rsidP="00365421">
            <w:pPr>
              <w:jc w:val="center"/>
              <w:rPr>
                <w:rFonts w:ascii="Arial" w:hAnsi="Arial" w:cs="Arial"/>
                <w:b/>
                <w:bCs/>
                <w:color w:val="000000"/>
                <w:sz w:val="20"/>
                <w:szCs w:val="20"/>
              </w:rPr>
            </w:pPr>
            <w:r w:rsidRPr="00DB7D60">
              <w:rPr>
                <w:rFonts w:ascii="Arial" w:hAnsi="Arial" w:cs="Arial"/>
                <w:b/>
                <w:bCs/>
                <w:color w:val="000000"/>
                <w:sz w:val="20"/>
                <w:szCs w:val="20"/>
              </w:rPr>
              <w:t>4</w:t>
            </w:r>
          </w:p>
        </w:tc>
        <w:tc>
          <w:tcPr>
            <w:tcW w:w="1086" w:type="pct"/>
            <w:vMerge w:val="restart"/>
            <w:tcBorders>
              <w:top w:val="nil"/>
              <w:left w:val="single" w:sz="4" w:space="0" w:color="auto"/>
              <w:bottom w:val="single" w:sz="8" w:space="0" w:color="000000"/>
              <w:right w:val="single" w:sz="4" w:space="0" w:color="auto"/>
            </w:tcBorders>
            <w:shd w:val="clear" w:color="auto" w:fill="auto"/>
            <w:vAlign w:val="center"/>
            <w:hideMark/>
          </w:tcPr>
          <w:p w14:paraId="3E65B93A" w14:textId="77777777" w:rsidR="00365421" w:rsidRPr="00DB7D60" w:rsidRDefault="00365421" w:rsidP="009D546B">
            <w:pPr>
              <w:rPr>
                <w:rFonts w:ascii="Arial" w:hAnsi="Arial" w:cs="Arial"/>
                <w:color w:val="000000"/>
                <w:sz w:val="20"/>
                <w:szCs w:val="20"/>
              </w:rPr>
            </w:pPr>
            <w:r w:rsidRPr="00DB7D60">
              <w:rPr>
                <w:rFonts w:ascii="Arial" w:hAnsi="Arial" w:cs="Arial"/>
                <w:b/>
                <w:bCs/>
                <w:color w:val="000000"/>
                <w:sz w:val="20"/>
                <w:szCs w:val="20"/>
              </w:rPr>
              <w:t>BP 10-3</w:t>
            </w:r>
            <w:r w:rsidRPr="00DB7D60">
              <w:rPr>
                <w:rFonts w:ascii="Arial" w:hAnsi="Arial" w:cs="Arial"/>
                <w:color w:val="000000"/>
                <w:sz w:val="20"/>
                <w:szCs w:val="20"/>
              </w:rPr>
              <w:t xml:space="preserve"> Proposer des versions accessibles ou rendre accessibles les documents en téléchargement.</w:t>
            </w:r>
          </w:p>
        </w:tc>
        <w:tc>
          <w:tcPr>
            <w:tcW w:w="1658" w:type="pct"/>
            <w:tcBorders>
              <w:top w:val="nil"/>
              <w:left w:val="nil"/>
              <w:bottom w:val="single" w:sz="4" w:space="0" w:color="auto"/>
              <w:right w:val="single" w:sz="4" w:space="0" w:color="auto"/>
            </w:tcBorders>
            <w:shd w:val="clear" w:color="auto" w:fill="auto"/>
            <w:vAlign w:val="center"/>
            <w:hideMark/>
          </w:tcPr>
          <w:p w14:paraId="5F7FB5CB"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13.6 [A] Dans chaque page web, pour chaque fichier en téléchargement, des informations relatives à sa consultation sont-elles présentes (hors cas particuliers) ?</w:t>
            </w:r>
          </w:p>
        </w:tc>
        <w:tc>
          <w:tcPr>
            <w:tcW w:w="393" w:type="pct"/>
            <w:tcBorders>
              <w:top w:val="nil"/>
              <w:left w:val="nil"/>
              <w:bottom w:val="single" w:sz="4" w:space="0" w:color="auto"/>
              <w:right w:val="single" w:sz="8" w:space="0" w:color="auto"/>
            </w:tcBorders>
            <w:shd w:val="clear" w:color="auto" w:fill="auto"/>
            <w:vAlign w:val="center"/>
            <w:hideMark/>
          </w:tcPr>
          <w:p w14:paraId="416E10C7"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w:t>
            </w:r>
          </w:p>
        </w:tc>
      </w:tr>
      <w:tr w:rsidR="00365421" w:rsidRPr="00DB7D60" w14:paraId="52BE0590" w14:textId="77777777" w:rsidTr="00365421">
        <w:trPr>
          <w:trHeight w:val="510"/>
        </w:trPr>
        <w:tc>
          <w:tcPr>
            <w:tcW w:w="805" w:type="pct"/>
            <w:vMerge/>
            <w:tcBorders>
              <w:top w:val="nil"/>
              <w:left w:val="single" w:sz="8" w:space="0" w:color="auto"/>
              <w:bottom w:val="single" w:sz="8" w:space="0" w:color="000000"/>
              <w:right w:val="single" w:sz="4" w:space="0" w:color="auto"/>
            </w:tcBorders>
            <w:vAlign w:val="center"/>
            <w:hideMark/>
          </w:tcPr>
          <w:p w14:paraId="5D66B7C7" w14:textId="77777777" w:rsidR="00365421" w:rsidRPr="00DB7D60" w:rsidRDefault="00365421" w:rsidP="00365421">
            <w:pPr>
              <w:rPr>
                <w:rFonts w:ascii="Arial" w:hAnsi="Arial" w:cs="Arial"/>
                <w:color w:val="000000"/>
                <w:sz w:val="20"/>
                <w:szCs w:val="20"/>
              </w:rPr>
            </w:pPr>
          </w:p>
        </w:tc>
        <w:tc>
          <w:tcPr>
            <w:tcW w:w="656" w:type="pct"/>
            <w:vMerge/>
            <w:tcBorders>
              <w:top w:val="nil"/>
              <w:left w:val="single" w:sz="4" w:space="0" w:color="auto"/>
              <w:bottom w:val="single" w:sz="8" w:space="0" w:color="000000"/>
              <w:right w:val="single" w:sz="4" w:space="0" w:color="auto"/>
            </w:tcBorders>
            <w:vAlign w:val="center"/>
            <w:hideMark/>
          </w:tcPr>
          <w:p w14:paraId="48A5281B" w14:textId="77777777" w:rsidR="00365421" w:rsidRPr="00DB7D60" w:rsidRDefault="00365421" w:rsidP="00365421">
            <w:pPr>
              <w:rPr>
                <w:rFonts w:ascii="Arial" w:hAnsi="Arial" w:cs="Arial"/>
                <w:color w:val="000000"/>
                <w:sz w:val="20"/>
                <w:szCs w:val="20"/>
              </w:rPr>
            </w:pPr>
          </w:p>
        </w:tc>
        <w:tc>
          <w:tcPr>
            <w:tcW w:w="402" w:type="pct"/>
            <w:vMerge/>
            <w:tcBorders>
              <w:top w:val="nil"/>
              <w:left w:val="single" w:sz="4" w:space="0" w:color="auto"/>
              <w:bottom w:val="single" w:sz="8" w:space="0" w:color="000000"/>
              <w:right w:val="single" w:sz="4" w:space="0" w:color="auto"/>
            </w:tcBorders>
            <w:vAlign w:val="center"/>
            <w:hideMark/>
          </w:tcPr>
          <w:p w14:paraId="03007359" w14:textId="77777777" w:rsidR="00365421" w:rsidRPr="00DB7D60" w:rsidRDefault="00365421" w:rsidP="00365421">
            <w:pPr>
              <w:rPr>
                <w:rFonts w:ascii="Arial" w:hAnsi="Arial" w:cs="Arial"/>
                <w:b/>
                <w:bCs/>
                <w:color w:val="000000"/>
                <w:sz w:val="20"/>
                <w:szCs w:val="20"/>
              </w:rPr>
            </w:pPr>
          </w:p>
        </w:tc>
        <w:tc>
          <w:tcPr>
            <w:tcW w:w="1086" w:type="pct"/>
            <w:vMerge/>
            <w:tcBorders>
              <w:top w:val="nil"/>
              <w:left w:val="single" w:sz="4" w:space="0" w:color="auto"/>
              <w:bottom w:val="single" w:sz="8" w:space="0" w:color="000000"/>
              <w:right w:val="single" w:sz="4" w:space="0" w:color="auto"/>
            </w:tcBorders>
            <w:vAlign w:val="center"/>
            <w:hideMark/>
          </w:tcPr>
          <w:p w14:paraId="4355C126" w14:textId="77777777" w:rsidR="00365421" w:rsidRPr="00DB7D60" w:rsidRDefault="00365421" w:rsidP="00365421">
            <w:pPr>
              <w:rPr>
                <w:rFonts w:ascii="Arial" w:hAnsi="Arial" w:cs="Arial"/>
                <w:color w:val="000000"/>
                <w:sz w:val="20"/>
                <w:szCs w:val="20"/>
              </w:rPr>
            </w:pPr>
          </w:p>
        </w:tc>
        <w:tc>
          <w:tcPr>
            <w:tcW w:w="1658" w:type="pct"/>
            <w:tcBorders>
              <w:top w:val="nil"/>
              <w:left w:val="nil"/>
              <w:bottom w:val="single" w:sz="4" w:space="0" w:color="auto"/>
              <w:right w:val="single" w:sz="4" w:space="0" w:color="auto"/>
            </w:tcBorders>
            <w:shd w:val="clear" w:color="auto" w:fill="auto"/>
            <w:vAlign w:val="center"/>
            <w:hideMark/>
          </w:tcPr>
          <w:p w14:paraId="4BDFA1E7"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13.7 [A] Dans chaque page web, chaque document bureautique en téléchargement possède-t-il, si nécessaire, une version accessible ?</w:t>
            </w:r>
          </w:p>
        </w:tc>
        <w:tc>
          <w:tcPr>
            <w:tcW w:w="393" w:type="pct"/>
            <w:tcBorders>
              <w:top w:val="nil"/>
              <w:left w:val="nil"/>
              <w:bottom w:val="single" w:sz="4" w:space="0" w:color="auto"/>
              <w:right w:val="single" w:sz="8" w:space="0" w:color="auto"/>
            </w:tcBorders>
            <w:shd w:val="clear" w:color="auto" w:fill="auto"/>
            <w:vAlign w:val="center"/>
            <w:hideMark/>
          </w:tcPr>
          <w:p w14:paraId="5D52F641"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w:t>
            </w:r>
          </w:p>
        </w:tc>
      </w:tr>
      <w:tr w:rsidR="00365421" w:rsidRPr="00DB7D60" w14:paraId="1A713643" w14:textId="77777777" w:rsidTr="00365421">
        <w:trPr>
          <w:trHeight w:val="525"/>
        </w:trPr>
        <w:tc>
          <w:tcPr>
            <w:tcW w:w="805" w:type="pct"/>
            <w:vMerge/>
            <w:tcBorders>
              <w:top w:val="nil"/>
              <w:left w:val="single" w:sz="8" w:space="0" w:color="auto"/>
              <w:bottom w:val="single" w:sz="8" w:space="0" w:color="000000"/>
              <w:right w:val="single" w:sz="4" w:space="0" w:color="auto"/>
            </w:tcBorders>
            <w:vAlign w:val="center"/>
            <w:hideMark/>
          </w:tcPr>
          <w:p w14:paraId="5EE83901" w14:textId="77777777" w:rsidR="00365421" w:rsidRPr="00DB7D60" w:rsidRDefault="00365421" w:rsidP="00365421">
            <w:pPr>
              <w:rPr>
                <w:rFonts w:ascii="Arial" w:hAnsi="Arial" w:cs="Arial"/>
                <w:color w:val="000000"/>
                <w:sz w:val="20"/>
                <w:szCs w:val="20"/>
              </w:rPr>
            </w:pPr>
          </w:p>
        </w:tc>
        <w:tc>
          <w:tcPr>
            <w:tcW w:w="656" w:type="pct"/>
            <w:vMerge/>
            <w:tcBorders>
              <w:top w:val="nil"/>
              <w:left w:val="single" w:sz="4" w:space="0" w:color="auto"/>
              <w:bottom w:val="single" w:sz="8" w:space="0" w:color="000000"/>
              <w:right w:val="single" w:sz="4" w:space="0" w:color="auto"/>
            </w:tcBorders>
            <w:vAlign w:val="center"/>
            <w:hideMark/>
          </w:tcPr>
          <w:p w14:paraId="0DDFD773" w14:textId="77777777" w:rsidR="00365421" w:rsidRPr="00DB7D60" w:rsidRDefault="00365421" w:rsidP="00365421">
            <w:pPr>
              <w:rPr>
                <w:rFonts w:ascii="Arial" w:hAnsi="Arial" w:cs="Arial"/>
                <w:color w:val="000000"/>
                <w:sz w:val="20"/>
                <w:szCs w:val="20"/>
              </w:rPr>
            </w:pPr>
          </w:p>
        </w:tc>
        <w:tc>
          <w:tcPr>
            <w:tcW w:w="402" w:type="pct"/>
            <w:vMerge/>
            <w:tcBorders>
              <w:top w:val="nil"/>
              <w:left w:val="single" w:sz="4" w:space="0" w:color="auto"/>
              <w:bottom w:val="single" w:sz="8" w:space="0" w:color="000000"/>
              <w:right w:val="single" w:sz="4" w:space="0" w:color="auto"/>
            </w:tcBorders>
            <w:vAlign w:val="center"/>
            <w:hideMark/>
          </w:tcPr>
          <w:p w14:paraId="5F590275" w14:textId="77777777" w:rsidR="00365421" w:rsidRPr="00DB7D60" w:rsidRDefault="00365421" w:rsidP="00365421">
            <w:pPr>
              <w:rPr>
                <w:rFonts w:ascii="Arial" w:hAnsi="Arial" w:cs="Arial"/>
                <w:b/>
                <w:bCs/>
                <w:color w:val="000000"/>
                <w:sz w:val="20"/>
                <w:szCs w:val="20"/>
              </w:rPr>
            </w:pPr>
          </w:p>
        </w:tc>
        <w:tc>
          <w:tcPr>
            <w:tcW w:w="1086" w:type="pct"/>
            <w:vMerge/>
            <w:tcBorders>
              <w:top w:val="nil"/>
              <w:left w:val="single" w:sz="4" w:space="0" w:color="auto"/>
              <w:bottom w:val="single" w:sz="8" w:space="0" w:color="000000"/>
              <w:right w:val="single" w:sz="4" w:space="0" w:color="auto"/>
            </w:tcBorders>
            <w:vAlign w:val="center"/>
            <w:hideMark/>
          </w:tcPr>
          <w:p w14:paraId="74C03EBB" w14:textId="77777777" w:rsidR="00365421" w:rsidRPr="00DB7D60" w:rsidRDefault="00365421" w:rsidP="00365421">
            <w:pPr>
              <w:rPr>
                <w:rFonts w:ascii="Arial" w:hAnsi="Arial" w:cs="Arial"/>
                <w:color w:val="000000"/>
                <w:sz w:val="20"/>
                <w:szCs w:val="20"/>
              </w:rPr>
            </w:pPr>
          </w:p>
        </w:tc>
        <w:tc>
          <w:tcPr>
            <w:tcW w:w="1658" w:type="pct"/>
            <w:tcBorders>
              <w:top w:val="nil"/>
              <w:left w:val="nil"/>
              <w:bottom w:val="single" w:sz="8" w:space="0" w:color="auto"/>
              <w:right w:val="single" w:sz="4" w:space="0" w:color="auto"/>
            </w:tcBorders>
            <w:shd w:val="clear" w:color="auto" w:fill="auto"/>
            <w:vAlign w:val="center"/>
            <w:hideMark/>
          </w:tcPr>
          <w:p w14:paraId="0E339249"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13.8 [A] Pour chaque document bureautique ayant une version accessible, cette version offre-t-elle la même information ?</w:t>
            </w:r>
          </w:p>
        </w:tc>
        <w:tc>
          <w:tcPr>
            <w:tcW w:w="393" w:type="pct"/>
            <w:tcBorders>
              <w:top w:val="nil"/>
              <w:left w:val="nil"/>
              <w:bottom w:val="single" w:sz="8" w:space="0" w:color="auto"/>
              <w:right w:val="single" w:sz="8" w:space="0" w:color="auto"/>
            </w:tcBorders>
            <w:shd w:val="clear" w:color="auto" w:fill="auto"/>
            <w:vAlign w:val="center"/>
            <w:hideMark/>
          </w:tcPr>
          <w:p w14:paraId="6B7FA1DB"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w:t>
            </w:r>
          </w:p>
        </w:tc>
      </w:tr>
      <w:tr w:rsidR="00365421" w:rsidRPr="00DB7D60" w14:paraId="3B503EC0" w14:textId="77777777" w:rsidTr="00365421">
        <w:trPr>
          <w:trHeight w:val="510"/>
        </w:trPr>
        <w:tc>
          <w:tcPr>
            <w:tcW w:w="805" w:type="pct"/>
            <w:vMerge w:val="restart"/>
            <w:tcBorders>
              <w:top w:val="nil"/>
              <w:left w:val="single" w:sz="8" w:space="0" w:color="auto"/>
              <w:bottom w:val="single" w:sz="8" w:space="0" w:color="000000"/>
              <w:right w:val="single" w:sz="4" w:space="0" w:color="auto"/>
            </w:tcBorders>
            <w:shd w:val="clear" w:color="auto" w:fill="auto"/>
            <w:vAlign w:val="center"/>
            <w:hideMark/>
          </w:tcPr>
          <w:p w14:paraId="043B6ACE"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CONSULTATION</w:t>
            </w:r>
          </w:p>
        </w:tc>
        <w:tc>
          <w:tcPr>
            <w:tcW w:w="656" w:type="pct"/>
            <w:vMerge w:val="restart"/>
            <w:tcBorders>
              <w:top w:val="nil"/>
              <w:left w:val="single" w:sz="4" w:space="0" w:color="auto"/>
              <w:bottom w:val="single" w:sz="8" w:space="0" w:color="000000"/>
              <w:right w:val="single" w:sz="4" w:space="0" w:color="auto"/>
            </w:tcBorders>
            <w:shd w:val="clear" w:color="auto" w:fill="auto"/>
            <w:vAlign w:val="center"/>
            <w:hideMark/>
          </w:tcPr>
          <w:p w14:paraId="767D18BB"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Consultation</w:t>
            </w:r>
          </w:p>
        </w:tc>
        <w:tc>
          <w:tcPr>
            <w:tcW w:w="402" w:type="pct"/>
            <w:vMerge w:val="restart"/>
            <w:tcBorders>
              <w:top w:val="nil"/>
              <w:left w:val="single" w:sz="4" w:space="0" w:color="auto"/>
              <w:bottom w:val="single" w:sz="8" w:space="0" w:color="000000"/>
              <w:right w:val="single" w:sz="4" w:space="0" w:color="auto"/>
            </w:tcBorders>
            <w:shd w:val="clear" w:color="auto" w:fill="auto"/>
            <w:vAlign w:val="center"/>
            <w:hideMark/>
          </w:tcPr>
          <w:p w14:paraId="382AAB1B" w14:textId="77777777" w:rsidR="00365421" w:rsidRPr="00DB7D60" w:rsidRDefault="00365421" w:rsidP="00365421">
            <w:pPr>
              <w:jc w:val="center"/>
              <w:rPr>
                <w:rFonts w:ascii="Arial" w:hAnsi="Arial" w:cs="Arial"/>
                <w:b/>
                <w:bCs/>
                <w:color w:val="000000"/>
                <w:sz w:val="20"/>
                <w:szCs w:val="20"/>
              </w:rPr>
            </w:pPr>
            <w:r w:rsidRPr="00DB7D60">
              <w:rPr>
                <w:rFonts w:ascii="Arial" w:hAnsi="Arial" w:cs="Arial"/>
                <w:b/>
                <w:bCs/>
                <w:color w:val="000000"/>
                <w:sz w:val="20"/>
                <w:szCs w:val="20"/>
              </w:rPr>
              <w:t>4</w:t>
            </w:r>
          </w:p>
        </w:tc>
        <w:tc>
          <w:tcPr>
            <w:tcW w:w="1086" w:type="pct"/>
            <w:vMerge w:val="restart"/>
            <w:tcBorders>
              <w:top w:val="nil"/>
              <w:left w:val="single" w:sz="4" w:space="0" w:color="auto"/>
              <w:bottom w:val="single" w:sz="8" w:space="0" w:color="000000"/>
              <w:right w:val="single" w:sz="4" w:space="0" w:color="auto"/>
            </w:tcBorders>
            <w:shd w:val="clear" w:color="auto" w:fill="auto"/>
            <w:vAlign w:val="center"/>
            <w:hideMark/>
          </w:tcPr>
          <w:p w14:paraId="57F2F74F" w14:textId="77777777" w:rsidR="00365421" w:rsidRPr="00DB7D60" w:rsidRDefault="00365421" w:rsidP="00365421">
            <w:pPr>
              <w:rPr>
                <w:rFonts w:ascii="Arial" w:hAnsi="Arial" w:cs="Arial"/>
                <w:color w:val="000000"/>
                <w:sz w:val="20"/>
                <w:szCs w:val="20"/>
              </w:rPr>
            </w:pPr>
            <w:r w:rsidRPr="00DB7D60">
              <w:rPr>
                <w:rFonts w:ascii="Arial" w:hAnsi="Arial" w:cs="Arial"/>
                <w:b/>
                <w:bCs/>
                <w:color w:val="000000"/>
                <w:sz w:val="20"/>
                <w:szCs w:val="20"/>
              </w:rPr>
              <w:t>BP 10-4</w:t>
            </w:r>
            <w:r w:rsidRPr="00DB7D60">
              <w:rPr>
                <w:rFonts w:ascii="Arial" w:hAnsi="Arial" w:cs="Arial"/>
                <w:color w:val="000000"/>
                <w:sz w:val="20"/>
                <w:szCs w:val="20"/>
              </w:rPr>
              <w:t xml:space="preserve"> S’assurer que les éléments cryptiques contenus dans une page web possèdent une alternative.</w:t>
            </w:r>
          </w:p>
        </w:tc>
        <w:tc>
          <w:tcPr>
            <w:tcW w:w="1658" w:type="pct"/>
            <w:tcBorders>
              <w:top w:val="nil"/>
              <w:left w:val="nil"/>
              <w:bottom w:val="single" w:sz="4" w:space="0" w:color="auto"/>
              <w:right w:val="single" w:sz="4" w:space="0" w:color="auto"/>
            </w:tcBorders>
            <w:shd w:val="clear" w:color="auto" w:fill="auto"/>
            <w:vAlign w:val="center"/>
            <w:hideMark/>
          </w:tcPr>
          <w:p w14:paraId="1F067D00"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13.11 [A] Dans chaque page web, chaque contenu cryptique (art ASCII, émoticon, syntaxe cryptique) a-t-il une alternative ?</w:t>
            </w:r>
          </w:p>
        </w:tc>
        <w:tc>
          <w:tcPr>
            <w:tcW w:w="393" w:type="pct"/>
            <w:tcBorders>
              <w:top w:val="nil"/>
              <w:left w:val="nil"/>
              <w:bottom w:val="single" w:sz="4" w:space="0" w:color="auto"/>
              <w:right w:val="single" w:sz="8" w:space="0" w:color="auto"/>
            </w:tcBorders>
            <w:shd w:val="clear" w:color="auto" w:fill="auto"/>
            <w:vAlign w:val="center"/>
            <w:hideMark/>
          </w:tcPr>
          <w:p w14:paraId="56F620AC"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w:t>
            </w:r>
          </w:p>
        </w:tc>
      </w:tr>
      <w:tr w:rsidR="00365421" w:rsidRPr="00DB7D60" w14:paraId="4795E1D4" w14:textId="77777777" w:rsidTr="00365421">
        <w:trPr>
          <w:trHeight w:val="780"/>
        </w:trPr>
        <w:tc>
          <w:tcPr>
            <w:tcW w:w="805" w:type="pct"/>
            <w:vMerge/>
            <w:tcBorders>
              <w:top w:val="nil"/>
              <w:left w:val="single" w:sz="8" w:space="0" w:color="auto"/>
              <w:bottom w:val="single" w:sz="8" w:space="0" w:color="000000"/>
              <w:right w:val="single" w:sz="4" w:space="0" w:color="auto"/>
            </w:tcBorders>
            <w:vAlign w:val="center"/>
            <w:hideMark/>
          </w:tcPr>
          <w:p w14:paraId="1084248B" w14:textId="77777777" w:rsidR="00365421" w:rsidRPr="00DB7D60" w:rsidRDefault="00365421" w:rsidP="00365421">
            <w:pPr>
              <w:rPr>
                <w:rFonts w:ascii="Arial" w:hAnsi="Arial" w:cs="Arial"/>
                <w:color w:val="000000"/>
                <w:sz w:val="20"/>
                <w:szCs w:val="20"/>
              </w:rPr>
            </w:pPr>
          </w:p>
        </w:tc>
        <w:tc>
          <w:tcPr>
            <w:tcW w:w="656" w:type="pct"/>
            <w:vMerge/>
            <w:tcBorders>
              <w:top w:val="nil"/>
              <w:left w:val="single" w:sz="4" w:space="0" w:color="auto"/>
              <w:bottom w:val="single" w:sz="8" w:space="0" w:color="000000"/>
              <w:right w:val="single" w:sz="4" w:space="0" w:color="auto"/>
            </w:tcBorders>
            <w:vAlign w:val="center"/>
            <w:hideMark/>
          </w:tcPr>
          <w:p w14:paraId="387AA557" w14:textId="77777777" w:rsidR="00365421" w:rsidRPr="00DB7D60" w:rsidRDefault="00365421" w:rsidP="00365421">
            <w:pPr>
              <w:rPr>
                <w:rFonts w:ascii="Arial" w:hAnsi="Arial" w:cs="Arial"/>
                <w:color w:val="000000"/>
                <w:sz w:val="20"/>
                <w:szCs w:val="20"/>
              </w:rPr>
            </w:pPr>
          </w:p>
        </w:tc>
        <w:tc>
          <w:tcPr>
            <w:tcW w:w="402" w:type="pct"/>
            <w:vMerge/>
            <w:tcBorders>
              <w:top w:val="nil"/>
              <w:left w:val="single" w:sz="4" w:space="0" w:color="auto"/>
              <w:bottom w:val="single" w:sz="8" w:space="0" w:color="000000"/>
              <w:right w:val="single" w:sz="4" w:space="0" w:color="auto"/>
            </w:tcBorders>
            <w:vAlign w:val="center"/>
            <w:hideMark/>
          </w:tcPr>
          <w:p w14:paraId="5425C0F6" w14:textId="77777777" w:rsidR="00365421" w:rsidRPr="00DB7D60" w:rsidRDefault="00365421" w:rsidP="00365421">
            <w:pPr>
              <w:rPr>
                <w:rFonts w:ascii="Arial" w:hAnsi="Arial" w:cs="Arial"/>
                <w:b/>
                <w:bCs/>
                <w:color w:val="000000"/>
                <w:sz w:val="20"/>
                <w:szCs w:val="20"/>
              </w:rPr>
            </w:pPr>
          </w:p>
        </w:tc>
        <w:tc>
          <w:tcPr>
            <w:tcW w:w="1086" w:type="pct"/>
            <w:vMerge/>
            <w:tcBorders>
              <w:top w:val="nil"/>
              <w:left w:val="single" w:sz="4" w:space="0" w:color="auto"/>
              <w:bottom w:val="single" w:sz="8" w:space="0" w:color="000000"/>
              <w:right w:val="single" w:sz="4" w:space="0" w:color="auto"/>
            </w:tcBorders>
            <w:vAlign w:val="center"/>
            <w:hideMark/>
          </w:tcPr>
          <w:p w14:paraId="47688CB6" w14:textId="77777777" w:rsidR="00365421" w:rsidRPr="00DB7D60" w:rsidRDefault="00365421" w:rsidP="00365421">
            <w:pPr>
              <w:rPr>
                <w:rFonts w:ascii="Arial" w:hAnsi="Arial" w:cs="Arial"/>
                <w:color w:val="000000"/>
                <w:sz w:val="20"/>
                <w:szCs w:val="20"/>
              </w:rPr>
            </w:pPr>
          </w:p>
        </w:tc>
        <w:tc>
          <w:tcPr>
            <w:tcW w:w="1658" w:type="pct"/>
            <w:tcBorders>
              <w:top w:val="nil"/>
              <w:left w:val="nil"/>
              <w:bottom w:val="single" w:sz="8" w:space="0" w:color="auto"/>
              <w:right w:val="single" w:sz="4" w:space="0" w:color="auto"/>
            </w:tcBorders>
            <w:shd w:val="clear" w:color="auto" w:fill="auto"/>
            <w:vAlign w:val="center"/>
            <w:hideMark/>
          </w:tcPr>
          <w:p w14:paraId="10EAF8D0"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13.12 [A] Dans chaque page web, pour chaque contenu cryptique (art ASCII, émoticon, syntaxe cryptique) ayant une alternative, cette alternative est-elle pertinente ?</w:t>
            </w:r>
          </w:p>
        </w:tc>
        <w:tc>
          <w:tcPr>
            <w:tcW w:w="393" w:type="pct"/>
            <w:tcBorders>
              <w:top w:val="nil"/>
              <w:left w:val="nil"/>
              <w:bottom w:val="single" w:sz="8" w:space="0" w:color="auto"/>
              <w:right w:val="single" w:sz="8" w:space="0" w:color="auto"/>
            </w:tcBorders>
            <w:shd w:val="clear" w:color="auto" w:fill="auto"/>
            <w:vAlign w:val="center"/>
            <w:hideMark/>
          </w:tcPr>
          <w:p w14:paraId="2157FD1C"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w:t>
            </w:r>
          </w:p>
        </w:tc>
      </w:tr>
      <w:tr w:rsidR="00365421" w:rsidRPr="00DB7D60" w14:paraId="6CAC4756" w14:textId="77777777" w:rsidTr="00365421">
        <w:trPr>
          <w:trHeight w:val="615"/>
        </w:trPr>
        <w:tc>
          <w:tcPr>
            <w:tcW w:w="805" w:type="pct"/>
            <w:tcBorders>
              <w:top w:val="nil"/>
              <w:left w:val="single" w:sz="8" w:space="0" w:color="auto"/>
              <w:bottom w:val="single" w:sz="8" w:space="0" w:color="auto"/>
              <w:right w:val="single" w:sz="4" w:space="0" w:color="auto"/>
            </w:tcBorders>
            <w:shd w:val="clear" w:color="auto" w:fill="auto"/>
            <w:vAlign w:val="center"/>
            <w:hideMark/>
          </w:tcPr>
          <w:p w14:paraId="5C0566DE"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CONSULTATION</w:t>
            </w:r>
          </w:p>
        </w:tc>
        <w:tc>
          <w:tcPr>
            <w:tcW w:w="656" w:type="pct"/>
            <w:tcBorders>
              <w:top w:val="nil"/>
              <w:left w:val="nil"/>
              <w:bottom w:val="single" w:sz="8" w:space="0" w:color="auto"/>
              <w:right w:val="single" w:sz="4" w:space="0" w:color="auto"/>
            </w:tcBorders>
            <w:shd w:val="clear" w:color="auto" w:fill="auto"/>
            <w:vAlign w:val="center"/>
            <w:hideMark/>
          </w:tcPr>
          <w:p w14:paraId="56483F38"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 xml:space="preserve">Navigation </w:t>
            </w:r>
          </w:p>
        </w:tc>
        <w:tc>
          <w:tcPr>
            <w:tcW w:w="402" w:type="pct"/>
            <w:tcBorders>
              <w:top w:val="nil"/>
              <w:left w:val="nil"/>
              <w:bottom w:val="single" w:sz="8" w:space="0" w:color="auto"/>
              <w:right w:val="single" w:sz="4" w:space="0" w:color="auto"/>
            </w:tcBorders>
            <w:shd w:val="clear" w:color="auto" w:fill="auto"/>
            <w:vAlign w:val="center"/>
            <w:hideMark/>
          </w:tcPr>
          <w:p w14:paraId="2CAE28C1" w14:textId="77777777" w:rsidR="00365421" w:rsidRPr="00DB7D60" w:rsidRDefault="00365421" w:rsidP="00365421">
            <w:pPr>
              <w:jc w:val="center"/>
              <w:rPr>
                <w:rFonts w:ascii="Arial" w:hAnsi="Arial" w:cs="Arial"/>
                <w:b/>
                <w:bCs/>
                <w:color w:val="000000"/>
                <w:sz w:val="20"/>
                <w:szCs w:val="20"/>
              </w:rPr>
            </w:pPr>
            <w:r w:rsidRPr="00DB7D60">
              <w:rPr>
                <w:rFonts w:ascii="Arial" w:hAnsi="Arial" w:cs="Arial"/>
                <w:b/>
                <w:bCs/>
                <w:color w:val="000000"/>
                <w:sz w:val="20"/>
                <w:szCs w:val="20"/>
              </w:rPr>
              <w:t>5</w:t>
            </w:r>
          </w:p>
        </w:tc>
        <w:tc>
          <w:tcPr>
            <w:tcW w:w="1086" w:type="pct"/>
            <w:tcBorders>
              <w:top w:val="nil"/>
              <w:left w:val="nil"/>
              <w:bottom w:val="single" w:sz="8" w:space="0" w:color="auto"/>
              <w:right w:val="single" w:sz="4" w:space="0" w:color="auto"/>
            </w:tcBorders>
            <w:shd w:val="clear" w:color="auto" w:fill="auto"/>
            <w:vAlign w:val="center"/>
            <w:hideMark/>
          </w:tcPr>
          <w:p w14:paraId="305E2CAF" w14:textId="77777777" w:rsidR="00365421" w:rsidRPr="00DB7D60" w:rsidRDefault="00365421" w:rsidP="00365421">
            <w:pPr>
              <w:rPr>
                <w:rFonts w:ascii="Arial" w:hAnsi="Arial" w:cs="Arial"/>
                <w:color w:val="000000"/>
                <w:sz w:val="20"/>
                <w:szCs w:val="20"/>
              </w:rPr>
            </w:pPr>
            <w:r w:rsidRPr="00DB7D60">
              <w:rPr>
                <w:rFonts w:ascii="Arial" w:hAnsi="Arial" w:cs="Arial"/>
                <w:b/>
                <w:bCs/>
                <w:color w:val="000000"/>
                <w:sz w:val="20"/>
                <w:szCs w:val="20"/>
              </w:rPr>
              <w:t>BP 17-1</w:t>
            </w:r>
            <w:r w:rsidRPr="00DB7D60">
              <w:rPr>
                <w:rFonts w:ascii="Arial" w:hAnsi="Arial" w:cs="Arial"/>
                <w:color w:val="000000"/>
                <w:sz w:val="20"/>
                <w:szCs w:val="20"/>
              </w:rPr>
              <w:t xml:space="preserve"> Indiquer la page en cours de consultation dans le menu de navigation</w:t>
            </w:r>
          </w:p>
        </w:tc>
        <w:tc>
          <w:tcPr>
            <w:tcW w:w="1658" w:type="pct"/>
            <w:tcBorders>
              <w:top w:val="nil"/>
              <w:left w:val="nil"/>
              <w:bottom w:val="single" w:sz="8" w:space="0" w:color="auto"/>
              <w:right w:val="single" w:sz="4" w:space="0" w:color="auto"/>
            </w:tcBorders>
            <w:shd w:val="clear" w:color="auto" w:fill="auto"/>
            <w:vAlign w:val="center"/>
            <w:hideMark/>
          </w:tcPr>
          <w:p w14:paraId="27E514BC"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12.12 [AAA] Dans chaque page web, la page en cours de consultation est-elle indiquée dans le menu de navigation ?</w:t>
            </w:r>
          </w:p>
        </w:tc>
        <w:tc>
          <w:tcPr>
            <w:tcW w:w="393" w:type="pct"/>
            <w:tcBorders>
              <w:top w:val="nil"/>
              <w:left w:val="nil"/>
              <w:bottom w:val="single" w:sz="8" w:space="0" w:color="auto"/>
              <w:right w:val="single" w:sz="8" w:space="0" w:color="auto"/>
            </w:tcBorders>
            <w:shd w:val="clear" w:color="auto" w:fill="auto"/>
            <w:vAlign w:val="center"/>
            <w:hideMark/>
          </w:tcPr>
          <w:p w14:paraId="1A593E00"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[AAA]</w:t>
            </w:r>
          </w:p>
        </w:tc>
      </w:tr>
      <w:tr w:rsidR="00365421" w:rsidRPr="00DB7D60" w14:paraId="25CE2DFD" w14:textId="77777777" w:rsidTr="00365421">
        <w:trPr>
          <w:trHeight w:val="1200"/>
        </w:trPr>
        <w:tc>
          <w:tcPr>
            <w:tcW w:w="805" w:type="pct"/>
            <w:vMerge w:val="restart"/>
            <w:tcBorders>
              <w:top w:val="nil"/>
              <w:left w:val="single" w:sz="8" w:space="0" w:color="auto"/>
              <w:bottom w:val="single" w:sz="8" w:space="0" w:color="000000"/>
              <w:right w:val="single" w:sz="4" w:space="0" w:color="auto"/>
            </w:tcBorders>
            <w:shd w:val="clear" w:color="auto" w:fill="auto"/>
            <w:vAlign w:val="center"/>
            <w:hideMark/>
          </w:tcPr>
          <w:p w14:paraId="28399712"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CONSULTATION</w:t>
            </w:r>
          </w:p>
        </w:tc>
        <w:tc>
          <w:tcPr>
            <w:tcW w:w="656" w:type="pct"/>
            <w:vMerge w:val="restart"/>
            <w:tcBorders>
              <w:top w:val="nil"/>
              <w:left w:val="single" w:sz="4" w:space="0" w:color="auto"/>
              <w:bottom w:val="single" w:sz="8" w:space="0" w:color="000000"/>
              <w:right w:val="single" w:sz="4" w:space="0" w:color="auto"/>
            </w:tcBorders>
            <w:shd w:val="clear" w:color="auto" w:fill="auto"/>
            <w:vAlign w:val="center"/>
            <w:hideMark/>
          </w:tcPr>
          <w:p w14:paraId="44654583"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 xml:space="preserve">Navigation </w:t>
            </w:r>
          </w:p>
        </w:tc>
        <w:tc>
          <w:tcPr>
            <w:tcW w:w="402" w:type="pct"/>
            <w:vMerge w:val="restart"/>
            <w:tcBorders>
              <w:top w:val="nil"/>
              <w:left w:val="single" w:sz="4" w:space="0" w:color="auto"/>
              <w:bottom w:val="single" w:sz="8" w:space="0" w:color="000000"/>
              <w:right w:val="single" w:sz="4" w:space="0" w:color="auto"/>
            </w:tcBorders>
            <w:shd w:val="clear" w:color="auto" w:fill="auto"/>
            <w:vAlign w:val="center"/>
            <w:hideMark/>
          </w:tcPr>
          <w:p w14:paraId="7C28805D" w14:textId="77777777" w:rsidR="00365421" w:rsidRPr="00DB7D60" w:rsidRDefault="00365421" w:rsidP="00365421">
            <w:pPr>
              <w:jc w:val="center"/>
              <w:rPr>
                <w:rFonts w:ascii="Arial" w:hAnsi="Arial" w:cs="Arial"/>
                <w:b/>
                <w:bCs/>
                <w:color w:val="000000"/>
                <w:sz w:val="20"/>
                <w:szCs w:val="20"/>
              </w:rPr>
            </w:pPr>
            <w:r w:rsidRPr="00DB7D60">
              <w:rPr>
                <w:rFonts w:ascii="Arial" w:hAnsi="Arial" w:cs="Arial"/>
                <w:b/>
                <w:bCs/>
                <w:color w:val="000000"/>
                <w:sz w:val="20"/>
                <w:szCs w:val="20"/>
              </w:rPr>
              <w:t>5</w:t>
            </w:r>
          </w:p>
        </w:tc>
        <w:tc>
          <w:tcPr>
            <w:tcW w:w="1086" w:type="pct"/>
            <w:vMerge w:val="restart"/>
            <w:tcBorders>
              <w:top w:val="nil"/>
              <w:left w:val="single" w:sz="4" w:space="0" w:color="auto"/>
              <w:bottom w:val="single" w:sz="8" w:space="0" w:color="000000"/>
              <w:right w:val="single" w:sz="4" w:space="0" w:color="auto"/>
            </w:tcBorders>
            <w:shd w:val="clear" w:color="auto" w:fill="auto"/>
            <w:vAlign w:val="center"/>
            <w:hideMark/>
          </w:tcPr>
          <w:p w14:paraId="38D15E74" w14:textId="77777777" w:rsidR="00365421" w:rsidRPr="00DB7D60" w:rsidRDefault="00365421" w:rsidP="00365421">
            <w:pPr>
              <w:rPr>
                <w:rFonts w:ascii="Arial" w:hAnsi="Arial" w:cs="Arial"/>
                <w:color w:val="000000"/>
                <w:sz w:val="20"/>
                <w:szCs w:val="20"/>
              </w:rPr>
            </w:pPr>
            <w:r w:rsidRPr="00DB7D60">
              <w:rPr>
                <w:rFonts w:ascii="Arial" w:hAnsi="Arial" w:cs="Arial"/>
                <w:b/>
                <w:bCs/>
                <w:color w:val="000000"/>
                <w:sz w:val="20"/>
                <w:szCs w:val="20"/>
              </w:rPr>
              <w:t>BP 17-2</w:t>
            </w:r>
            <w:r w:rsidRPr="00DB7D60">
              <w:rPr>
                <w:rFonts w:ascii="Arial" w:hAnsi="Arial" w:cs="Arial"/>
                <w:color w:val="000000"/>
                <w:sz w:val="20"/>
                <w:szCs w:val="20"/>
              </w:rPr>
              <w:t xml:space="preserve"> Ne pas faire dépendre l'accomplissement d'une tâche d'une limite de temps sauf si elle est essentielle et s'assurer que les données saisies sont récupérées après une interruption de session authentifiée.</w:t>
            </w:r>
          </w:p>
        </w:tc>
        <w:tc>
          <w:tcPr>
            <w:tcW w:w="1658" w:type="pct"/>
            <w:tcBorders>
              <w:top w:val="nil"/>
              <w:left w:val="nil"/>
              <w:bottom w:val="single" w:sz="4" w:space="0" w:color="auto"/>
              <w:right w:val="single" w:sz="4" w:space="0" w:color="auto"/>
            </w:tcBorders>
            <w:shd w:val="clear" w:color="auto" w:fill="auto"/>
            <w:vAlign w:val="center"/>
            <w:hideMark/>
          </w:tcPr>
          <w:p w14:paraId="53216CEB"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13.4 [AAA] Dans chaque page web, une tâche ne doit pas requérir de limite de temps pour être réalisée, sauf si elle se déroule en temps réel ou si cette limite de temps est essentielle. Cette règle est-elle respectée ?</w:t>
            </w:r>
          </w:p>
        </w:tc>
        <w:tc>
          <w:tcPr>
            <w:tcW w:w="393" w:type="pct"/>
            <w:tcBorders>
              <w:top w:val="nil"/>
              <w:left w:val="nil"/>
              <w:bottom w:val="single" w:sz="4" w:space="0" w:color="auto"/>
              <w:right w:val="single" w:sz="8" w:space="0" w:color="auto"/>
            </w:tcBorders>
            <w:shd w:val="clear" w:color="auto" w:fill="auto"/>
            <w:vAlign w:val="center"/>
            <w:hideMark/>
          </w:tcPr>
          <w:p w14:paraId="445C58F9"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[AAA]</w:t>
            </w:r>
          </w:p>
        </w:tc>
      </w:tr>
      <w:tr w:rsidR="00365421" w:rsidRPr="00DB7D60" w14:paraId="182F631C" w14:textId="77777777" w:rsidTr="00365421">
        <w:trPr>
          <w:trHeight w:val="780"/>
        </w:trPr>
        <w:tc>
          <w:tcPr>
            <w:tcW w:w="805" w:type="pct"/>
            <w:vMerge/>
            <w:tcBorders>
              <w:top w:val="nil"/>
              <w:left w:val="single" w:sz="8" w:space="0" w:color="auto"/>
              <w:bottom w:val="single" w:sz="8" w:space="0" w:color="000000"/>
              <w:right w:val="single" w:sz="4" w:space="0" w:color="auto"/>
            </w:tcBorders>
            <w:vAlign w:val="center"/>
            <w:hideMark/>
          </w:tcPr>
          <w:p w14:paraId="71C6FB1B" w14:textId="77777777" w:rsidR="00365421" w:rsidRPr="00DB7D60" w:rsidRDefault="00365421" w:rsidP="00365421">
            <w:pPr>
              <w:rPr>
                <w:rFonts w:ascii="Arial" w:hAnsi="Arial" w:cs="Arial"/>
                <w:color w:val="000000"/>
                <w:sz w:val="20"/>
                <w:szCs w:val="20"/>
              </w:rPr>
            </w:pPr>
          </w:p>
        </w:tc>
        <w:tc>
          <w:tcPr>
            <w:tcW w:w="656" w:type="pct"/>
            <w:vMerge/>
            <w:tcBorders>
              <w:top w:val="nil"/>
              <w:left w:val="single" w:sz="4" w:space="0" w:color="auto"/>
              <w:bottom w:val="single" w:sz="8" w:space="0" w:color="000000"/>
              <w:right w:val="single" w:sz="4" w:space="0" w:color="auto"/>
            </w:tcBorders>
            <w:vAlign w:val="center"/>
            <w:hideMark/>
          </w:tcPr>
          <w:p w14:paraId="799C1D7C" w14:textId="77777777" w:rsidR="00365421" w:rsidRPr="00DB7D60" w:rsidRDefault="00365421" w:rsidP="00365421">
            <w:pPr>
              <w:rPr>
                <w:rFonts w:ascii="Arial" w:hAnsi="Arial" w:cs="Arial"/>
                <w:color w:val="000000"/>
                <w:sz w:val="20"/>
                <w:szCs w:val="20"/>
              </w:rPr>
            </w:pPr>
          </w:p>
        </w:tc>
        <w:tc>
          <w:tcPr>
            <w:tcW w:w="402" w:type="pct"/>
            <w:vMerge/>
            <w:tcBorders>
              <w:top w:val="nil"/>
              <w:left w:val="single" w:sz="4" w:space="0" w:color="auto"/>
              <w:bottom w:val="single" w:sz="8" w:space="0" w:color="000000"/>
              <w:right w:val="single" w:sz="4" w:space="0" w:color="auto"/>
            </w:tcBorders>
            <w:vAlign w:val="center"/>
            <w:hideMark/>
          </w:tcPr>
          <w:p w14:paraId="752426CA" w14:textId="77777777" w:rsidR="00365421" w:rsidRPr="00DB7D60" w:rsidRDefault="00365421" w:rsidP="00365421">
            <w:pPr>
              <w:rPr>
                <w:rFonts w:ascii="Arial" w:hAnsi="Arial" w:cs="Arial"/>
                <w:b/>
                <w:bCs/>
                <w:color w:val="000000"/>
                <w:sz w:val="20"/>
                <w:szCs w:val="20"/>
              </w:rPr>
            </w:pPr>
          </w:p>
        </w:tc>
        <w:tc>
          <w:tcPr>
            <w:tcW w:w="1086" w:type="pct"/>
            <w:vMerge/>
            <w:tcBorders>
              <w:top w:val="nil"/>
              <w:left w:val="single" w:sz="4" w:space="0" w:color="auto"/>
              <w:bottom w:val="single" w:sz="8" w:space="0" w:color="000000"/>
              <w:right w:val="single" w:sz="4" w:space="0" w:color="auto"/>
            </w:tcBorders>
            <w:vAlign w:val="center"/>
            <w:hideMark/>
          </w:tcPr>
          <w:p w14:paraId="06F10042" w14:textId="77777777" w:rsidR="00365421" w:rsidRPr="00DB7D60" w:rsidRDefault="00365421" w:rsidP="00365421">
            <w:pPr>
              <w:rPr>
                <w:rFonts w:ascii="Arial" w:hAnsi="Arial" w:cs="Arial"/>
                <w:color w:val="000000"/>
                <w:sz w:val="20"/>
                <w:szCs w:val="20"/>
              </w:rPr>
            </w:pPr>
          </w:p>
        </w:tc>
        <w:tc>
          <w:tcPr>
            <w:tcW w:w="1658" w:type="pct"/>
            <w:tcBorders>
              <w:top w:val="nil"/>
              <w:left w:val="nil"/>
              <w:bottom w:val="single" w:sz="8" w:space="0" w:color="auto"/>
              <w:right w:val="single" w:sz="4" w:space="0" w:color="auto"/>
            </w:tcBorders>
            <w:shd w:val="clear" w:color="auto" w:fill="auto"/>
            <w:vAlign w:val="center"/>
            <w:hideMark/>
          </w:tcPr>
          <w:p w14:paraId="66A3949A"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13.5 [AAA] Dans chaque page web, lors d'une interruption de session authentifiée, les données saisies par l'utilisateur sont-elles récupérées après réauthentification ?</w:t>
            </w:r>
          </w:p>
        </w:tc>
        <w:tc>
          <w:tcPr>
            <w:tcW w:w="393" w:type="pct"/>
            <w:tcBorders>
              <w:top w:val="nil"/>
              <w:left w:val="nil"/>
              <w:bottom w:val="single" w:sz="8" w:space="0" w:color="auto"/>
              <w:right w:val="single" w:sz="8" w:space="0" w:color="auto"/>
            </w:tcBorders>
            <w:shd w:val="clear" w:color="auto" w:fill="auto"/>
            <w:vAlign w:val="center"/>
            <w:hideMark/>
          </w:tcPr>
          <w:p w14:paraId="2C88D3BA"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[AAA]</w:t>
            </w:r>
          </w:p>
        </w:tc>
      </w:tr>
      <w:tr w:rsidR="00365421" w:rsidRPr="00DB7D60" w14:paraId="0EEB857E" w14:textId="77777777" w:rsidTr="00365421">
        <w:trPr>
          <w:trHeight w:val="1500"/>
        </w:trPr>
        <w:tc>
          <w:tcPr>
            <w:tcW w:w="805" w:type="pct"/>
            <w:vMerge w:val="restart"/>
            <w:tcBorders>
              <w:top w:val="nil"/>
              <w:left w:val="single" w:sz="8" w:space="0" w:color="auto"/>
              <w:bottom w:val="single" w:sz="8" w:space="0" w:color="000000"/>
              <w:right w:val="single" w:sz="4" w:space="0" w:color="auto"/>
            </w:tcBorders>
            <w:shd w:val="clear" w:color="auto" w:fill="auto"/>
            <w:vAlign w:val="center"/>
            <w:hideMark/>
          </w:tcPr>
          <w:p w14:paraId="6CF9E929"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lastRenderedPageBreak/>
              <w:t>CONSULTATION</w:t>
            </w:r>
          </w:p>
        </w:tc>
        <w:tc>
          <w:tcPr>
            <w:tcW w:w="656" w:type="pct"/>
            <w:vMerge w:val="restart"/>
            <w:tcBorders>
              <w:top w:val="nil"/>
              <w:left w:val="single" w:sz="4" w:space="0" w:color="auto"/>
              <w:bottom w:val="single" w:sz="8" w:space="0" w:color="000000"/>
              <w:right w:val="single" w:sz="4" w:space="0" w:color="auto"/>
            </w:tcBorders>
            <w:shd w:val="clear" w:color="auto" w:fill="auto"/>
            <w:vAlign w:val="center"/>
            <w:hideMark/>
          </w:tcPr>
          <w:p w14:paraId="4A72A861"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Consultation</w:t>
            </w:r>
          </w:p>
        </w:tc>
        <w:tc>
          <w:tcPr>
            <w:tcW w:w="402" w:type="pct"/>
            <w:vMerge w:val="restart"/>
            <w:tcBorders>
              <w:top w:val="nil"/>
              <w:left w:val="single" w:sz="4" w:space="0" w:color="auto"/>
              <w:bottom w:val="single" w:sz="8" w:space="0" w:color="000000"/>
              <w:right w:val="single" w:sz="4" w:space="0" w:color="auto"/>
            </w:tcBorders>
            <w:shd w:val="clear" w:color="auto" w:fill="auto"/>
            <w:vAlign w:val="center"/>
            <w:hideMark/>
          </w:tcPr>
          <w:p w14:paraId="2BB26D07" w14:textId="77777777" w:rsidR="00365421" w:rsidRPr="00DB7D60" w:rsidRDefault="00365421" w:rsidP="00365421">
            <w:pPr>
              <w:jc w:val="center"/>
              <w:rPr>
                <w:rFonts w:ascii="Arial" w:hAnsi="Arial" w:cs="Arial"/>
                <w:b/>
                <w:bCs/>
                <w:color w:val="000000"/>
                <w:sz w:val="20"/>
                <w:szCs w:val="20"/>
              </w:rPr>
            </w:pPr>
            <w:r w:rsidRPr="00DB7D60">
              <w:rPr>
                <w:rFonts w:ascii="Arial" w:hAnsi="Arial" w:cs="Arial"/>
                <w:b/>
                <w:bCs/>
                <w:color w:val="000000"/>
                <w:sz w:val="20"/>
                <w:szCs w:val="20"/>
              </w:rPr>
              <w:t>5</w:t>
            </w:r>
          </w:p>
        </w:tc>
        <w:tc>
          <w:tcPr>
            <w:tcW w:w="1086" w:type="pct"/>
            <w:vMerge w:val="restart"/>
            <w:tcBorders>
              <w:top w:val="nil"/>
              <w:left w:val="single" w:sz="4" w:space="0" w:color="auto"/>
              <w:bottom w:val="single" w:sz="8" w:space="0" w:color="000000"/>
              <w:right w:val="single" w:sz="4" w:space="0" w:color="auto"/>
            </w:tcBorders>
            <w:shd w:val="clear" w:color="auto" w:fill="auto"/>
            <w:vAlign w:val="center"/>
            <w:hideMark/>
          </w:tcPr>
          <w:p w14:paraId="770D6C92" w14:textId="77777777" w:rsidR="00365421" w:rsidRPr="00DB7D60" w:rsidRDefault="00365421" w:rsidP="00365421">
            <w:pPr>
              <w:rPr>
                <w:rFonts w:ascii="Arial" w:hAnsi="Arial" w:cs="Arial"/>
                <w:color w:val="000000"/>
                <w:sz w:val="20"/>
                <w:szCs w:val="20"/>
              </w:rPr>
            </w:pPr>
            <w:r w:rsidRPr="00DB7D60">
              <w:rPr>
                <w:rFonts w:ascii="Arial" w:hAnsi="Arial" w:cs="Arial"/>
                <w:b/>
                <w:bCs/>
                <w:color w:val="000000"/>
                <w:sz w:val="20"/>
                <w:szCs w:val="20"/>
              </w:rPr>
              <w:t>BP 17-3</w:t>
            </w:r>
            <w:r w:rsidRPr="00DB7D60">
              <w:rPr>
                <w:rFonts w:ascii="Arial" w:hAnsi="Arial" w:cs="Arial"/>
                <w:color w:val="000000"/>
                <w:sz w:val="20"/>
                <w:szCs w:val="20"/>
              </w:rPr>
              <w:t xml:space="preserve"> Indiquer le sens des mots qui ne peuvent être compris sans en connaitre la prononciation. S'assurer de proposer une version alternative de textes d'un niveau de lecture plus avancé que le premier cycle de l'enseignement secondaire.</w:t>
            </w:r>
          </w:p>
        </w:tc>
        <w:tc>
          <w:tcPr>
            <w:tcW w:w="1658" w:type="pct"/>
            <w:tcBorders>
              <w:top w:val="nil"/>
              <w:left w:val="nil"/>
              <w:bottom w:val="single" w:sz="4" w:space="0" w:color="auto"/>
              <w:right w:val="single" w:sz="4" w:space="0" w:color="auto"/>
            </w:tcBorders>
            <w:shd w:val="clear" w:color="auto" w:fill="auto"/>
            <w:vAlign w:val="center"/>
            <w:hideMark/>
          </w:tcPr>
          <w:p w14:paraId="590B24BC"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13.13 [AAA] Dans chaque page web, pour chaque mot dont le sens ne peut être compris sans en connaître la prononciation, celle-ci est-elle indiquée ?</w:t>
            </w:r>
          </w:p>
        </w:tc>
        <w:tc>
          <w:tcPr>
            <w:tcW w:w="393" w:type="pct"/>
            <w:tcBorders>
              <w:top w:val="nil"/>
              <w:left w:val="nil"/>
              <w:bottom w:val="single" w:sz="4" w:space="0" w:color="auto"/>
              <w:right w:val="single" w:sz="8" w:space="0" w:color="auto"/>
            </w:tcBorders>
            <w:shd w:val="clear" w:color="auto" w:fill="auto"/>
            <w:vAlign w:val="center"/>
            <w:hideMark/>
          </w:tcPr>
          <w:p w14:paraId="1B8D1857"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[AAA]</w:t>
            </w:r>
          </w:p>
        </w:tc>
      </w:tr>
      <w:tr w:rsidR="00365421" w:rsidRPr="00DB7D60" w14:paraId="5D978190" w14:textId="77777777" w:rsidTr="00365421">
        <w:trPr>
          <w:trHeight w:val="780"/>
        </w:trPr>
        <w:tc>
          <w:tcPr>
            <w:tcW w:w="805" w:type="pct"/>
            <w:vMerge/>
            <w:tcBorders>
              <w:top w:val="nil"/>
              <w:left w:val="single" w:sz="8" w:space="0" w:color="auto"/>
              <w:bottom w:val="single" w:sz="8" w:space="0" w:color="000000"/>
              <w:right w:val="single" w:sz="4" w:space="0" w:color="auto"/>
            </w:tcBorders>
            <w:vAlign w:val="center"/>
            <w:hideMark/>
          </w:tcPr>
          <w:p w14:paraId="7C6CFBFA" w14:textId="77777777" w:rsidR="00365421" w:rsidRPr="00DB7D60" w:rsidRDefault="00365421" w:rsidP="00365421">
            <w:pPr>
              <w:rPr>
                <w:rFonts w:ascii="Arial" w:hAnsi="Arial" w:cs="Arial"/>
                <w:color w:val="000000"/>
                <w:sz w:val="20"/>
                <w:szCs w:val="20"/>
              </w:rPr>
            </w:pPr>
          </w:p>
        </w:tc>
        <w:tc>
          <w:tcPr>
            <w:tcW w:w="656" w:type="pct"/>
            <w:vMerge/>
            <w:tcBorders>
              <w:top w:val="nil"/>
              <w:left w:val="single" w:sz="4" w:space="0" w:color="auto"/>
              <w:bottom w:val="single" w:sz="8" w:space="0" w:color="000000"/>
              <w:right w:val="single" w:sz="4" w:space="0" w:color="auto"/>
            </w:tcBorders>
            <w:vAlign w:val="center"/>
            <w:hideMark/>
          </w:tcPr>
          <w:p w14:paraId="7C0B916A" w14:textId="77777777" w:rsidR="00365421" w:rsidRPr="00DB7D60" w:rsidRDefault="00365421" w:rsidP="00365421">
            <w:pPr>
              <w:rPr>
                <w:rFonts w:ascii="Arial" w:hAnsi="Arial" w:cs="Arial"/>
                <w:color w:val="000000"/>
                <w:sz w:val="20"/>
                <w:szCs w:val="20"/>
              </w:rPr>
            </w:pPr>
          </w:p>
        </w:tc>
        <w:tc>
          <w:tcPr>
            <w:tcW w:w="402" w:type="pct"/>
            <w:vMerge/>
            <w:tcBorders>
              <w:top w:val="nil"/>
              <w:left w:val="single" w:sz="4" w:space="0" w:color="auto"/>
              <w:bottom w:val="single" w:sz="8" w:space="0" w:color="000000"/>
              <w:right w:val="single" w:sz="4" w:space="0" w:color="auto"/>
            </w:tcBorders>
            <w:vAlign w:val="center"/>
            <w:hideMark/>
          </w:tcPr>
          <w:p w14:paraId="62D6896A" w14:textId="77777777" w:rsidR="00365421" w:rsidRPr="00DB7D60" w:rsidRDefault="00365421" w:rsidP="00365421">
            <w:pPr>
              <w:rPr>
                <w:rFonts w:ascii="Arial" w:hAnsi="Arial" w:cs="Arial"/>
                <w:b/>
                <w:bCs/>
                <w:color w:val="000000"/>
                <w:sz w:val="20"/>
                <w:szCs w:val="20"/>
              </w:rPr>
            </w:pPr>
          </w:p>
        </w:tc>
        <w:tc>
          <w:tcPr>
            <w:tcW w:w="1086" w:type="pct"/>
            <w:vMerge/>
            <w:tcBorders>
              <w:top w:val="nil"/>
              <w:left w:val="single" w:sz="4" w:space="0" w:color="auto"/>
              <w:bottom w:val="single" w:sz="8" w:space="0" w:color="000000"/>
              <w:right w:val="single" w:sz="4" w:space="0" w:color="auto"/>
            </w:tcBorders>
            <w:vAlign w:val="center"/>
            <w:hideMark/>
          </w:tcPr>
          <w:p w14:paraId="5B6295BA" w14:textId="77777777" w:rsidR="00365421" w:rsidRPr="00DB7D60" w:rsidRDefault="00365421" w:rsidP="00365421">
            <w:pPr>
              <w:rPr>
                <w:rFonts w:ascii="Arial" w:hAnsi="Arial" w:cs="Arial"/>
                <w:color w:val="000000"/>
                <w:sz w:val="20"/>
                <w:szCs w:val="20"/>
              </w:rPr>
            </w:pPr>
          </w:p>
        </w:tc>
        <w:tc>
          <w:tcPr>
            <w:tcW w:w="1658" w:type="pct"/>
            <w:tcBorders>
              <w:top w:val="nil"/>
              <w:left w:val="nil"/>
              <w:bottom w:val="single" w:sz="8" w:space="0" w:color="auto"/>
              <w:right w:val="single" w:sz="4" w:space="0" w:color="auto"/>
            </w:tcBorders>
            <w:shd w:val="clear" w:color="auto" w:fill="auto"/>
            <w:vAlign w:val="center"/>
            <w:hideMark/>
          </w:tcPr>
          <w:p w14:paraId="7016E1D3" w14:textId="77777777" w:rsidR="00365421" w:rsidRPr="00DB7D60" w:rsidRDefault="00365421" w:rsidP="00365421">
            <w:pPr>
              <w:rPr>
                <w:rFonts w:ascii="Arial" w:hAnsi="Arial" w:cs="Arial"/>
                <w:color w:val="000000"/>
                <w:sz w:val="18"/>
                <w:szCs w:val="18"/>
              </w:rPr>
            </w:pPr>
            <w:r w:rsidRPr="00DB7D60">
              <w:rPr>
                <w:rFonts w:ascii="Arial" w:hAnsi="Arial" w:cs="Arial"/>
                <w:color w:val="000000"/>
                <w:sz w:val="18"/>
                <w:szCs w:val="18"/>
              </w:rPr>
              <w:t>Critère 13.14 [AAA] Dans chaque page web, chaque texte qui nécessite un niveau de lecture plus avancé que le premier cycle de l'enseignement secondaire a-t-il une version alternative ?</w:t>
            </w:r>
          </w:p>
        </w:tc>
        <w:tc>
          <w:tcPr>
            <w:tcW w:w="393" w:type="pct"/>
            <w:tcBorders>
              <w:top w:val="nil"/>
              <w:left w:val="nil"/>
              <w:bottom w:val="single" w:sz="8" w:space="0" w:color="auto"/>
              <w:right w:val="single" w:sz="8" w:space="0" w:color="auto"/>
            </w:tcBorders>
            <w:shd w:val="clear" w:color="auto" w:fill="auto"/>
            <w:vAlign w:val="center"/>
            <w:hideMark/>
          </w:tcPr>
          <w:p w14:paraId="38E25304" w14:textId="77777777" w:rsidR="00365421" w:rsidRPr="00DB7D60" w:rsidRDefault="00365421" w:rsidP="00365421">
            <w:pPr>
              <w:jc w:val="center"/>
              <w:rPr>
                <w:rFonts w:ascii="Arial" w:hAnsi="Arial" w:cs="Arial"/>
                <w:color w:val="000000"/>
                <w:sz w:val="20"/>
                <w:szCs w:val="20"/>
              </w:rPr>
            </w:pPr>
            <w:r w:rsidRPr="00DB7D60">
              <w:rPr>
                <w:rFonts w:ascii="Arial" w:hAnsi="Arial" w:cs="Arial"/>
                <w:color w:val="000000"/>
                <w:sz w:val="20"/>
                <w:szCs w:val="20"/>
              </w:rPr>
              <w:t>[AAA]</w:t>
            </w:r>
          </w:p>
        </w:tc>
      </w:tr>
    </w:tbl>
    <w:p w14:paraId="18526B99" w14:textId="77777777" w:rsidR="00365421" w:rsidRPr="00DB7D60" w:rsidRDefault="00365421" w:rsidP="00365421">
      <w:pPr>
        <w:pStyle w:val="Titre3"/>
        <w:rPr>
          <w:rFonts w:ascii="Arial" w:hAnsi="Arial"/>
        </w:rPr>
      </w:pPr>
      <w:bookmarkStart w:id="188" w:name="_Toc526267455"/>
      <w:r w:rsidRPr="00DB7D60">
        <w:rPr>
          <w:rFonts w:ascii="Arial" w:hAnsi="Arial"/>
        </w:rPr>
        <w:t>Correspondance A2RNE – RGAA 3.0 thème Tableaux et Formulaires.</w:t>
      </w:r>
      <w:bookmarkEnd w:id="188"/>
    </w:p>
    <w:tbl>
      <w:tblPr>
        <w:tblW w:w="5000" w:type="pct"/>
        <w:tblCellMar>
          <w:left w:w="70" w:type="dxa"/>
          <w:right w:w="70" w:type="dxa"/>
        </w:tblCellMar>
        <w:tblLook w:val="04A0" w:firstRow="1" w:lastRow="0" w:firstColumn="1" w:lastColumn="0" w:noHBand="0" w:noVBand="1"/>
      </w:tblPr>
      <w:tblGrid>
        <w:gridCol w:w="1585"/>
        <w:gridCol w:w="1196"/>
        <w:gridCol w:w="818"/>
        <w:gridCol w:w="2141"/>
        <w:gridCol w:w="3200"/>
        <w:gridCol w:w="785"/>
      </w:tblGrid>
      <w:tr w:rsidR="00DF42A3" w:rsidRPr="00DB7D60" w14:paraId="05E7BC2F" w14:textId="77777777" w:rsidTr="00DF42A3">
        <w:trPr>
          <w:trHeight w:val="615"/>
        </w:trPr>
        <w:tc>
          <w:tcPr>
            <w:tcW w:w="433"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2CF690D8" w14:textId="77777777" w:rsidR="00DF42A3" w:rsidRPr="00DB7D60" w:rsidRDefault="00DF42A3" w:rsidP="00DF42A3">
            <w:pPr>
              <w:jc w:val="center"/>
              <w:rPr>
                <w:rFonts w:ascii="Arial" w:hAnsi="Arial" w:cs="Arial"/>
                <w:b/>
                <w:bCs/>
                <w:color w:val="000000"/>
                <w:sz w:val="20"/>
                <w:szCs w:val="20"/>
              </w:rPr>
            </w:pPr>
            <w:r w:rsidRPr="00DB7D60">
              <w:rPr>
                <w:rFonts w:ascii="Arial" w:hAnsi="Arial" w:cs="Arial"/>
                <w:b/>
                <w:bCs/>
                <w:color w:val="000000"/>
                <w:sz w:val="20"/>
                <w:szCs w:val="20"/>
              </w:rPr>
              <w:t>THEME</w:t>
            </w:r>
          </w:p>
        </w:tc>
        <w:tc>
          <w:tcPr>
            <w:tcW w:w="778" w:type="pct"/>
            <w:tcBorders>
              <w:top w:val="single" w:sz="8" w:space="0" w:color="auto"/>
              <w:left w:val="nil"/>
              <w:bottom w:val="single" w:sz="8" w:space="0" w:color="auto"/>
              <w:right w:val="single" w:sz="4" w:space="0" w:color="auto"/>
            </w:tcBorders>
            <w:shd w:val="clear" w:color="auto" w:fill="auto"/>
            <w:vAlign w:val="center"/>
            <w:hideMark/>
          </w:tcPr>
          <w:p w14:paraId="0A1F7428" w14:textId="77777777" w:rsidR="00DF42A3" w:rsidRPr="00DB7D60" w:rsidRDefault="00DF42A3" w:rsidP="00DF42A3">
            <w:pPr>
              <w:jc w:val="center"/>
              <w:rPr>
                <w:rFonts w:ascii="Arial" w:hAnsi="Arial" w:cs="Arial"/>
                <w:b/>
                <w:bCs/>
                <w:color w:val="000000"/>
                <w:sz w:val="20"/>
                <w:szCs w:val="20"/>
              </w:rPr>
            </w:pPr>
            <w:r w:rsidRPr="00DB7D60">
              <w:rPr>
                <w:rFonts w:ascii="Arial" w:hAnsi="Arial" w:cs="Arial"/>
                <w:b/>
                <w:bCs/>
                <w:color w:val="000000"/>
                <w:sz w:val="20"/>
                <w:szCs w:val="20"/>
              </w:rPr>
              <w:t>Sous-Thème</w:t>
            </w:r>
          </w:p>
        </w:tc>
        <w:tc>
          <w:tcPr>
            <w:tcW w:w="211" w:type="pct"/>
            <w:tcBorders>
              <w:top w:val="single" w:sz="8" w:space="0" w:color="auto"/>
              <w:left w:val="nil"/>
              <w:bottom w:val="single" w:sz="8" w:space="0" w:color="auto"/>
              <w:right w:val="single" w:sz="4" w:space="0" w:color="auto"/>
            </w:tcBorders>
            <w:shd w:val="clear" w:color="auto" w:fill="auto"/>
            <w:vAlign w:val="center"/>
            <w:hideMark/>
          </w:tcPr>
          <w:p w14:paraId="73B7D328" w14:textId="77777777" w:rsidR="00DF42A3" w:rsidRPr="00DB7D60" w:rsidRDefault="00DF42A3" w:rsidP="00DF42A3">
            <w:pPr>
              <w:jc w:val="center"/>
              <w:rPr>
                <w:rFonts w:ascii="Arial" w:hAnsi="Arial" w:cs="Arial"/>
                <w:b/>
                <w:bCs/>
                <w:color w:val="000000"/>
                <w:sz w:val="20"/>
                <w:szCs w:val="20"/>
              </w:rPr>
            </w:pPr>
            <w:r w:rsidRPr="00DB7D60">
              <w:rPr>
                <w:rFonts w:ascii="Arial" w:hAnsi="Arial" w:cs="Arial"/>
                <w:b/>
                <w:bCs/>
                <w:color w:val="000000"/>
                <w:sz w:val="20"/>
                <w:szCs w:val="20"/>
              </w:rPr>
              <w:t>Niveau A2RNE</w:t>
            </w:r>
          </w:p>
        </w:tc>
        <w:tc>
          <w:tcPr>
            <w:tcW w:w="1412" w:type="pct"/>
            <w:tcBorders>
              <w:top w:val="single" w:sz="8" w:space="0" w:color="auto"/>
              <w:left w:val="nil"/>
              <w:bottom w:val="single" w:sz="8" w:space="0" w:color="auto"/>
              <w:right w:val="single" w:sz="4" w:space="0" w:color="auto"/>
            </w:tcBorders>
            <w:shd w:val="clear" w:color="auto" w:fill="auto"/>
            <w:vAlign w:val="center"/>
            <w:hideMark/>
          </w:tcPr>
          <w:p w14:paraId="6E2CA14F" w14:textId="77777777" w:rsidR="00DF42A3" w:rsidRPr="00DB7D60" w:rsidRDefault="00DF42A3" w:rsidP="00DF42A3">
            <w:pPr>
              <w:jc w:val="center"/>
              <w:rPr>
                <w:rFonts w:ascii="Arial" w:hAnsi="Arial" w:cs="Arial"/>
                <w:b/>
                <w:bCs/>
                <w:color w:val="000000"/>
                <w:sz w:val="20"/>
                <w:szCs w:val="20"/>
              </w:rPr>
            </w:pPr>
            <w:r w:rsidRPr="00DB7D60">
              <w:rPr>
                <w:rFonts w:ascii="Arial" w:hAnsi="Arial" w:cs="Arial"/>
                <w:b/>
                <w:bCs/>
                <w:color w:val="000000"/>
                <w:sz w:val="20"/>
                <w:szCs w:val="20"/>
              </w:rPr>
              <w:t>Recommandation A2RNE</w:t>
            </w:r>
          </w:p>
        </w:tc>
        <w:tc>
          <w:tcPr>
            <w:tcW w:w="1881" w:type="pct"/>
            <w:tcBorders>
              <w:top w:val="single" w:sz="8" w:space="0" w:color="auto"/>
              <w:left w:val="nil"/>
              <w:bottom w:val="single" w:sz="8" w:space="0" w:color="auto"/>
              <w:right w:val="single" w:sz="4" w:space="0" w:color="auto"/>
            </w:tcBorders>
            <w:shd w:val="clear" w:color="auto" w:fill="auto"/>
            <w:vAlign w:val="center"/>
            <w:hideMark/>
          </w:tcPr>
          <w:p w14:paraId="41355699" w14:textId="77777777" w:rsidR="00DF42A3" w:rsidRPr="00DB7D60" w:rsidRDefault="00DF42A3" w:rsidP="00DF42A3">
            <w:pPr>
              <w:jc w:val="center"/>
              <w:rPr>
                <w:rFonts w:ascii="Arial" w:hAnsi="Arial" w:cs="Arial"/>
                <w:b/>
                <w:bCs/>
                <w:color w:val="000000"/>
                <w:sz w:val="18"/>
                <w:szCs w:val="18"/>
              </w:rPr>
            </w:pPr>
            <w:r w:rsidRPr="00DB7D60">
              <w:rPr>
                <w:rFonts w:ascii="Arial" w:hAnsi="Arial" w:cs="Arial"/>
                <w:b/>
                <w:bCs/>
                <w:color w:val="000000"/>
                <w:sz w:val="20"/>
                <w:szCs w:val="18"/>
              </w:rPr>
              <w:t>Critères RGAA 3.0</w:t>
            </w:r>
          </w:p>
        </w:tc>
        <w:tc>
          <w:tcPr>
            <w:tcW w:w="284" w:type="pct"/>
            <w:tcBorders>
              <w:top w:val="single" w:sz="8" w:space="0" w:color="auto"/>
              <w:left w:val="nil"/>
              <w:bottom w:val="single" w:sz="8" w:space="0" w:color="auto"/>
              <w:right w:val="single" w:sz="8" w:space="0" w:color="auto"/>
            </w:tcBorders>
            <w:shd w:val="clear" w:color="auto" w:fill="auto"/>
            <w:vAlign w:val="center"/>
            <w:hideMark/>
          </w:tcPr>
          <w:p w14:paraId="36481203" w14:textId="77777777" w:rsidR="00DF42A3" w:rsidRPr="00DB7D60" w:rsidRDefault="00DF42A3" w:rsidP="00DF42A3">
            <w:pPr>
              <w:jc w:val="center"/>
              <w:rPr>
                <w:rFonts w:ascii="Arial" w:hAnsi="Arial" w:cs="Arial"/>
                <w:b/>
                <w:bCs/>
                <w:color w:val="000000"/>
                <w:sz w:val="20"/>
                <w:szCs w:val="20"/>
              </w:rPr>
            </w:pPr>
            <w:r w:rsidRPr="00DB7D60">
              <w:rPr>
                <w:rFonts w:ascii="Arial" w:hAnsi="Arial" w:cs="Arial"/>
                <w:b/>
                <w:bCs/>
                <w:color w:val="000000"/>
                <w:sz w:val="20"/>
                <w:szCs w:val="20"/>
              </w:rPr>
              <w:t>Valeur Critère</w:t>
            </w:r>
          </w:p>
        </w:tc>
      </w:tr>
      <w:tr w:rsidR="00DF42A3" w:rsidRPr="00DB7D60" w14:paraId="485C85DC" w14:textId="77777777" w:rsidTr="00DF42A3">
        <w:trPr>
          <w:trHeight w:val="315"/>
        </w:trPr>
        <w:tc>
          <w:tcPr>
            <w:tcW w:w="4716" w:type="pct"/>
            <w:gridSpan w:val="5"/>
            <w:tcBorders>
              <w:top w:val="single" w:sz="8" w:space="0" w:color="auto"/>
              <w:left w:val="single" w:sz="8" w:space="0" w:color="auto"/>
              <w:bottom w:val="nil"/>
              <w:right w:val="single" w:sz="4" w:space="0" w:color="000000"/>
            </w:tcBorders>
            <w:shd w:val="clear" w:color="000000" w:fill="DDEBF7"/>
            <w:noWrap/>
            <w:vAlign w:val="center"/>
            <w:hideMark/>
          </w:tcPr>
          <w:p w14:paraId="262B084E" w14:textId="77777777" w:rsidR="00DF42A3" w:rsidRPr="00DB7D60" w:rsidRDefault="00DF42A3" w:rsidP="00DF42A3">
            <w:pPr>
              <w:jc w:val="center"/>
              <w:rPr>
                <w:rFonts w:ascii="Arial" w:hAnsi="Arial" w:cs="Arial"/>
                <w:b/>
                <w:bCs/>
                <w:color w:val="000000"/>
                <w:sz w:val="18"/>
                <w:szCs w:val="18"/>
              </w:rPr>
            </w:pPr>
            <w:r w:rsidRPr="00DB7D60">
              <w:rPr>
                <w:rFonts w:ascii="Arial" w:hAnsi="Arial" w:cs="Arial"/>
                <w:b/>
                <w:bCs/>
                <w:color w:val="000000"/>
                <w:sz w:val="18"/>
                <w:szCs w:val="18"/>
              </w:rPr>
              <w:t>TABLEAUX ET FORMULAIRES</w:t>
            </w:r>
          </w:p>
        </w:tc>
        <w:tc>
          <w:tcPr>
            <w:tcW w:w="284" w:type="pct"/>
            <w:tcBorders>
              <w:top w:val="single" w:sz="4" w:space="0" w:color="auto"/>
              <w:left w:val="nil"/>
              <w:bottom w:val="nil"/>
              <w:right w:val="single" w:sz="8" w:space="0" w:color="auto"/>
            </w:tcBorders>
            <w:shd w:val="clear" w:color="000000" w:fill="DDEBF7"/>
            <w:vAlign w:val="center"/>
            <w:hideMark/>
          </w:tcPr>
          <w:p w14:paraId="5BEA58C6" w14:textId="77777777" w:rsidR="00DF42A3" w:rsidRPr="00DB7D60" w:rsidRDefault="00DF42A3" w:rsidP="00DF42A3">
            <w:pPr>
              <w:rPr>
                <w:rFonts w:ascii="Arial" w:hAnsi="Arial" w:cs="Arial"/>
                <w:color w:val="000000"/>
                <w:sz w:val="20"/>
                <w:szCs w:val="20"/>
              </w:rPr>
            </w:pPr>
            <w:r w:rsidRPr="00DB7D60">
              <w:rPr>
                <w:rFonts w:ascii="Arial" w:hAnsi="Arial" w:cs="Arial"/>
                <w:color w:val="000000"/>
                <w:sz w:val="20"/>
                <w:szCs w:val="20"/>
              </w:rPr>
              <w:t> </w:t>
            </w:r>
          </w:p>
        </w:tc>
      </w:tr>
      <w:tr w:rsidR="00DF42A3" w:rsidRPr="00DB7D60" w14:paraId="6E733D42" w14:textId="77777777" w:rsidTr="00DF42A3">
        <w:trPr>
          <w:trHeight w:val="915"/>
        </w:trPr>
        <w:tc>
          <w:tcPr>
            <w:tcW w:w="433"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20883246"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FORMULAIRES</w:t>
            </w:r>
          </w:p>
        </w:tc>
        <w:tc>
          <w:tcPr>
            <w:tcW w:w="778"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3FD69BE"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Formulaires</w:t>
            </w:r>
          </w:p>
        </w:tc>
        <w:tc>
          <w:tcPr>
            <w:tcW w:w="211"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BCE6E59" w14:textId="77777777" w:rsidR="00DF42A3" w:rsidRPr="00DB7D60" w:rsidRDefault="00DF42A3" w:rsidP="00DF42A3">
            <w:pPr>
              <w:jc w:val="center"/>
              <w:rPr>
                <w:rFonts w:ascii="Arial" w:hAnsi="Arial" w:cs="Arial"/>
                <w:b/>
                <w:bCs/>
                <w:color w:val="000000"/>
                <w:sz w:val="20"/>
                <w:szCs w:val="20"/>
              </w:rPr>
            </w:pPr>
            <w:r w:rsidRPr="00DB7D60">
              <w:rPr>
                <w:rFonts w:ascii="Arial" w:hAnsi="Arial" w:cs="Arial"/>
                <w:b/>
                <w:bCs/>
                <w:color w:val="000000"/>
                <w:sz w:val="20"/>
                <w:szCs w:val="20"/>
              </w:rPr>
              <w:t>2</w:t>
            </w:r>
          </w:p>
        </w:tc>
        <w:tc>
          <w:tcPr>
            <w:tcW w:w="1412"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96C1B62" w14:textId="77777777" w:rsidR="00DF42A3" w:rsidRPr="00DB7D60" w:rsidRDefault="00DF42A3" w:rsidP="00DF42A3">
            <w:pPr>
              <w:rPr>
                <w:rFonts w:ascii="Arial" w:hAnsi="Arial" w:cs="Arial"/>
                <w:color w:val="000000"/>
                <w:sz w:val="20"/>
                <w:szCs w:val="20"/>
              </w:rPr>
            </w:pPr>
            <w:r w:rsidRPr="00DB7D60">
              <w:rPr>
                <w:rFonts w:ascii="Arial" w:hAnsi="Arial" w:cs="Arial"/>
                <w:b/>
                <w:bCs/>
                <w:color w:val="000000"/>
                <w:sz w:val="20"/>
                <w:szCs w:val="20"/>
              </w:rPr>
              <w:t>BP</w:t>
            </w:r>
            <w:r w:rsidR="00D54D28">
              <w:rPr>
                <w:rFonts w:ascii="Arial" w:hAnsi="Arial" w:cs="Arial"/>
                <w:b/>
                <w:bCs/>
                <w:color w:val="000000"/>
                <w:sz w:val="20"/>
                <w:szCs w:val="20"/>
              </w:rPr>
              <w:t xml:space="preserve"> </w:t>
            </w:r>
            <w:r w:rsidRPr="00DB7D60">
              <w:rPr>
                <w:rFonts w:ascii="Arial" w:hAnsi="Arial" w:cs="Arial"/>
                <w:b/>
                <w:bCs/>
                <w:color w:val="000000"/>
                <w:sz w:val="20"/>
                <w:szCs w:val="20"/>
              </w:rPr>
              <w:t>8-1</w:t>
            </w:r>
            <w:r w:rsidRPr="00DB7D60">
              <w:rPr>
                <w:rFonts w:ascii="Arial" w:hAnsi="Arial" w:cs="Arial"/>
                <w:color w:val="000000"/>
                <w:sz w:val="20"/>
                <w:szCs w:val="20"/>
              </w:rPr>
              <w:t xml:space="preserve"> Regrouper les informations de manière pertinente, donner à chaque champ et bouton de validation un intitulé explicite. </w:t>
            </w:r>
          </w:p>
        </w:tc>
        <w:tc>
          <w:tcPr>
            <w:tcW w:w="1881" w:type="pct"/>
            <w:tcBorders>
              <w:top w:val="single" w:sz="8" w:space="0" w:color="auto"/>
              <w:left w:val="nil"/>
              <w:bottom w:val="single" w:sz="4" w:space="0" w:color="auto"/>
              <w:right w:val="single" w:sz="4" w:space="0" w:color="auto"/>
            </w:tcBorders>
            <w:shd w:val="clear" w:color="auto" w:fill="auto"/>
            <w:vAlign w:val="center"/>
            <w:hideMark/>
          </w:tcPr>
          <w:p w14:paraId="53634A47" w14:textId="77777777" w:rsidR="00DF42A3" w:rsidRPr="00DB7D60" w:rsidRDefault="00DF42A3" w:rsidP="00DF42A3">
            <w:pPr>
              <w:rPr>
                <w:rFonts w:ascii="Arial" w:hAnsi="Arial" w:cs="Arial"/>
                <w:color w:val="000000"/>
                <w:sz w:val="18"/>
                <w:szCs w:val="18"/>
              </w:rPr>
            </w:pPr>
            <w:r w:rsidRPr="00DB7D60">
              <w:rPr>
                <w:rFonts w:ascii="Arial" w:hAnsi="Arial" w:cs="Arial"/>
                <w:color w:val="000000"/>
                <w:sz w:val="18"/>
                <w:szCs w:val="18"/>
              </w:rPr>
              <w:t>Critère 11.1 [A] Chaque champ de formulaire a-t-il une étiquette ?</w:t>
            </w:r>
          </w:p>
        </w:tc>
        <w:tc>
          <w:tcPr>
            <w:tcW w:w="284" w:type="pct"/>
            <w:tcBorders>
              <w:top w:val="single" w:sz="8" w:space="0" w:color="auto"/>
              <w:left w:val="nil"/>
              <w:bottom w:val="single" w:sz="4" w:space="0" w:color="auto"/>
              <w:right w:val="single" w:sz="8" w:space="0" w:color="auto"/>
            </w:tcBorders>
            <w:shd w:val="clear" w:color="auto" w:fill="auto"/>
            <w:vAlign w:val="center"/>
            <w:hideMark/>
          </w:tcPr>
          <w:p w14:paraId="2325712B"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[A]</w:t>
            </w:r>
          </w:p>
        </w:tc>
      </w:tr>
      <w:tr w:rsidR="00DF42A3" w:rsidRPr="00DB7D60" w14:paraId="7BDEE8E7" w14:textId="77777777" w:rsidTr="00DF42A3">
        <w:trPr>
          <w:trHeight w:val="510"/>
        </w:trPr>
        <w:tc>
          <w:tcPr>
            <w:tcW w:w="433" w:type="pct"/>
            <w:vMerge/>
            <w:tcBorders>
              <w:top w:val="single" w:sz="8" w:space="0" w:color="auto"/>
              <w:left w:val="single" w:sz="8" w:space="0" w:color="auto"/>
              <w:bottom w:val="single" w:sz="8" w:space="0" w:color="000000"/>
              <w:right w:val="single" w:sz="4" w:space="0" w:color="auto"/>
            </w:tcBorders>
            <w:vAlign w:val="center"/>
            <w:hideMark/>
          </w:tcPr>
          <w:p w14:paraId="5602077C" w14:textId="77777777" w:rsidR="00DF42A3" w:rsidRPr="00DB7D60" w:rsidRDefault="00DF42A3" w:rsidP="00DF42A3">
            <w:pPr>
              <w:rPr>
                <w:rFonts w:ascii="Arial" w:hAnsi="Arial" w:cs="Arial"/>
                <w:color w:val="000000"/>
                <w:sz w:val="20"/>
                <w:szCs w:val="20"/>
              </w:rPr>
            </w:pPr>
          </w:p>
        </w:tc>
        <w:tc>
          <w:tcPr>
            <w:tcW w:w="778" w:type="pct"/>
            <w:vMerge/>
            <w:tcBorders>
              <w:top w:val="single" w:sz="8" w:space="0" w:color="auto"/>
              <w:left w:val="single" w:sz="4" w:space="0" w:color="auto"/>
              <w:bottom w:val="single" w:sz="8" w:space="0" w:color="000000"/>
              <w:right w:val="single" w:sz="4" w:space="0" w:color="auto"/>
            </w:tcBorders>
            <w:vAlign w:val="center"/>
            <w:hideMark/>
          </w:tcPr>
          <w:p w14:paraId="26E5F94A" w14:textId="77777777" w:rsidR="00DF42A3" w:rsidRPr="00DB7D60" w:rsidRDefault="00DF42A3" w:rsidP="00DF42A3">
            <w:pPr>
              <w:rPr>
                <w:rFonts w:ascii="Arial" w:hAnsi="Arial" w:cs="Arial"/>
                <w:color w:val="000000"/>
                <w:sz w:val="20"/>
                <w:szCs w:val="20"/>
              </w:rPr>
            </w:pPr>
          </w:p>
        </w:tc>
        <w:tc>
          <w:tcPr>
            <w:tcW w:w="211" w:type="pct"/>
            <w:vMerge/>
            <w:tcBorders>
              <w:top w:val="single" w:sz="8" w:space="0" w:color="auto"/>
              <w:left w:val="single" w:sz="4" w:space="0" w:color="auto"/>
              <w:bottom w:val="single" w:sz="8" w:space="0" w:color="000000"/>
              <w:right w:val="single" w:sz="4" w:space="0" w:color="auto"/>
            </w:tcBorders>
            <w:vAlign w:val="center"/>
            <w:hideMark/>
          </w:tcPr>
          <w:p w14:paraId="5F994C2B" w14:textId="77777777" w:rsidR="00DF42A3" w:rsidRPr="00DB7D60" w:rsidRDefault="00DF42A3" w:rsidP="00DF42A3">
            <w:pPr>
              <w:rPr>
                <w:rFonts w:ascii="Arial" w:hAnsi="Arial" w:cs="Arial"/>
                <w:b/>
                <w:bCs/>
                <w:color w:val="000000"/>
                <w:sz w:val="20"/>
                <w:szCs w:val="20"/>
              </w:rPr>
            </w:pPr>
          </w:p>
        </w:tc>
        <w:tc>
          <w:tcPr>
            <w:tcW w:w="1412" w:type="pct"/>
            <w:vMerge/>
            <w:tcBorders>
              <w:top w:val="single" w:sz="8" w:space="0" w:color="auto"/>
              <w:left w:val="single" w:sz="4" w:space="0" w:color="auto"/>
              <w:bottom w:val="single" w:sz="8" w:space="0" w:color="000000"/>
              <w:right w:val="single" w:sz="4" w:space="0" w:color="auto"/>
            </w:tcBorders>
            <w:vAlign w:val="center"/>
            <w:hideMark/>
          </w:tcPr>
          <w:p w14:paraId="170C07FB" w14:textId="77777777" w:rsidR="00DF42A3" w:rsidRPr="00DB7D60" w:rsidRDefault="00DF42A3" w:rsidP="00DF42A3">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439AF369" w14:textId="77777777" w:rsidR="00DF42A3" w:rsidRPr="00DB7D60" w:rsidRDefault="00DF42A3" w:rsidP="00DF42A3">
            <w:pPr>
              <w:rPr>
                <w:rFonts w:ascii="Arial" w:hAnsi="Arial" w:cs="Arial"/>
                <w:color w:val="000000"/>
                <w:sz w:val="18"/>
                <w:szCs w:val="18"/>
              </w:rPr>
            </w:pPr>
            <w:r w:rsidRPr="00DB7D60">
              <w:rPr>
                <w:rFonts w:ascii="Arial" w:hAnsi="Arial" w:cs="Arial"/>
                <w:color w:val="000000"/>
                <w:sz w:val="18"/>
                <w:szCs w:val="18"/>
              </w:rPr>
              <w:t>Critère 11.2 [A] Chaque étiquette associée à un champ de formulaire est-elle pertinente ?</w:t>
            </w:r>
          </w:p>
        </w:tc>
        <w:tc>
          <w:tcPr>
            <w:tcW w:w="284" w:type="pct"/>
            <w:tcBorders>
              <w:top w:val="nil"/>
              <w:left w:val="nil"/>
              <w:bottom w:val="single" w:sz="4" w:space="0" w:color="auto"/>
              <w:right w:val="single" w:sz="8" w:space="0" w:color="auto"/>
            </w:tcBorders>
            <w:shd w:val="clear" w:color="auto" w:fill="auto"/>
            <w:vAlign w:val="center"/>
            <w:hideMark/>
          </w:tcPr>
          <w:p w14:paraId="2A78EB12"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[A]</w:t>
            </w:r>
          </w:p>
        </w:tc>
      </w:tr>
      <w:tr w:rsidR="00DF42A3" w:rsidRPr="00DB7D60" w14:paraId="22BD63CF" w14:textId="77777777" w:rsidTr="00DF42A3">
        <w:trPr>
          <w:trHeight w:val="765"/>
        </w:trPr>
        <w:tc>
          <w:tcPr>
            <w:tcW w:w="433" w:type="pct"/>
            <w:vMerge/>
            <w:tcBorders>
              <w:top w:val="single" w:sz="8" w:space="0" w:color="auto"/>
              <w:left w:val="single" w:sz="8" w:space="0" w:color="auto"/>
              <w:bottom w:val="single" w:sz="8" w:space="0" w:color="000000"/>
              <w:right w:val="single" w:sz="4" w:space="0" w:color="auto"/>
            </w:tcBorders>
            <w:vAlign w:val="center"/>
            <w:hideMark/>
          </w:tcPr>
          <w:p w14:paraId="3199DE2E" w14:textId="77777777" w:rsidR="00DF42A3" w:rsidRPr="00DB7D60" w:rsidRDefault="00DF42A3" w:rsidP="00DF42A3">
            <w:pPr>
              <w:rPr>
                <w:rFonts w:ascii="Arial" w:hAnsi="Arial" w:cs="Arial"/>
                <w:color w:val="000000"/>
                <w:sz w:val="20"/>
                <w:szCs w:val="20"/>
              </w:rPr>
            </w:pPr>
          </w:p>
        </w:tc>
        <w:tc>
          <w:tcPr>
            <w:tcW w:w="778" w:type="pct"/>
            <w:vMerge/>
            <w:tcBorders>
              <w:top w:val="single" w:sz="8" w:space="0" w:color="auto"/>
              <w:left w:val="single" w:sz="4" w:space="0" w:color="auto"/>
              <w:bottom w:val="single" w:sz="8" w:space="0" w:color="000000"/>
              <w:right w:val="single" w:sz="4" w:space="0" w:color="auto"/>
            </w:tcBorders>
            <w:vAlign w:val="center"/>
            <w:hideMark/>
          </w:tcPr>
          <w:p w14:paraId="76ED52B7" w14:textId="77777777" w:rsidR="00DF42A3" w:rsidRPr="00DB7D60" w:rsidRDefault="00DF42A3" w:rsidP="00DF42A3">
            <w:pPr>
              <w:rPr>
                <w:rFonts w:ascii="Arial" w:hAnsi="Arial" w:cs="Arial"/>
                <w:color w:val="000000"/>
                <w:sz w:val="20"/>
                <w:szCs w:val="20"/>
              </w:rPr>
            </w:pPr>
          </w:p>
        </w:tc>
        <w:tc>
          <w:tcPr>
            <w:tcW w:w="211" w:type="pct"/>
            <w:vMerge/>
            <w:tcBorders>
              <w:top w:val="single" w:sz="8" w:space="0" w:color="auto"/>
              <w:left w:val="single" w:sz="4" w:space="0" w:color="auto"/>
              <w:bottom w:val="single" w:sz="8" w:space="0" w:color="000000"/>
              <w:right w:val="single" w:sz="4" w:space="0" w:color="auto"/>
            </w:tcBorders>
            <w:vAlign w:val="center"/>
            <w:hideMark/>
          </w:tcPr>
          <w:p w14:paraId="098B25AD" w14:textId="77777777" w:rsidR="00DF42A3" w:rsidRPr="00DB7D60" w:rsidRDefault="00DF42A3" w:rsidP="00DF42A3">
            <w:pPr>
              <w:rPr>
                <w:rFonts w:ascii="Arial" w:hAnsi="Arial" w:cs="Arial"/>
                <w:b/>
                <w:bCs/>
                <w:color w:val="000000"/>
                <w:sz w:val="20"/>
                <w:szCs w:val="20"/>
              </w:rPr>
            </w:pPr>
          </w:p>
        </w:tc>
        <w:tc>
          <w:tcPr>
            <w:tcW w:w="1412" w:type="pct"/>
            <w:vMerge/>
            <w:tcBorders>
              <w:top w:val="single" w:sz="8" w:space="0" w:color="auto"/>
              <w:left w:val="single" w:sz="4" w:space="0" w:color="auto"/>
              <w:bottom w:val="single" w:sz="8" w:space="0" w:color="000000"/>
              <w:right w:val="single" w:sz="4" w:space="0" w:color="auto"/>
            </w:tcBorders>
            <w:vAlign w:val="center"/>
            <w:hideMark/>
          </w:tcPr>
          <w:p w14:paraId="3A31269B" w14:textId="77777777" w:rsidR="00DF42A3" w:rsidRPr="00DB7D60" w:rsidRDefault="00DF42A3" w:rsidP="00DF42A3">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0AA2CA19" w14:textId="77777777" w:rsidR="00DF42A3" w:rsidRPr="00DB7D60" w:rsidRDefault="00DF42A3" w:rsidP="00DF42A3">
            <w:pPr>
              <w:rPr>
                <w:rFonts w:ascii="Arial" w:hAnsi="Arial" w:cs="Arial"/>
                <w:color w:val="000000"/>
                <w:sz w:val="18"/>
                <w:szCs w:val="18"/>
              </w:rPr>
            </w:pPr>
            <w:r w:rsidRPr="00DB7D60">
              <w:rPr>
                <w:rFonts w:ascii="Arial" w:hAnsi="Arial" w:cs="Arial"/>
                <w:color w:val="000000"/>
                <w:sz w:val="18"/>
                <w:szCs w:val="18"/>
              </w:rPr>
              <w:t>Critère 11.3 [AA] Dans chaque formulaire, chaque étiquette associée à un champ de formulaire ayant la même fonction et répété plusieurs fois dans une même page ou dans un ensemble de pages est-elle cohérente ?</w:t>
            </w:r>
          </w:p>
        </w:tc>
        <w:tc>
          <w:tcPr>
            <w:tcW w:w="284" w:type="pct"/>
            <w:tcBorders>
              <w:top w:val="nil"/>
              <w:left w:val="nil"/>
              <w:bottom w:val="single" w:sz="4" w:space="0" w:color="auto"/>
              <w:right w:val="single" w:sz="8" w:space="0" w:color="auto"/>
            </w:tcBorders>
            <w:shd w:val="clear" w:color="auto" w:fill="auto"/>
            <w:vAlign w:val="center"/>
            <w:hideMark/>
          </w:tcPr>
          <w:p w14:paraId="222FE6FE"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[AA]</w:t>
            </w:r>
          </w:p>
        </w:tc>
      </w:tr>
      <w:tr w:rsidR="00DF42A3" w:rsidRPr="00DB7D60" w14:paraId="6CC03CD3" w14:textId="77777777" w:rsidTr="00DF42A3">
        <w:trPr>
          <w:trHeight w:val="510"/>
        </w:trPr>
        <w:tc>
          <w:tcPr>
            <w:tcW w:w="433" w:type="pct"/>
            <w:vMerge/>
            <w:tcBorders>
              <w:top w:val="single" w:sz="8" w:space="0" w:color="auto"/>
              <w:left w:val="single" w:sz="8" w:space="0" w:color="auto"/>
              <w:bottom w:val="single" w:sz="8" w:space="0" w:color="000000"/>
              <w:right w:val="single" w:sz="4" w:space="0" w:color="auto"/>
            </w:tcBorders>
            <w:vAlign w:val="center"/>
            <w:hideMark/>
          </w:tcPr>
          <w:p w14:paraId="56AAC541" w14:textId="77777777" w:rsidR="00DF42A3" w:rsidRPr="00DB7D60" w:rsidRDefault="00DF42A3" w:rsidP="00DF42A3">
            <w:pPr>
              <w:rPr>
                <w:rFonts w:ascii="Arial" w:hAnsi="Arial" w:cs="Arial"/>
                <w:color w:val="000000"/>
                <w:sz w:val="20"/>
                <w:szCs w:val="20"/>
              </w:rPr>
            </w:pPr>
          </w:p>
        </w:tc>
        <w:tc>
          <w:tcPr>
            <w:tcW w:w="778" w:type="pct"/>
            <w:vMerge/>
            <w:tcBorders>
              <w:top w:val="single" w:sz="8" w:space="0" w:color="auto"/>
              <w:left w:val="single" w:sz="4" w:space="0" w:color="auto"/>
              <w:bottom w:val="single" w:sz="8" w:space="0" w:color="000000"/>
              <w:right w:val="single" w:sz="4" w:space="0" w:color="auto"/>
            </w:tcBorders>
            <w:vAlign w:val="center"/>
            <w:hideMark/>
          </w:tcPr>
          <w:p w14:paraId="705E2C45" w14:textId="77777777" w:rsidR="00DF42A3" w:rsidRPr="00DB7D60" w:rsidRDefault="00DF42A3" w:rsidP="00DF42A3">
            <w:pPr>
              <w:rPr>
                <w:rFonts w:ascii="Arial" w:hAnsi="Arial" w:cs="Arial"/>
                <w:color w:val="000000"/>
                <w:sz w:val="20"/>
                <w:szCs w:val="20"/>
              </w:rPr>
            </w:pPr>
          </w:p>
        </w:tc>
        <w:tc>
          <w:tcPr>
            <w:tcW w:w="211" w:type="pct"/>
            <w:vMerge/>
            <w:tcBorders>
              <w:top w:val="single" w:sz="8" w:space="0" w:color="auto"/>
              <w:left w:val="single" w:sz="4" w:space="0" w:color="auto"/>
              <w:bottom w:val="single" w:sz="8" w:space="0" w:color="000000"/>
              <w:right w:val="single" w:sz="4" w:space="0" w:color="auto"/>
            </w:tcBorders>
            <w:vAlign w:val="center"/>
            <w:hideMark/>
          </w:tcPr>
          <w:p w14:paraId="67D55537" w14:textId="77777777" w:rsidR="00DF42A3" w:rsidRPr="00DB7D60" w:rsidRDefault="00DF42A3" w:rsidP="00DF42A3">
            <w:pPr>
              <w:rPr>
                <w:rFonts w:ascii="Arial" w:hAnsi="Arial" w:cs="Arial"/>
                <w:b/>
                <w:bCs/>
                <w:color w:val="000000"/>
                <w:sz w:val="20"/>
                <w:szCs w:val="20"/>
              </w:rPr>
            </w:pPr>
          </w:p>
        </w:tc>
        <w:tc>
          <w:tcPr>
            <w:tcW w:w="1412" w:type="pct"/>
            <w:vMerge/>
            <w:tcBorders>
              <w:top w:val="single" w:sz="8" w:space="0" w:color="auto"/>
              <w:left w:val="single" w:sz="4" w:space="0" w:color="auto"/>
              <w:bottom w:val="single" w:sz="8" w:space="0" w:color="000000"/>
              <w:right w:val="single" w:sz="4" w:space="0" w:color="auto"/>
            </w:tcBorders>
            <w:vAlign w:val="center"/>
            <w:hideMark/>
          </w:tcPr>
          <w:p w14:paraId="7E330C72" w14:textId="77777777" w:rsidR="00DF42A3" w:rsidRPr="00DB7D60" w:rsidRDefault="00DF42A3" w:rsidP="00DF42A3">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07718015" w14:textId="77777777" w:rsidR="00DF42A3" w:rsidRPr="00DB7D60" w:rsidRDefault="00DF42A3" w:rsidP="00DF42A3">
            <w:pPr>
              <w:rPr>
                <w:rFonts w:ascii="Arial" w:hAnsi="Arial" w:cs="Arial"/>
                <w:color w:val="000000"/>
                <w:sz w:val="18"/>
                <w:szCs w:val="18"/>
              </w:rPr>
            </w:pPr>
            <w:r w:rsidRPr="00DB7D60">
              <w:rPr>
                <w:rFonts w:ascii="Arial" w:hAnsi="Arial" w:cs="Arial"/>
                <w:color w:val="000000"/>
                <w:sz w:val="18"/>
                <w:szCs w:val="18"/>
              </w:rPr>
              <w:t>Critère 11.4 [A] Dans chaque formulaire, chaque étiquette de champ et son champ associé sont-ils accolés ?</w:t>
            </w:r>
          </w:p>
        </w:tc>
        <w:tc>
          <w:tcPr>
            <w:tcW w:w="284" w:type="pct"/>
            <w:tcBorders>
              <w:top w:val="nil"/>
              <w:left w:val="nil"/>
              <w:bottom w:val="single" w:sz="4" w:space="0" w:color="auto"/>
              <w:right w:val="single" w:sz="8" w:space="0" w:color="auto"/>
            </w:tcBorders>
            <w:shd w:val="clear" w:color="auto" w:fill="auto"/>
            <w:vAlign w:val="center"/>
            <w:hideMark/>
          </w:tcPr>
          <w:p w14:paraId="284B531D"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[A]</w:t>
            </w:r>
          </w:p>
        </w:tc>
      </w:tr>
      <w:tr w:rsidR="00DF42A3" w:rsidRPr="00DB7D60" w14:paraId="31A47360" w14:textId="77777777" w:rsidTr="00DF42A3">
        <w:trPr>
          <w:trHeight w:val="510"/>
        </w:trPr>
        <w:tc>
          <w:tcPr>
            <w:tcW w:w="433" w:type="pct"/>
            <w:vMerge/>
            <w:tcBorders>
              <w:top w:val="single" w:sz="8" w:space="0" w:color="auto"/>
              <w:left w:val="single" w:sz="8" w:space="0" w:color="auto"/>
              <w:bottom w:val="single" w:sz="8" w:space="0" w:color="000000"/>
              <w:right w:val="single" w:sz="4" w:space="0" w:color="auto"/>
            </w:tcBorders>
            <w:vAlign w:val="center"/>
            <w:hideMark/>
          </w:tcPr>
          <w:p w14:paraId="25EA5AD2" w14:textId="77777777" w:rsidR="00DF42A3" w:rsidRPr="00DB7D60" w:rsidRDefault="00DF42A3" w:rsidP="00DF42A3">
            <w:pPr>
              <w:rPr>
                <w:rFonts w:ascii="Arial" w:hAnsi="Arial" w:cs="Arial"/>
                <w:color w:val="000000"/>
                <w:sz w:val="20"/>
                <w:szCs w:val="20"/>
              </w:rPr>
            </w:pPr>
          </w:p>
        </w:tc>
        <w:tc>
          <w:tcPr>
            <w:tcW w:w="778" w:type="pct"/>
            <w:vMerge/>
            <w:tcBorders>
              <w:top w:val="single" w:sz="8" w:space="0" w:color="auto"/>
              <w:left w:val="single" w:sz="4" w:space="0" w:color="auto"/>
              <w:bottom w:val="single" w:sz="8" w:space="0" w:color="000000"/>
              <w:right w:val="single" w:sz="4" w:space="0" w:color="auto"/>
            </w:tcBorders>
            <w:vAlign w:val="center"/>
            <w:hideMark/>
          </w:tcPr>
          <w:p w14:paraId="2AAB00FC" w14:textId="77777777" w:rsidR="00DF42A3" w:rsidRPr="00DB7D60" w:rsidRDefault="00DF42A3" w:rsidP="00DF42A3">
            <w:pPr>
              <w:rPr>
                <w:rFonts w:ascii="Arial" w:hAnsi="Arial" w:cs="Arial"/>
                <w:color w:val="000000"/>
                <w:sz w:val="20"/>
                <w:szCs w:val="20"/>
              </w:rPr>
            </w:pPr>
          </w:p>
        </w:tc>
        <w:tc>
          <w:tcPr>
            <w:tcW w:w="211" w:type="pct"/>
            <w:vMerge/>
            <w:tcBorders>
              <w:top w:val="single" w:sz="8" w:space="0" w:color="auto"/>
              <w:left w:val="single" w:sz="4" w:space="0" w:color="auto"/>
              <w:bottom w:val="single" w:sz="8" w:space="0" w:color="000000"/>
              <w:right w:val="single" w:sz="4" w:space="0" w:color="auto"/>
            </w:tcBorders>
            <w:vAlign w:val="center"/>
            <w:hideMark/>
          </w:tcPr>
          <w:p w14:paraId="7D517D17" w14:textId="77777777" w:rsidR="00DF42A3" w:rsidRPr="00DB7D60" w:rsidRDefault="00DF42A3" w:rsidP="00DF42A3">
            <w:pPr>
              <w:rPr>
                <w:rFonts w:ascii="Arial" w:hAnsi="Arial" w:cs="Arial"/>
                <w:b/>
                <w:bCs/>
                <w:color w:val="000000"/>
                <w:sz w:val="20"/>
                <w:szCs w:val="20"/>
              </w:rPr>
            </w:pPr>
          </w:p>
        </w:tc>
        <w:tc>
          <w:tcPr>
            <w:tcW w:w="1412" w:type="pct"/>
            <w:vMerge/>
            <w:tcBorders>
              <w:top w:val="single" w:sz="8" w:space="0" w:color="auto"/>
              <w:left w:val="single" w:sz="4" w:space="0" w:color="auto"/>
              <w:bottom w:val="single" w:sz="8" w:space="0" w:color="000000"/>
              <w:right w:val="single" w:sz="4" w:space="0" w:color="auto"/>
            </w:tcBorders>
            <w:vAlign w:val="center"/>
            <w:hideMark/>
          </w:tcPr>
          <w:p w14:paraId="3A38C860" w14:textId="77777777" w:rsidR="00DF42A3" w:rsidRPr="00DB7D60" w:rsidRDefault="00DF42A3" w:rsidP="00DF42A3">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2F6BEFCE" w14:textId="77777777" w:rsidR="00DF42A3" w:rsidRPr="00DB7D60" w:rsidRDefault="00DF42A3" w:rsidP="00DF42A3">
            <w:pPr>
              <w:rPr>
                <w:rFonts w:ascii="Arial" w:hAnsi="Arial" w:cs="Arial"/>
                <w:color w:val="000000"/>
                <w:sz w:val="18"/>
                <w:szCs w:val="18"/>
              </w:rPr>
            </w:pPr>
            <w:r w:rsidRPr="00DB7D60">
              <w:rPr>
                <w:rFonts w:ascii="Arial" w:hAnsi="Arial" w:cs="Arial"/>
                <w:color w:val="000000"/>
                <w:sz w:val="18"/>
                <w:szCs w:val="18"/>
              </w:rPr>
              <w:t>Critère 11.5 [A] Dans chaque formulaire, les informations de même nature sont-elles regroupées, si nécessaire ?</w:t>
            </w:r>
          </w:p>
        </w:tc>
        <w:tc>
          <w:tcPr>
            <w:tcW w:w="284" w:type="pct"/>
            <w:tcBorders>
              <w:top w:val="nil"/>
              <w:left w:val="nil"/>
              <w:bottom w:val="single" w:sz="4" w:space="0" w:color="auto"/>
              <w:right w:val="single" w:sz="8" w:space="0" w:color="auto"/>
            </w:tcBorders>
            <w:shd w:val="clear" w:color="auto" w:fill="auto"/>
            <w:vAlign w:val="center"/>
            <w:hideMark/>
          </w:tcPr>
          <w:p w14:paraId="5ADB7F03"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[A]</w:t>
            </w:r>
          </w:p>
        </w:tc>
      </w:tr>
      <w:tr w:rsidR="00DF42A3" w:rsidRPr="00DB7D60" w14:paraId="3CC8E064" w14:textId="77777777" w:rsidTr="00DF42A3">
        <w:trPr>
          <w:trHeight w:val="510"/>
        </w:trPr>
        <w:tc>
          <w:tcPr>
            <w:tcW w:w="433" w:type="pct"/>
            <w:vMerge/>
            <w:tcBorders>
              <w:top w:val="single" w:sz="8" w:space="0" w:color="auto"/>
              <w:left w:val="single" w:sz="8" w:space="0" w:color="auto"/>
              <w:bottom w:val="single" w:sz="8" w:space="0" w:color="000000"/>
              <w:right w:val="single" w:sz="4" w:space="0" w:color="auto"/>
            </w:tcBorders>
            <w:vAlign w:val="center"/>
            <w:hideMark/>
          </w:tcPr>
          <w:p w14:paraId="0CEB0930" w14:textId="77777777" w:rsidR="00DF42A3" w:rsidRPr="00DB7D60" w:rsidRDefault="00DF42A3" w:rsidP="00DF42A3">
            <w:pPr>
              <w:rPr>
                <w:rFonts w:ascii="Arial" w:hAnsi="Arial" w:cs="Arial"/>
                <w:color w:val="000000"/>
                <w:sz w:val="20"/>
                <w:szCs w:val="20"/>
              </w:rPr>
            </w:pPr>
          </w:p>
        </w:tc>
        <w:tc>
          <w:tcPr>
            <w:tcW w:w="778" w:type="pct"/>
            <w:vMerge/>
            <w:tcBorders>
              <w:top w:val="single" w:sz="8" w:space="0" w:color="auto"/>
              <w:left w:val="single" w:sz="4" w:space="0" w:color="auto"/>
              <w:bottom w:val="single" w:sz="8" w:space="0" w:color="000000"/>
              <w:right w:val="single" w:sz="4" w:space="0" w:color="auto"/>
            </w:tcBorders>
            <w:vAlign w:val="center"/>
            <w:hideMark/>
          </w:tcPr>
          <w:p w14:paraId="2FCC2BB6" w14:textId="77777777" w:rsidR="00DF42A3" w:rsidRPr="00DB7D60" w:rsidRDefault="00DF42A3" w:rsidP="00DF42A3">
            <w:pPr>
              <w:rPr>
                <w:rFonts w:ascii="Arial" w:hAnsi="Arial" w:cs="Arial"/>
                <w:color w:val="000000"/>
                <w:sz w:val="20"/>
                <w:szCs w:val="20"/>
              </w:rPr>
            </w:pPr>
          </w:p>
        </w:tc>
        <w:tc>
          <w:tcPr>
            <w:tcW w:w="211" w:type="pct"/>
            <w:vMerge/>
            <w:tcBorders>
              <w:top w:val="single" w:sz="8" w:space="0" w:color="auto"/>
              <w:left w:val="single" w:sz="4" w:space="0" w:color="auto"/>
              <w:bottom w:val="single" w:sz="8" w:space="0" w:color="000000"/>
              <w:right w:val="single" w:sz="4" w:space="0" w:color="auto"/>
            </w:tcBorders>
            <w:vAlign w:val="center"/>
            <w:hideMark/>
          </w:tcPr>
          <w:p w14:paraId="46B5C493" w14:textId="77777777" w:rsidR="00DF42A3" w:rsidRPr="00DB7D60" w:rsidRDefault="00DF42A3" w:rsidP="00DF42A3">
            <w:pPr>
              <w:rPr>
                <w:rFonts w:ascii="Arial" w:hAnsi="Arial" w:cs="Arial"/>
                <w:b/>
                <w:bCs/>
                <w:color w:val="000000"/>
                <w:sz w:val="20"/>
                <w:szCs w:val="20"/>
              </w:rPr>
            </w:pPr>
          </w:p>
        </w:tc>
        <w:tc>
          <w:tcPr>
            <w:tcW w:w="1412" w:type="pct"/>
            <w:vMerge/>
            <w:tcBorders>
              <w:top w:val="single" w:sz="8" w:space="0" w:color="auto"/>
              <w:left w:val="single" w:sz="4" w:space="0" w:color="auto"/>
              <w:bottom w:val="single" w:sz="8" w:space="0" w:color="000000"/>
              <w:right w:val="single" w:sz="4" w:space="0" w:color="auto"/>
            </w:tcBorders>
            <w:vAlign w:val="center"/>
            <w:hideMark/>
          </w:tcPr>
          <w:p w14:paraId="464324FA" w14:textId="77777777" w:rsidR="00DF42A3" w:rsidRPr="00DB7D60" w:rsidRDefault="00DF42A3" w:rsidP="00DF42A3">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18EE620A" w14:textId="77777777" w:rsidR="00DF42A3" w:rsidRPr="00DB7D60" w:rsidRDefault="00DF42A3" w:rsidP="00DF42A3">
            <w:pPr>
              <w:rPr>
                <w:rFonts w:ascii="Arial" w:hAnsi="Arial" w:cs="Arial"/>
                <w:color w:val="000000"/>
                <w:sz w:val="18"/>
                <w:szCs w:val="18"/>
              </w:rPr>
            </w:pPr>
            <w:r w:rsidRPr="00DB7D60">
              <w:rPr>
                <w:rFonts w:ascii="Arial" w:hAnsi="Arial" w:cs="Arial"/>
                <w:color w:val="000000"/>
                <w:sz w:val="18"/>
                <w:szCs w:val="18"/>
              </w:rPr>
              <w:t>Critère 11.6 [A] Dans chaque formulaire, chaque regroupement de champs de formulaire a-t-il une légende ?</w:t>
            </w:r>
          </w:p>
        </w:tc>
        <w:tc>
          <w:tcPr>
            <w:tcW w:w="284" w:type="pct"/>
            <w:tcBorders>
              <w:top w:val="nil"/>
              <w:left w:val="nil"/>
              <w:bottom w:val="single" w:sz="4" w:space="0" w:color="auto"/>
              <w:right w:val="single" w:sz="8" w:space="0" w:color="auto"/>
            </w:tcBorders>
            <w:shd w:val="clear" w:color="auto" w:fill="auto"/>
            <w:vAlign w:val="center"/>
            <w:hideMark/>
          </w:tcPr>
          <w:p w14:paraId="0C33DD99"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[A]</w:t>
            </w:r>
          </w:p>
        </w:tc>
      </w:tr>
      <w:tr w:rsidR="00DF42A3" w:rsidRPr="00DB7D60" w14:paraId="59251757" w14:textId="77777777" w:rsidTr="00DF42A3">
        <w:trPr>
          <w:trHeight w:val="510"/>
        </w:trPr>
        <w:tc>
          <w:tcPr>
            <w:tcW w:w="433" w:type="pct"/>
            <w:vMerge/>
            <w:tcBorders>
              <w:top w:val="single" w:sz="8" w:space="0" w:color="auto"/>
              <w:left w:val="single" w:sz="8" w:space="0" w:color="auto"/>
              <w:bottom w:val="single" w:sz="8" w:space="0" w:color="000000"/>
              <w:right w:val="single" w:sz="4" w:space="0" w:color="auto"/>
            </w:tcBorders>
            <w:vAlign w:val="center"/>
            <w:hideMark/>
          </w:tcPr>
          <w:p w14:paraId="015543CF" w14:textId="77777777" w:rsidR="00DF42A3" w:rsidRPr="00DB7D60" w:rsidRDefault="00DF42A3" w:rsidP="00DF42A3">
            <w:pPr>
              <w:rPr>
                <w:rFonts w:ascii="Arial" w:hAnsi="Arial" w:cs="Arial"/>
                <w:color w:val="000000"/>
                <w:sz w:val="20"/>
                <w:szCs w:val="20"/>
              </w:rPr>
            </w:pPr>
          </w:p>
        </w:tc>
        <w:tc>
          <w:tcPr>
            <w:tcW w:w="778" w:type="pct"/>
            <w:vMerge/>
            <w:tcBorders>
              <w:top w:val="single" w:sz="8" w:space="0" w:color="auto"/>
              <w:left w:val="single" w:sz="4" w:space="0" w:color="auto"/>
              <w:bottom w:val="single" w:sz="8" w:space="0" w:color="000000"/>
              <w:right w:val="single" w:sz="4" w:space="0" w:color="auto"/>
            </w:tcBorders>
            <w:vAlign w:val="center"/>
            <w:hideMark/>
          </w:tcPr>
          <w:p w14:paraId="3F1709C2" w14:textId="77777777" w:rsidR="00DF42A3" w:rsidRPr="00DB7D60" w:rsidRDefault="00DF42A3" w:rsidP="00DF42A3">
            <w:pPr>
              <w:rPr>
                <w:rFonts w:ascii="Arial" w:hAnsi="Arial" w:cs="Arial"/>
                <w:color w:val="000000"/>
                <w:sz w:val="20"/>
                <w:szCs w:val="20"/>
              </w:rPr>
            </w:pPr>
          </w:p>
        </w:tc>
        <w:tc>
          <w:tcPr>
            <w:tcW w:w="211" w:type="pct"/>
            <w:vMerge/>
            <w:tcBorders>
              <w:top w:val="single" w:sz="8" w:space="0" w:color="auto"/>
              <w:left w:val="single" w:sz="4" w:space="0" w:color="auto"/>
              <w:bottom w:val="single" w:sz="8" w:space="0" w:color="000000"/>
              <w:right w:val="single" w:sz="4" w:space="0" w:color="auto"/>
            </w:tcBorders>
            <w:vAlign w:val="center"/>
            <w:hideMark/>
          </w:tcPr>
          <w:p w14:paraId="71DE1BBC" w14:textId="77777777" w:rsidR="00DF42A3" w:rsidRPr="00DB7D60" w:rsidRDefault="00DF42A3" w:rsidP="00DF42A3">
            <w:pPr>
              <w:rPr>
                <w:rFonts w:ascii="Arial" w:hAnsi="Arial" w:cs="Arial"/>
                <w:b/>
                <w:bCs/>
                <w:color w:val="000000"/>
                <w:sz w:val="20"/>
                <w:szCs w:val="20"/>
              </w:rPr>
            </w:pPr>
          </w:p>
        </w:tc>
        <w:tc>
          <w:tcPr>
            <w:tcW w:w="1412" w:type="pct"/>
            <w:vMerge/>
            <w:tcBorders>
              <w:top w:val="single" w:sz="8" w:space="0" w:color="auto"/>
              <w:left w:val="single" w:sz="4" w:space="0" w:color="auto"/>
              <w:bottom w:val="single" w:sz="8" w:space="0" w:color="000000"/>
              <w:right w:val="single" w:sz="4" w:space="0" w:color="auto"/>
            </w:tcBorders>
            <w:vAlign w:val="center"/>
            <w:hideMark/>
          </w:tcPr>
          <w:p w14:paraId="70DAF2CE" w14:textId="77777777" w:rsidR="00DF42A3" w:rsidRPr="00DB7D60" w:rsidRDefault="00DF42A3" w:rsidP="00DF42A3">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1AA1BE40" w14:textId="77777777" w:rsidR="00DF42A3" w:rsidRPr="00DB7D60" w:rsidRDefault="00DF42A3" w:rsidP="00DF42A3">
            <w:pPr>
              <w:rPr>
                <w:rFonts w:ascii="Arial" w:hAnsi="Arial" w:cs="Arial"/>
                <w:color w:val="000000"/>
                <w:sz w:val="18"/>
                <w:szCs w:val="18"/>
              </w:rPr>
            </w:pPr>
            <w:r w:rsidRPr="00DB7D60">
              <w:rPr>
                <w:rFonts w:ascii="Arial" w:hAnsi="Arial" w:cs="Arial"/>
                <w:color w:val="000000"/>
                <w:sz w:val="18"/>
                <w:szCs w:val="18"/>
              </w:rPr>
              <w:t>Critère 11.7 [A] Dans chaque formulaire, chaque légende associée à un groupement de champs de formulaire est-elle pertinente ?</w:t>
            </w:r>
          </w:p>
        </w:tc>
        <w:tc>
          <w:tcPr>
            <w:tcW w:w="284" w:type="pct"/>
            <w:tcBorders>
              <w:top w:val="nil"/>
              <w:left w:val="nil"/>
              <w:bottom w:val="single" w:sz="4" w:space="0" w:color="auto"/>
              <w:right w:val="single" w:sz="8" w:space="0" w:color="auto"/>
            </w:tcBorders>
            <w:shd w:val="clear" w:color="auto" w:fill="auto"/>
            <w:vAlign w:val="center"/>
            <w:hideMark/>
          </w:tcPr>
          <w:p w14:paraId="4A0C6901"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[A]</w:t>
            </w:r>
          </w:p>
        </w:tc>
      </w:tr>
      <w:tr w:rsidR="00DF42A3" w:rsidRPr="00DB7D60" w14:paraId="50234FE6" w14:textId="77777777" w:rsidTr="00DF42A3">
        <w:trPr>
          <w:trHeight w:val="510"/>
        </w:trPr>
        <w:tc>
          <w:tcPr>
            <w:tcW w:w="433" w:type="pct"/>
            <w:vMerge/>
            <w:tcBorders>
              <w:top w:val="single" w:sz="8" w:space="0" w:color="auto"/>
              <w:left w:val="single" w:sz="8" w:space="0" w:color="auto"/>
              <w:bottom w:val="single" w:sz="8" w:space="0" w:color="000000"/>
              <w:right w:val="single" w:sz="4" w:space="0" w:color="auto"/>
            </w:tcBorders>
            <w:vAlign w:val="center"/>
            <w:hideMark/>
          </w:tcPr>
          <w:p w14:paraId="7EFD457C" w14:textId="77777777" w:rsidR="00DF42A3" w:rsidRPr="00DB7D60" w:rsidRDefault="00DF42A3" w:rsidP="00DF42A3">
            <w:pPr>
              <w:rPr>
                <w:rFonts w:ascii="Arial" w:hAnsi="Arial" w:cs="Arial"/>
                <w:color w:val="000000"/>
                <w:sz w:val="20"/>
                <w:szCs w:val="20"/>
              </w:rPr>
            </w:pPr>
          </w:p>
        </w:tc>
        <w:tc>
          <w:tcPr>
            <w:tcW w:w="778" w:type="pct"/>
            <w:vMerge/>
            <w:tcBorders>
              <w:top w:val="single" w:sz="8" w:space="0" w:color="auto"/>
              <w:left w:val="single" w:sz="4" w:space="0" w:color="auto"/>
              <w:bottom w:val="single" w:sz="8" w:space="0" w:color="000000"/>
              <w:right w:val="single" w:sz="4" w:space="0" w:color="auto"/>
            </w:tcBorders>
            <w:vAlign w:val="center"/>
            <w:hideMark/>
          </w:tcPr>
          <w:p w14:paraId="555FA0EE" w14:textId="77777777" w:rsidR="00DF42A3" w:rsidRPr="00DB7D60" w:rsidRDefault="00DF42A3" w:rsidP="00DF42A3">
            <w:pPr>
              <w:rPr>
                <w:rFonts w:ascii="Arial" w:hAnsi="Arial" w:cs="Arial"/>
                <w:color w:val="000000"/>
                <w:sz w:val="20"/>
                <w:szCs w:val="20"/>
              </w:rPr>
            </w:pPr>
          </w:p>
        </w:tc>
        <w:tc>
          <w:tcPr>
            <w:tcW w:w="211" w:type="pct"/>
            <w:vMerge/>
            <w:tcBorders>
              <w:top w:val="single" w:sz="8" w:space="0" w:color="auto"/>
              <w:left w:val="single" w:sz="4" w:space="0" w:color="auto"/>
              <w:bottom w:val="single" w:sz="8" w:space="0" w:color="000000"/>
              <w:right w:val="single" w:sz="4" w:space="0" w:color="auto"/>
            </w:tcBorders>
            <w:vAlign w:val="center"/>
            <w:hideMark/>
          </w:tcPr>
          <w:p w14:paraId="50ADA01A" w14:textId="77777777" w:rsidR="00DF42A3" w:rsidRPr="00DB7D60" w:rsidRDefault="00DF42A3" w:rsidP="00DF42A3">
            <w:pPr>
              <w:rPr>
                <w:rFonts w:ascii="Arial" w:hAnsi="Arial" w:cs="Arial"/>
                <w:b/>
                <w:bCs/>
                <w:color w:val="000000"/>
                <w:sz w:val="20"/>
                <w:szCs w:val="20"/>
              </w:rPr>
            </w:pPr>
          </w:p>
        </w:tc>
        <w:tc>
          <w:tcPr>
            <w:tcW w:w="1412" w:type="pct"/>
            <w:vMerge/>
            <w:tcBorders>
              <w:top w:val="single" w:sz="8" w:space="0" w:color="auto"/>
              <w:left w:val="single" w:sz="4" w:space="0" w:color="auto"/>
              <w:bottom w:val="single" w:sz="8" w:space="0" w:color="000000"/>
              <w:right w:val="single" w:sz="4" w:space="0" w:color="auto"/>
            </w:tcBorders>
            <w:vAlign w:val="center"/>
            <w:hideMark/>
          </w:tcPr>
          <w:p w14:paraId="2FE3F6E3" w14:textId="77777777" w:rsidR="00DF42A3" w:rsidRPr="00DB7D60" w:rsidRDefault="00DF42A3" w:rsidP="00DF42A3">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57833C74" w14:textId="77777777" w:rsidR="00DF42A3" w:rsidRPr="00DB7D60" w:rsidRDefault="00DF42A3" w:rsidP="00DF42A3">
            <w:pPr>
              <w:rPr>
                <w:rFonts w:ascii="Arial" w:hAnsi="Arial" w:cs="Arial"/>
                <w:color w:val="000000"/>
                <w:sz w:val="18"/>
                <w:szCs w:val="18"/>
              </w:rPr>
            </w:pPr>
            <w:r w:rsidRPr="00DB7D60">
              <w:rPr>
                <w:rFonts w:ascii="Arial" w:hAnsi="Arial" w:cs="Arial"/>
                <w:color w:val="000000"/>
                <w:sz w:val="18"/>
                <w:szCs w:val="18"/>
              </w:rPr>
              <w:t>Critère 11.8 [A] Dans chaque formulaire, chaque liste de choix est-elle structurée de manière pertinente ?</w:t>
            </w:r>
          </w:p>
        </w:tc>
        <w:tc>
          <w:tcPr>
            <w:tcW w:w="284" w:type="pct"/>
            <w:tcBorders>
              <w:top w:val="nil"/>
              <w:left w:val="nil"/>
              <w:bottom w:val="single" w:sz="4" w:space="0" w:color="auto"/>
              <w:right w:val="single" w:sz="8" w:space="0" w:color="auto"/>
            </w:tcBorders>
            <w:shd w:val="clear" w:color="auto" w:fill="auto"/>
            <w:vAlign w:val="center"/>
            <w:hideMark/>
          </w:tcPr>
          <w:p w14:paraId="60B30DBF"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[A]</w:t>
            </w:r>
          </w:p>
        </w:tc>
      </w:tr>
      <w:tr w:rsidR="00DF42A3" w:rsidRPr="00DB7D60" w14:paraId="567FD749" w14:textId="77777777" w:rsidTr="00DF42A3">
        <w:trPr>
          <w:trHeight w:val="615"/>
        </w:trPr>
        <w:tc>
          <w:tcPr>
            <w:tcW w:w="433" w:type="pct"/>
            <w:vMerge/>
            <w:tcBorders>
              <w:top w:val="single" w:sz="8" w:space="0" w:color="auto"/>
              <w:left w:val="single" w:sz="8" w:space="0" w:color="auto"/>
              <w:bottom w:val="single" w:sz="8" w:space="0" w:color="000000"/>
              <w:right w:val="single" w:sz="4" w:space="0" w:color="auto"/>
            </w:tcBorders>
            <w:vAlign w:val="center"/>
            <w:hideMark/>
          </w:tcPr>
          <w:p w14:paraId="75BCF987" w14:textId="77777777" w:rsidR="00DF42A3" w:rsidRPr="00DB7D60" w:rsidRDefault="00DF42A3" w:rsidP="00DF42A3">
            <w:pPr>
              <w:rPr>
                <w:rFonts w:ascii="Arial" w:hAnsi="Arial" w:cs="Arial"/>
                <w:color w:val="000000"/>
                <w:sz w:val="20"/>
                <w:szCs w:val="20"/>
              </w:rPr>
            </w:pPr>
          </w:p>
        </w:tc>
        <w:tc>
          <w:tcPr>
            <w:tcW w:w="778" w:type="pct"/>
            <w:vMerge/>
            <w:tcBorders>
              <w:top w:val="single" w:sz="8" w:space="0" w:color="auto"/>
              <w:left w:val="single" w:sz="4" w:space="0" w:color="auto"/>
              <w:bottom w:val="single" w:sz="8" w:space="0" w:color="000000"/>
              <w:right w:val="single" w:sz="4" w:space="0" w:color="auto"/>
            </w:tcBorders>
            <w:vAlign w:val="center"/>
            <w:hideMark/>
          </w:tcPr>
          <w:p w14:paraId="6DBD9B1D" w14:textId="77777777" w:rsidR="00DF42A3" w:rsidRPr="00DB7D60" w:rsidRDefault="00DF42A3" w:rsidP="00DF42A3">
            <w:pPr>
              <w:rPr>
                <w:rFonts w:ascii="Arial" w:hAnsi="Arial" w:cs="Arial"/>
                <w:color w:val="000000"/>
                <w:sz w:val="20"/>
                <w:szCs w:val="20"/>
              </w:rPr>
            </w:pPr>
          </w:p>
        </w:tc>
        <w:tc>
          <w:tcPr>
            <w:tcW w:w="211" w:type="pct"/>
            <w:vMerge/>
            <w:tcBorders>
              <w:top w:val="single" w:sz="8" w:space="0" w:color="auto"/>
              <w:left w:val="single" w:sz="4" w:space="0" w:color="auto"/>
              <w:bottom w:val="single" w:sz="8" w:space="0" w:color="000000"/>
              <w:right w:val="single" w:sz="4" w:space="0" w:color="auto"/>
            </w:tcBorders>
            <w:vAlign w:val="center"/>
            <w:hideMark/>
          </w:tcPr>
          <w:p w14:paraId="1DF4971B" w14:textId="77777777" w:rsidR="00DF42A3" w:rsidRPr="00DB7D60" w:rsidRDefault="00DF42A3" w:rsidP="00DF42A3">
            <w:pPr>
              <w:rPr>
                <w:rFonts w:ascii="Arial" w:hAnsi="Arial" w:cs="Arial"/>
                <w:b/>
                <w:bCs/>
                <w:color w:val="000000"/>
                <w:sz w:val="20"/>
                <w:szCs w:val="20"/>
              </w:rPr>
            </w:pPr>
          </w:p>
        </w:tc>
        <w:tc>
          <w:tcPr>
            <w:tcW w:w="1412" w:type="pct"/>
            <w:vMerge/>
            <w:tcBorders>
              <w:top w:val="single" w:sz="8" w:space="0" w:color="auto"/>
              <w:left w:val="single" w:sz="4" w:space="0" w:color="auto"/>
              <w:bottom w:val="single" w:sz="8" w:space="0" w:color="000000"/>
              <w:right w:val="single" w:sz="4" w:space="0" w:color="auto"/>
            </w:tcBorders>
            <w:vAlign w:val="center"/>
            <w:hideMark/>
          </w:tcPr>
          <w:p w14:paraId="4B55AC1E" w14:textId="77777777" w:rsidR="00DF42A3" w:rsidRPr="00DB7D60" w:rsidRDefault="00DF42A3" w:rsidP="00DF42A3">
            <w:pPr>
              <w:rPr>
                <w:rFonts w:ascii="Arial" w:hAnsi="Arial" w:cs="Arial"/>
                <w:color w:val="000000"/>
                <w:sz w:val="20"/>
                <w:szCs w:val="20"/>
              </w:rPr>
            </w:pPr>
          </w:p>
        </w:tc>
        <w:tc>
          <w:tcPr>
            <w:tcW w:w="1881" w:type="pct"/>
            <w:tcBorders>
              <w:top w:val="nil"/>
              <w:left w:val="nil"/>
              <w:bottom w:val="single" w:sz="8" w:space="0" w:color="auto"/>
              <w:right w:val="single" w:sz="4" w:space="0" w:color="auto"/>
            </w:tcBorders>
            <w:shd w:val="clear" w:color="auto" w:fill="auto"/>
            <w:vAlign w:val="center"/>
            <w:hideMark/>
          </w:tcPr>
          <w:p w14:paraId="30B8D56A" w14:textId="77777777" w:rsidR="00DF42A3" w:rsidRPr="00DB7D60" w:rsidRDefault="00DF42A3" w:rsidP="00DF42A3">
            <w:pPr>
              <w:rPr>
                <w:rFonts w:ascii="Arial" w:hAnsi="Arial" w:cs="Arial"/>
                <w:color w:val="000000"/>
                <w:sz w:val="18"/>
                <w:szCs w:val="18"/>
              </w:rPr>
            </w:pPr>
            <w:r w:rsidRPr="00DB7D60">
              <w:rPr>
                <w:rFonts w:ascii="Arial" w:hAnsi="Arial" w:cs="Arial"/>
                <w:color w:val="000000"/>
                <w:sz w:val="18"/>
                <w:szCs w:val="18"/>
              </w:rPr>
              <w:t>Critère 11.9 [A] Dans chaque formulaire, l'intitulé de chaque bouton est-il pertinent ?</w:t>
            </w:r>
          </w:p>
        </w:tc>
        <w:tc>
          <w:tcPr>
            <w:tcW w:w="284" w:type="pct"/>
            <w:tcBorders>
              <w:top w:val="nil"/>
              <w:left w:val="nil"/>
              <w:bottom w:val="single" w:sz="8" w:space="0" w:color="auto"/>
              <w:right w:val="single" w:sz="8" w:space="0" w:color="auto"/>
            </w:tcBorders>
            <w:shd w:val="clear" w:color="auto" w:fill="auto"/>
            <w:vAlign w:val="center"/>
            <w:hideMark/>
          </w:tcPr>
          <w:p w14:paraId="3DE0072B"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[A]</w:t>
            </w:r>
          </w:p>
        </w:tc>
      </w:tr>
      <w:tr w:rsidR="00DF42A3" w:rsidRPr="00DB7D60" w14:paraId="43667F6B" w14:textId="77777777" w:rsidTr="00DF42A3">
        <w:trPr>
          <w:trHeight w:val="840"/>
        </w:trPr>
        <w:tc>
          <w:tcPr>
            <w:tcW w:w="433" w:type="pct"/>
            <w:tcBorders>
              <w:top w:val="nil"/>
              <w:left w:val="single" w:sz="8" w:space="0" w:color="auto"/>
              <w:bottom w:val="single" w:sz="8" w:space="0" w:color="auto"/>
              <w:right w:val="single" w:sz="4" w:space="0" w:color="auto"/>
            </w:tcBorders>
            <w:shd w:val="clear" w:color="auto" w:fill="auto"/>
            <w:vAlign w:val="center"/>
            <w:hideMark/>
          </w:tcPr>
          <w:p w14:paraId="0172DD1F"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FORMULAIRES</w:t>
            </w:r>
          </w:p>
        </w:tc>
        <w:tc>
          <w:tcPr>
            <w:tcW w:w="778" w:type="pct"/>
            <w:tcBorders>
              <w:top w:val="nil"/>
              <w:left w:val="nil"/>
              <w:bottom w:val="single" w:sz="8" w:space="0" w:color="auto"/>
              <w:right w:val="single" w:sz="4" w:space="0" w:color="auto"/>
            </w:tcBorders>
            <w:shd w:val="clear" w:color="auto" w:fill="auto"/>
            <w:vAlign w:val="center"/>
            <w:hideMark/>
          </w:tcPr>
          <w:p w14:paraId="2E999A52"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Formulaires</w:t>
            </w:r>
          </w:p>
        </w:tc>
        <w:tc>
          <w:tcPr>
            <w:tcW w:w="211" w:type="pct"/>
            <w:tcBorders>
              <w:top w:val="nil"/>
              <w:left w:val="nil"/>
              <w:bottom w:val="single" w:sz="8" w:space="0" w:color="auto"/>
              <w:right w:val="single" w:sz="4" w:space="0" w:color="auto"/>
            </w:tcBorders>
            <w:shd w:val="clear" w:color="auto" w:fill="auto"/>
            <w:vAlign w:val="center"/>
            <w:hideMark/>
          </w:tcPr>
          <w:p w14:paraId="55C20E23" w14:textId="77777777" w:rsidR="00DF42A3" w:rsidRPr="00DB7D60" w:rsidRDefault="00DF42A3" w:rsidP="00DF42A3">
            <w:pPr>
              <w:jc w:val="center"/>
              <w:rPr>
                <w:rFonts w:ascii="Arial" w:hAnsi="Arial" w:cs="Arial"/>
                <w:b/>
                <w:bCs/>
                <w:color w:val="000000"/>
                <w:sz w:val="20"/>
                <w:szCs w:val="20"/>
              </w:rPr>
            </w:pPr>
            <w:r w:rsidRPr="00DB7D60">
              <w:rPr>
                <w:rFonts w:ascii="Arial" w:hAnsi="Arial" w:cs="Arial"/>
                <w:b/>
                <w:bCs/>
                <w:color w:val="000000"/>
                <w:sz w:val="20"/>
                <w:szCs w:val="20"/>
              </w:rPr>
              <w:t>3</w:t>
            </w:r>
          </w:p>
        </w:tc>
        <w:tc>
          <w:tcPr>
            <w:tcW w:w="1412" w:type="pct"/>
            <w:tcBorders>
              <w:top w:val="nil"/>
              <w:left w:val="nil"/>
              <w:bottom w:val="single" w:sz="8" w:space="0" w:color="auto"/>
              <w:right w:val="single" w:sz="4" w:space="0" w:color="auto"/>
            </w:tcBorders>
            <w:shd w:val="clear" w:color="auto" w:fill="auto"/>
            <w:vAlign w:val="center"/>
            <w:hideMark/>
          </w:tcPr>
          <w:p w14:paraId="10A52B99" w14:textId="77777777" w:rsidR="00DF42A3" w:rsidRPr="00DB7D60" w:rsidRDefault="00DF42A3" w:rsidP="00DF42A3">
            <w:pPr>
              <w:rPr>
                <w:rFonts w:ascii="Arial" w:hAnsi="Arial" w:cs="Arial"/>
                <w:color w:val="000000"/>
                <w:sz w:val="20"/>
                <w:szCs w:val="20"/>
              </w:rPr>
            </w:pPr>
            <w:r w:rsidRPr="00DB7D60">
              <w:rPr>
                <w:rFonts w:ascii="Arial" w:hAnsi="Arial" w:cs="Arial"/>
                <w:b/>
                <w:bCs/>
                <w:color w:val="000000"/>
                <w:sz w:val="20"/>
                <w:szCs w:val="20"/>
              </w:rPr>
              <w:t>BP</w:t>
            </w:r>
            <w:r w:rsidR="00D54D28">
              <w:rPr>
                <w:rFonts w:ascii="Arial" w:hAnsi="Arial" w:cs="Arial"/>
                <w:b/>
                <w:bCs/>
                <w:color w:val="000000"/>
                <w:sz w:val="20"/>
                <w:szCs w:val="20"/>
              </w:rPr>
              <w:t xml:space="preserve"> </w:t>
            </w:r>
            <w:r w:rsidRPr="00DB7D60">
              <w:rPr>
                <w:rFonts w:ascii="Arial" w:hAnsi="Arial" w:cs="Arial"/>
                <w:b/>
                <w:bCs/>
                <w:color w:val="000000"/>
                <w:sz w:val="20"/>
                <w:szCs w:val="20"/>
              </w:rPr>
              <w:t>4-1</w:t>
            </w:r>
            <w:r w:rsidRPr="00DB7D60">
              <w:rPr>
                <w:rFonts w:ascii="Arial" w:hAnsi="Arial" w:cs="Arial"/>
                <w:color w:val="000000"/>
                <w:sz w:val="20"/>
                <w:szCs w:val="20"/>
              </w:rPr>
              <w:t xml:space="preserve"> Proposer des tableaux de données aussi simples que possibles. </w:t>
            </w:r>
          </w:p>
        </w:tc>
        <w:tc>
          <w:tcPr>
            <w:tcW w:w="1881" w:type="pct"/>
            <w:tcBorders>
              <w:top w:val="nil"/>
              <w:left w:val="nil"/>
              <w:bottom w:val="single" w:sz="8" w:space="0" w:color="auto"/>
              <w:right w:val="single" w:sz="4" w:space="0" w:color="auto"/>
            </w:tcBorders>
            <w:shd w:val="clear" w:color="auto" w:fill="auto"/>
            <w:vAlign w:val="center"/>
            <w:hideMark/>
          </w:tcPr>
          <w:p w14:paraId="2B864455" w14:textId="77777777" w:rsidR="00DF42A3" w:rsidRPr="00DB7D60" w:rsidRDefault="00DF42A3" w:rsidP="00DF42A3">
            <w:pPr>
              <w:rPr>
                <w:rFonts w:ascii="Arial" w:hAnsi="Arial" w:cs="Arial"/>
                <w:color w:val="000000"/>
                <w:sz w:val="18"/>
                <w:szCs w:val="18"/>
              </w:rPr>
            </w:pPr>
            <w:r w:rsidRPr="00DB7D60">
              <w:rPr>
                <w:rFonts w:ascii="Arial" w:hAnsi="Arial" w:cs="Arial"/>
                <w:color w:val="000000"/>
                <w:sz w:val="18"/>
                <w:szCs w:val="18"/>
              </w:rPr>
              <w:t>Critère 5.3 [A] Pour chaque tableau de mise en forme, le contenu linéarisé reste-t-il compréhensible (hors cas particuliers) ?</w:t>
            </w:r>
          </w:p>
        </w:tc>
        <w:tc>
          <w:tcPr>
            <w:tcW w:w="284" w:type="pct"/>
            <w:tcBorders>
              <w:top w:val="nil"/>
              <w:left w:val="nil"/>
              <w:bottom w:val="single" w:sz="8" w:space="0" w:color="auto"/>
              <w:right w:val="single" w:sz="8" w:space="0" w:color="auto"/>
            </w:tcBorders>
            <w:shd w:val="clear" w:color="auto" w:fill="auto"/>
            <w:vAlign w:val="center"/>
            <w:hideMark/>
          </w:tcPr>
          <w:p w14:paraId="58F829C0"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[A]</w:t>
            </w:r>
          </w:p>
        </w:tc>
      </w:tr>
      <w:tr w:rsidR="00DF42A3" w:rsidRPr="00DB7D60" w14:paraId="438A0B19" w14:textId="77777777" w:rsidTr="00DF42A3">
        <w:trPr>
          <w:trHeight w:val="975"/>
        </w:trPr>
        <w:tc>
          <w:tcPr>
            <w:tcW w:w="433" w:type="pct"/>
            <w:tcBorders>
              <w:top w:val="nil"/>
              <w:left w:val="single" w:sz="8" w:space="0" w:color="auto"/>
              <w:bottom w:val="single" w:sz="8" w:space="0" w:color="auto"/>
              <w:right w:val="single" w:sz="4" w:space="0" w:color="auto"/>
            </w:tcBorders>
            <w:shd w:val="clear" w:color="auto" w:fill="auto"/>
            <w:vAlign w:val="center"/>
            <w:hideMark/>
          </w:tcPr>
          <w:p w14:paraId="4E330F73"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FORMULAIRES</w:t>
            </w:r>
          </w:p>
        </w:tc>
        <w:tc>
          <w:tcPr>
            <w:tcW w:w="778" w:type="pct"/>
            <w:tcBorders>
              <w:top w:val="nil"/>
              <w:left w:val="nil"/>
              <w:bottom w:val="single" w:sz="8" w:space="0" w:color="auto"/>
              <w:right w:val="single" w:sz="4" w:space="0" w:color="auto"/>
            </w:tcBorders>
            <w:shd w:val="clear" w:color="auto" w:fill="auto"/>
            <w:vAlign w:val="center"/>
            <w:hideMark/>
          </w:tcPr>
          <w:p w14:paraId="17E497FB"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 xml:space="preserve">Couleurs </w:t>
            </w:r>
          </w:p>
        </w:tc>
        <w:tc>
          <w:tcPr>
            <w:tcW w:w="211" w:type="pct"/>
            <w:tcBorders>
              <w:top w:val="nil"/>
              <w:left w:val="nil"/>
              <w:bottom w:val="single" w:sz="8" w:space="0" w:color="auto"/>
              <w:right w:val="single" w:sz="4" w:space="0" w:color="auto"/>
            </w:tcBorders>
            <w:shd w:val="clear" w:color="auto" w:fill="auto"/>
            <w:vAlign w:val="center"/>
            <w:hideMark/>
          </w:tcPr>
          <w:p w14:paraId="37A72C8F" w14:textId="77777777" w:rsidR="00DF42A3" w:rsidRPr="00DB7D60" w:rsidRDefault="00DF42A3" w:rsidP="00DF42A3">
            <w:pPr>
              <w:jc w:val="center"/>
              <w:rPr>
                <w:rFonts w:ascii="Arial" w:hAnsi="Arial" w:cs="Arial"/>
                <w:b/>
                <w:bCs/>
                <w:color w:val="000000"/>
                <w:sz w:val="20"/>
                <w:szCs w:val="20"/>
              </w:rPr>
            </w:pPr>
            <w:r w:rsidRPr="00DB7D60">
              <w:rPr>
                <w:rFonts w:ascii="Arial" w:hAnsi="Arial" w:cs="Arial"/>
                <w:b/>
                <w:bCs/>
                <w:color w:val="000000"/>
                <w:sz w:val="20"/>
                <w:szCs w:val="20"/>
              </w:rPr>
              <w:t>3</w:t>
            </w:r>
          </w:p>
        </w:tc>
        <w:tc>
          <w:tcPr>
            <w:tcW w:w="1412" w:type="pct"/>
            <w:tcBorders>
              <w:top w:val="nil"/>
              <w:left w:val="nil"/>
              <w:bottom w:val="single" w:sz="8" w:space="0" w:color="auto"/>
              <w:right w:val="single" w:sz="4" w:space="0" w:color="auto"/>
            </w:tcBorders>
            <w:shd w:val="clear" w:color="auto" w:fill="auto"/>
            <w:vAlign w:val="center"/>
            <w:hideMark/>
          </w:tcPr>
          <w:p w14:paraId="23654284" w14:textId="77777777" w:rsidR="00DF42A3" w:rsidRPr="00DB7D60" w:rsidRDefault="00DF42A3" w:rsidP="00DF42A3">
            <w:pPr>
              <w:rPr>
                <w:rFonts w:ascii="Arial" w:hAnsi="Arial" w:cs="Arial"/>
                <w:color w:val="000000"/>
                <w:sz w:val="20"/>
                <w:szCs w:val="20"/>
              </w:rPr>
            </w:pPr>
            <w:r w:rsidRPr="00DB7D60">
              <w:rPr>
                <w:rFonts w:ascii="Arial" w:hAnsi="Arial" w:cs="Arial"/>
                <w:b/>
                <w:bCs/>
                <w:color w:val="000000"/>
                <w:sz w:val="20"/>
                <w:szCs w:val="20"/>
              </w:rPr>
              <w:t>BP</w:t>
            </w:r>
            <w:r w:rsidR="00D54D28">
              <w:rPr>
                <w:rFonts w:ascii="Arial" w:hAnsi="Arial" w:cs="Arial"/>
                <w:b/>
                <w:bCs/>
                <w:color w:val="000000"/>
                <w:sz w:val="20"/>
                <w:szCs w:val="20"/>
              </w:rPr>
              <w:t xml:space="preserve"> </w:t>
            </w:r>
            <w:r w:rsidRPr="00DB7D60">
              <w:rPr>
                <w:rFonts w:ascii="Arial" w:hAnsi="Arial" w:cs="Arial"/>
                <w:b/>
                <w:bCs/>
                <w:color w:val="000000"/>
                <w:sz w:val="20"/>
                <w:szCs w:val="20"/>
              </w:rPr>
              <w:t>4-3</w:t>
            </w:r>
            <w:r w:rsidRPr="00DB7D60">
              <w:rPr>
                <w:rFonts w:ascii="Arial" w:hAnsi="Arial" w:cs="Arial"/>
                <w:color w:val="000000"/>
                <w:sz w:val="20"/>
                <w:szCs w:val="20"/>
              </w:rPr>
              <w:t xml:space="preserve"> Rendre possible la colorisation d'une ligne ou une colonne sur deux en respectant un contraste suffisant. </w:t>
            </w:r>
          </w:p>
        </w:tc>
        <w:tc>
          <w:tcPr>
            <w:tcW w:w="1881" w:type="pct"/>
            <w:tcBorders>
              <w:top w:val="nil"/>
              <w:left w:val="nil"/>
              <w:bottom w:val="single" w:sz="8" w:space="0" w:color="auto"/>
              <w:right w:val="single" w:sz="4" w:space="0" w:color="auto"/>
            </w:tcBorders>
            <w:shd w:val="clear" w:color="auto" w:fill="auto"/>
            <w:vAlign w:val="center"/>
            <w:hideMark/>
          </w:tcPr>
          <w:p w14:paraId="7EB59040" w14:textId="77777777" w:rsidR="00DF42A3" w:rsidRPr="00DB7D60" w:rsidRDefault="00DF42A3" w:rsidP="00DF42A3">
            <w:pPr>
              <w:rPr>
                <w:rFonts w:ascii="Arial" w:hAnsi="Arial" w:cs="Arial"/>
                <w:color w:val="000000"/>
                <w:sz w:val="18"/>
                <w:szCs w:val="18"/>
              </w:rPr>
            </w:pPr>
            <w:r w:rsidRPr="00DB7D60">
              <w:rPr>
                <w:rFonts w:ascii="Arial" w:hAnsi="Arial" w:cs="Arial"/>
                <w:color w:val="000000"/>
                <w:sz w:val="18"/>
                <w:szCs w:val="18"/>
              </w:rPr>
              <w:t>Spécifique A2RNE</w:t>
            </w:r>
          </w:p>
        </w:tc>
        <w:tc>
          <w:tcPr>
            <w:tcW w:w="284" w:type="pct"/>
            <w:tcBorders>
              <w:top w:val="nil"/>
              <w:left w:val="nil"/>
              <w:bottom w:val="single" w:sz="8" w:space="0" w:color="auto"/>
              <w:right w:val="single" w:sz="8" w:space="0" w:color="auto"/>
            </w:tcBorders>
            <w:shd w:val="clear" w:color="auto" w:fill="auto"/>
            <w:vAlign w:val="center"/>
            <w:hideMark/>
          </w:tcPr>
          <w:p w14:paraId="166BE056"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 </w:t>
            </w:r>
          </w:p>
        </w:tc>
      </w:tr>
      <w:tr w:rsidR="00DF42A3" w:rsidRPr="00DB7D60" w14:paraId="7A525779" w14:textId="77777777" w:rsidTr="00DF42A3">
        <w:trPr>
          <w:trHeight w:val="1545"/>
        </w:trPr>
        <w:tc>
          <w:tcPr>
            <w:tcW w:w="433" w:type="pct"/>
            <w:vMerge w:val="restart"/>
            <w:tcBorders>
              <w:top w:val="nil"/>
              <w:left w:val="single" w:sz="8" w:space="0" w:color="auto"/>
              <w:bottom w:val="single" w:sz="8" w:space="0" w:color="000000"/>
              <w:right w:val="single" w:sz="4" w:space="0" w:color="auto"/>
            </w:tcBorders>
            <w:shd w:val="clear" w:color="auto" w:fill="auto"/>
            <w:vAlign w:val="center"/>
            <w:hideMark/>
          </w:tcPr>
          <w:p w14:paraId="21D89F57"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TABLEAUX</w:t>
            </w:r>
          </w:p>
        </w:tc>
        <w:tc>
          <w:tcPr>
            <w:tcW w:w="778" w:type="pct"/>
            <w:vMerge w:val="restart"/>
            <w:tcBorders>
              <w:top w:val="nil"/>
              <w:left w:val="single" w:sz="4" w:space="0" w:color="auto"/>
              <w:bottom w:val="single" w:sz="8" w:space="0" w:color="000000"/>
              <w:right w:val="single" w:sz="4" w:space="0" w:color="auto"/>
            </w:tcBorders>
            <w:shd w:val="clear" w:color="auto" w:fill="auto"/>
            <w:vAlign w:val="center"/>
            <w:hideMark/>
          </w:tcPr>
          <w:p w14:paraId="0E659D9B"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Tableaux</w:t>
            </w:r>
          </w:p>
        </w:tc>
        <w:tc>
          <w:tcPr>
            <w:tcW w:w="211" w:type="pct"/>
            <w:vMerge w:val="restart"/>
            <w:tcBorders>
              <w:top w:val="nil"/>
              <w:left w:val="single" w:sz="4" w:space="0" w:color="auto"/>
              <w:bottom w:val="single" w:sz="8" w:space="0" w:color="000000"/>
              <w:right w:val="single" w:sz="4" w:space="0" w:color="auto"/>
            </w:tcBorders>
            <w:shd w:val="clear" w:color="auto" w:fill="auto"/>
            <w:vAlign w:val="center"/>
            <w:hideMark/>
          </w:tcPr>
          <w:p w14:paraId="6B5C0458" w14:textId="77777777" w:rsidR="00DF42A3" w:rsidRPr="00DB7D60" w:rsidRDefault="00DF42A3" w:rsidP="00DF42A3">
            <w:pPr>
              <w:jc w:val="center"/>
              <w:rPr>
                <w:rFonts w:ascii="Arial" w:hAnsi="Arial" w:cs="Arial"/>
                <w:b/>
                <w:bCs/>
                <w:color w:val="000000"/>
                <w:sz w:val="20"/>
                <w:szCs w:val="20"/>
              </w:rPr>
            </w:pPr>
            <w:r w:rsidRPr="00DB7D60">
              <w:rPr>
                <w:rFonts w:ascii="Arial" w:hAnsi="Arial" w:cs="Arial"/>
                <w:b/>
                <w:bCs/>
                <w:color w:val="000000"/>
                <w:sz w:val="20"/>
                <w:szCs w:val="20"/>
              </w:rPr>
              <w:t>4</w:t>
            </w:r>
          </w:p>
        </w:tc>
        <w:tc>
          <w:tcPr>
            <w:tcW w:w="1412" w:type="pct"/>
            <w:vMerge w:val="restart"/>
            <w:tcBorders>
              <w:top w:val="nil"/>
              <w:left w:val="single" w:sz="4" w:space="0" w:color="auto"/>
              <w:bottom w:val="single" w:sz="8" w:space="0" w:color="000000"/>
              <w:right w:val="single" w:sz="4" w:space="0" w:color="auto"/>
            </w:tcBorders>
            <w:shd w:val="clear" w:color="auto" w:fill="auto"/>
            <w:vAlign w:val="center"/>
            <w:hideMark/>
          </w:tcPr>
          <w:p w14:paraId="441F9749" w14:textId="77777777" w:rsidR="00DF42A3" w:rsidRPr="00DB7D60" w:rsidRDefault="00DF42A3" w:rsidP="00DF42A3">
            <w:pPr>
              <w:rPr>
                <w:rFonts w:ascii="Arial" w:hAnsi="Arial" w:cs="Arial"/>
                <w:sz w:val="20"/>
                <w:szCs w:val="20"/>
              </w:rPr>
            </w:pPr>
            <w:r w:rsidRPr="00DB7D60">
              <w:rPr>
                <w:rFonts w:ascii="Arial" w:hAnsi="Arial" w:cs="Arial"/>
                <w:b/>
                <w:bCs/>
                <w:sz w:val="20"/>
                <w:szCs w:val="20"/>
              </w:rPr>
              <w:t>BP</w:t>
            </w:r>
            <w:r w:rsidR="00D54D28">
              <w:rPr>
                <w:rFonts w:ascii="Arial" w:hAnsi="Arial" w:cs="Arial"/>
                <w:b/>
                <w:bCs/>
                <w:sz w:val="20"/>
                <w:szCs w:val="20"/>
              </w:rPr>
              <w:t xml:space="preserve"> </w:t>
            </w:r>
            <w:r w:rsidRPr="00DB7D60">
              <w:rPr>
                <w:rFonts w:ascii="Arial" w:hAnsi="Arial" w:cs="Arial"/>
                <w:b/>
                <w:bCs/>
                <w:sz w:val="20"/>
                <w:szCs w:val="20"/>
              </w:rPr>
              <w:t>4-2</w:t>
            </w:r>
            <w:r w:rsidRPr="00DB7D60">
              <w:rPr>
                <w:rFonts w:ascii="Arial" w:hAnsi="Arial" w:cs="Arial"/>
                <w:sz w:val="20"/>
                <w:szCs w:val="20"/>
              </w:rPr>
              <w:t xml:space="preserve"> Définir les entêtes des colonnes et celles des lignes. L'intitulé de ces entêtes doit être concis mais précis, afin de s'assurer que le lecteur comprendra facilement le terme utilisé. Gérer les différences entre tableaux de mise en forme et tableaux de données</w:t>
            </w:r>
            <w:r w:rsidR="00D54D28">
              <w:rPr>
                <w:rFonts w:ascii="Arial" w:hAnsi="Arial" w:cs="Arial"/>
                <w:sz w:val="20"/>
                <w:szCs w:val="20"/>
              </w:rPr>
              <w:t>.</w:t>
            </w:r>
          </w:p>
        </w:tc>
        <w:tc>
          <w:tcPr>
            <w:tcW w:w="1881" w:type="pct"/>
            <w:tcBorders>
              <w:top w:val="nil"/>
              <w:left w:val="nil"/>
              <w:bottom w:val="single" w:sz="4" w:space="0" w:color="auto"/>
              <w:right w:val="single" w:sz="4" w:space="0" w:color="auto"/>
            </w:tcBorders>
            <w:shd w:val="clear" w:color="auto" w:fill="auto"/>
            <w:vAlign w:val="center"/>
            <w:hideMark/>
          </w:tcPr>
          <w:p w14:paraId="0AFB93FB" w14:textId="77777777" w:rsidR="00DF42A3" w:rsidRPr="00DB7D60" w:rsidRDefault="00DF42A3" w:rsidP="00DF42A3">
            <w:pPr>
              <w:rPr>
                <w:rFonts w:ascii="Arial" w:hAnsi="Arial" w:cs="Arial"/>
                <w:color w:val="000000"/>
                <w:sz w:val="18"/>
                <w:szCs w:val="18"/>
              </w:rPr>
            </w:pPr>
            <w:r w:rsidRPr="00DB7D60">
              <w:rPr>
                <w:rFonts w:ascii="Arial" w:hAnsi="Arial" w:cs="Arial"/>
                <w:color w:val="000000"/>
                <w:sz w:val="18"/>
                <w:szCs w:val="18"/>
              </w:rPr>
              <w:t>Critère 5.1 [A] Chaque tableau de données complexe a-t-il un résumé ?</w:t>
            </w:r>
          </w:p>
        </w:tc>
        <w:tc>
          <w:tcPr>
            <w:tcW w:w="284" w:type="pct"/>
            <w:tcBorders>
              <w:top w:val="nil"/>
              <w:left w:val="nil"/>
              <w:bottom w:val="single" w:sz="4" w:space="0" w:color="auto"/>
              <w:right w:val="single" w:sz="8" w:space="0" w:color="auto"/>
            </w:tcBorders>
            <w:shd w:val="clear" w:color="auto" w:fill="auto"/>
            <w:vAlign w:val="center"/>
            <w:hideMark/>
          </w:tcPr>
          <w:p w14:paraId="7068AA18"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[A]</w:t>
            </w:r>
          </w:p>
        </w:tc>
      </w:tr>
      <w:tr w:rsidR="00DF42A3" w:rsidRPr="00DB7D60" w14:paraId="556A675D" w14:textId="77777777" w:rsidTr="00DF42A3">
        <w:trPr>
          <w:trHeight w:val="510"/>
        </w:trPr>
        <w:tc>
          <w:tcPr>
            <w:tcW w:w="433" w:type="pct"/>
            <w:vMerge/>
            <w:tcBorders>
              <w:top w:val="nil"/>
              <w:left w:val="single" w:sz="8" w:space="0" w:color="auto"/>
              <w:bottom w:val="single" w:sz="8" w:space="0" w:color="000000"/>
              <w:right w:val="single" w:sz="4" w:space="0" w:color="auto"/>
            </w:tcBorders>
            <w:vAlign w:val="center"/>
            <w:hideMark/>
          </w:tcPr>
          <w:p w14:paraId="43F2A76E" w14:textId="77777777" w:rsidR="00DF42A3" w:rsidRPr="00DB7D60" w:rsidRDefault="00DF42A3" w:rsidP="00DF42A3">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4F0E0525" w14:textId="77777777" w:rsidR="00DF42A3" w:rsidRPr="00DB7D60" w:rsidRDefault="00DF42A3" w:rsidP="00DF42A3">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67E842A4" w14:textId="77777777" w:rsidR="00DF42A3" w:rsidRPr="00DB7D60" w:rsidRDefault="00DF42A3" w:rsidP="00DF42A3">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5451847D" w14:textId="77777777" w:rsidR="00DF42A3" w:rsidRPr="00DB7D60" w:rsidRDefault="00DF42A3" w:rsidP="00DF42A3">
            <w:pPr>
              <w:rPr>
                <w:rFonts w:ascii="Arial" w:hAnsi="Arial" w:cs="Arial"/>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5654935D" w14:textId="77777777" w:rsidR="00DF42A3" w:rsidRPr="00DB7D60" w:rsidRDefault="00DF42A3" w:rsidP="00DF42A3">
            <w:pPr>
              <w:rPr>
                <w:rFonts w:ascii="Arial" w:hAnsi="Arial" w:cs="Arial"/>
                <w:color w:val="000000"/>
                <w:sz w:val="18"/>
                <w:szCs w:val="18"/>
              </w:rPr>
            </w:pPr>
            <w:r w:rsidRPr="00DB7D60">
              <w:rPr>
                <w:rFonts w:ascii="Arial" w:hAnsi="Arial" w:cs="Arial"/>
                <w:color w:val="000000"/>
                <w:sz w:val="18"/>
                <w:szCs w:val="18"/>
              </w:rPr>
              <w:t>Critère 5.2 [A] Pour chaque tableau de données complexe ayant un résumé, celui-ci est-il pertinent ?</w:t>
            </w:r>
          </w:p>
        </w:tc>
        <w:tc>
          <w:tcPr>
            <w:tcW w:w="284" w:type="pct"/>
            <w:tcBorders>
              <w:top w:val="nil"/>
              <w:left w:val="nil"/>
              <w:bottom w:val="single" w:sz="4" w:space="0" w:color="auto"/>
              <w:right w:val="single" w:sz="8" w:space="0" w:color="auto"/>
            </w:tcBorders>
            <w:shd w:val="clear" w:color="auto" w:fill="auto"/>
            <w:vAlign w:val="center"/>
            <w:hideMark/>
          </w:tcPr>
          <w:p w14:paraId="05A63C77"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[A]</w:t>
            </w:r>
          </w:p>
        </w:tc>
      </w:tr>
      <w:tr w:rsidR="00DF42A3" w:rsidRPr="00DB7D60" w14:paraId="12D0BBB8" w14:textId="77777777" w:rsidTr="00DF42A3">
        <w:trPr>
          <w:trHeight w:val="300"/>
        </w:trPr>
        <w:tc>
          <w:tcPr>
            <w:tcW w:w="433" w:type="pct"/>
            <w:vMerge/>
            <w:tcBorders>
              <w:top w:val="nil"/>
              <w:left w:val="single" w:sz="8" w:space="0" w:color="auto"/>
              <w:bottom w:val="single" w:sz="8" w:space="0" w:color="000000"/>
              <w:right w:val="single" w:sz="4" w:space="0" w:color="auto"/>
            </w:tcBorders>
            <w:vAlign w:val="center"/>
            <w:hideMark/>
          </w:tcPr>
          <w:p w14:paraId="6E0C3539" w14:textId="77777777" w:rsidR="00DF42A3" w:rsidRPr="00DB7D60" w:rsidRDefault="00DF42A3" w:rsidP="00DF42A3">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6562AEC3" w14:textId="77777777" w:rsidR="00DF42A3" w:rsidRPr="00DB7D60" w:rsidRDefault="00DF42A3" w:rsidP="00DF42A3">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15D74DC7" w14:textId="77777777" w:rsidR="00DF42A3" w:rsidRPr="00DB7D60" w:rsidRDefault="00DF42A3" w:rsidP="00DF42A3">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7FCF8416" w14:textId="77777777" w:rsidR="00DF42A3" w:rsidRPr="00DB7D60" w:rsidRDefault="00DF42A3" w:rsidP="00DF42A3">
            <w:pPr>
              <w:rPr>
                <w:rFonts w:ascii="Arial" w:hAnsi="Arial" w:cs="Arial"/>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570B340E" w14:textId="77777777" w:rsidR="00DF42A3" w:rsidRPr="00DB7D60" w:rsidRDefault="00DF42A3" w:rsidP="00DF42A3">
            <w:pPr>
              <w:rPr>
                <w:rFonts w:ascii="Arial" w:hAnsi="Arial" w:cs="Arial"/>
                <w:color w:val="000000"/>
                <w:sz w:val="18"/>
                <w:szCs w:val="18"/>
              </w:rPr>
            </w:pPr>
            <w:r w:rsidRPr="00DB7D60">
              <w:rPr>
                <w:rFonts w:ascii="Arial" w:hAnsi="Arial" w:cs="Arial"/>
                <w:color w:val="000000"/>
                <w:sz w:val="18"/>
                <w:szCs w:val="18"/>
              </w:rPr>
              <w:t>Critère 5.4 [A] Chaque tableau de données a-t-il un titre ?</w:t>
            </w:r>
          </w:p>
        </w:tc>
        <w:tc>
          <w:tcPr>
            <w:tcW w:w="284" w:type="pct"/>
            <w:tcBorders>
              <w:top w:val="nil"/>
              <w:left w:val="nil"/>
              <w:bottom w:val="single" w:sz="4" w:space="0" w:color="auto"/>
              <w:right w:val="single" w:sz="8" w:space="0" w:color="auto"/>
            </w:tcBorders>
            <w:shd w:val="clear" w:color="auto" w:fill="auto"/>
            <w:vAlign w:val="center"/>
            <w:hideMark/>
          </w:tcPr>
          <w:p w14:paraId="63D8E4DC"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[A]</w:t>
            </w:r>
          </w:p>
        </w:tc>
      </w:tr>
      <w:tr w:rsidR="00DF42A3" w:rsidRPr="00DB7D60" w14:paraId="5AE78C9C" w14:textId="77777777" w:rsidTr="00DF42A3">
        <w:trPr>
          <w:trHeight w:val="510"/>
        </w:trPr>
        <w:tc>
          <w:tcPr>
            <w:tcW w:w="433" w:type="pct"/>
            <w:vMerge/>
            <w:tcBorders>
              <w:top w:val="nil"/>
              <w:left w:val="single" w:sz="8" w:space="0" w:color="auto"/>
              <w:bottom w:val="single" w:sz="8" w:space="0" w:color="000000"/>
              <w:right w:val="single" w:sz="4" w:space="0" w:color="auto"/>
            </w:tcBorders>
            <w:vAlign w:val="center"/>
            <w:hideMark/>
          </w:tcPr>
          <w:p w14:paraId="6CBE359E" w14:textId="77777777" w:rsidR="00DF42A3" w:rsidRPr="00DB7D60" w:rsidRDefault="00DF42A3" w:rsidP="00DF42A3">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581BDBF1" w14:textId="77777777" w:rsidR="00DF42A3" w:rsidRPr="00DB7D60" w:rsidRDefault="00DF42A3" w:rsidP="00DF42A3">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3FD19BF8" w14:textId="77777777" w:rsidR="00DF42A3" w:rsidRPr="00DB7D60" w:rsidRDefault="00DF42A3" w:rsidP="00DF42A3">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675956C1" w14:textId="77777777" w:rsidR="00DF42A3" w:rsidRPr="00DB7D60" w:rsidRDefault="00DF42A3" w:rsidP="00DF42A3">
            <w:pPr>
              <w:rPr>
                <w:rFonts w:ascii="Arial" w:hAnsi="Arial" w:cs="Arial"/>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696205E6" w14:textId="77777777" w:rsidR="00DF42A3" w:rsidRPr="00DB7D60" w:rsidRDefault="00DF42A3" w:rsidP="00DF42A3">
            <w:pPr>
              <w:rPr>
                <w:rFonts w:ascii="Arial" w:hAnsi="Arial" w:cs="Arial"/>
                <w:color w:val="000000"/>
                <w:sz w:val="18"/>
                <w:szCs w:val="18"/>
              </w:rPr>
            </w:pPr>
            <w:r w:rsidRPr="00DB7D60">
              <w:rPr>
                <w:rFonts w:ascii="Arial" w:hAnsi="Arial" w:cs="Arial"/>
                <w:color w:val="000000"/>
                <w:sz w:val="18"/>
                <w:szCs w:val="18"/>
              </w:rPr>
              <w:t>Critère 5.5 [A] Pour chaque tableau de données ayant un titre, celui-ci est-il pertinent ?</w:t>
            </w:r>
          </w:p>
        </w:tc>
        <w:tc>
          <w:tcPr>
            <w:tcW w:w="284" w:type="pct"/>
            <w:tcBorders>
              <w:top w:val="nil"/>
              <w:left w:val="nil"/>
              <w:bottom w:val="single" w:sz="4" w:space="0" w:color="auto"/>
              <w:right w:val="single" w:sz="8" w:space="0" w:color="auto"/>
            </w:tcBorders>
            <w:shd w:val="clear" w:color="auto" w:fill="auto"/>
            <w:vAlign w:val="center"/>
            <w:hideMark/>
          </w:tcPr>
          <w:p w14:paraId="708935F3"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[A]</w:t>
            </w:r>
          </w:p>
        </w:tc>
      </w:tr>
      <w:tr w:rsidR="00DF42A3" w:rsidRPr="00DB7D60" w14:paraId="4377AC3C" w14:textId="77777777" w:rsidTr="00DF42A3">
        <w:trPr>
          <w:trHeight w:val="510"/>
        </w:trPr>
        <w:tc>
          <w:tcPr>
            <w:tcW w:w="433" w:type="pct"/>
            <w:vMerge/>
            <w:tcBorders>
              <w:top w:val="nil"/>
              <w:left w:val="single" w:sz="8" w:space="0" w:color="auto"/>
              <w:bottom w:val="single" w:sz="8" w:space="0" w:color="000000"/>
              <w:right w:val="single" w:sz="4" w:space="0" w:color="auto"/>
            </w:tcBorders>
            <w:vAlign w:val="center"/>
            <w:hideMark/>
          </w:tcPr>
          <w:p w14:paraId="000A14B8" w14:textId="77777777" w:rsidR="00DF42A3" w:rsidRPr="00DB7D60" w:rsidRDefault="00DF42A3" w:rsidP="00DF42A3">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1DC9745E" w14:textId="77777777" w:rsidR="00DF42A3" w:rsidRPr="00DB7D60" w:rsidRDefault="00DF42A3" w:rsidP="00DF42A3">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5482035B" w14:textId="77777777" w:rsidR="00DF42A3" w:rsidRPr="00DB7D60" w:rsidRDefault="00DF42A3" w:rsidP="00DF42A3">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1AC78CEF" w14:textId="77777777" w:rsidR="00DF42A3" w:rsidRPr="00DB7D60" w:rsidRDefault="00DF42A3" w:rsidP="00DF42A3">
            <w:pPr>
              <w:rPr>
                <w:rFonts w:ascii="Arial" w:hAnsi="Arial" w:cs="Arial"/>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74765C40" w14:textId="77777777" w:rsidR="00DF42A3" w:rsidRPr="00DB7D60" w:rsidRDefault="00DF42A3" w:rsidP="00DF42A3">
            <w:pPr>
              <w:rPr>
                <w:rFonts w:ascii="Arial" w:hAnsi="Arial" w:cs="Arial"/>
                <w:color w:val="000000"/>
                <w:sz w:val="18"/>
                <w:szCs w:val="18"/>
              </w:rPr>
            </w:pPr>
            <w:r w:rsidRPr="00DB7D60">
              <w:rPr>
                <w:rFonts w:ascii="Arial" w:hAnsi="Arial" w:cs="Arial"/>
                <w:color w:val="000000"/>
                <w:sz w:val="18"/>
                <w:szCs w:val="18"/>
              </w:rPr>
              <w:t>Critère 5.6 [A] Pour chaque tableau de données, chaque en-tête de colonnes et chaque en-tête de lignes sont-ils correctement déclarés ?</w:t>
            </w:r>
          </w:p>
        </w:tc>
        <w:tc>
          <w:tcPr>
            <w:tcW w:w="284" w:type="pct"/>
            <w:tcBorders>
              <w:top w:val="nil"/>
              <w:left w:val="nil"/>
              <w:bottom w:val="single" w:sz="4" w:space="0" w:color="auto"/>
              <w:right w:val="single" w:sz="8" w:space="0" w:color="auto"/>
            </w:tcBorders>
            <w:shd w:val="clear" w:color="auto" w:fill="auto"/>
            <w:vAlign w:val="center"/>
            <w:hideMark/>
          </w:tcPr>
          <w:p w14:paraId="7BBE02A0"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[A]</w:t>
            </w:r>
          </w:p>
        </w:tc>
      </w:tr>
      <w:tr w:rsidR="00DF42A3" w:rsidRPr="00DB7D60" w14:paraId="41DFB0C2" w14:textId="77777777" w:rsidTr="00DF42A3">
        <w:trPr>
          <w:trHeight w:val="510"/>
        </w:trPr>
        <w:tc>
          <w:tcPr>
            <w:tcW w:w="433" w:type="pct"/>
            <w:vMerge/>
            <w:tcBorders>
              <w:top w:val="nil"/>
              <w:left w:val="single" w:sz="8" w:space="0" w:color="auto"/>
              <w:bottom w:val="single" w:sz="8" w:space="0" w:color="000000"/>
              <w:right w:val="single" w:sz="4" w:space="0" w:color="auto"/>
            </w:tcBorders>
            <w:vAlign w:val="center"/>
            <w:hideMark/>
          </w:tcPr>
          <w:p w14:paraId="61175A3A" w14:textId="77777777" w:rsidR="00DF42A3" w:rsidRPr="00DB7D60" w:rsidRDefault="00DF42A3" w:rsidP="00DF42A3">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57ED5A81" w14:textId="77777777" w:rsidR="00DF42A3" w:rsidRPr="00DB7D60" w:rsidRDefault="00DF42A3" w:rsidP="00DF42A3">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47B5F53C" w14:textId="77777777" w:rsidR="00DF42A3" w:rsidRPr="00DB7D60" w:rsidRDefault="00DF42A3" w:rsidP="00DF42A3">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2A8DC7A1" w14:textId="77777777" w:rsidR="00DF42A3" w:rsidRPr="00DB7D60" w:rsidRDefault="00DF42A3" w:rsidP="00DF42A3">
            <w:pPr>
              <w:rPr>
                <w:rFonts w:ascii="Arial" w:hAnsi="Arial" w:cs="Arial"/>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1C30343F" w14:textId="77777777" w:rsidR="00DF42A3" w:rsidRPr="00DB7D60" w:rsidRDefault="00DF42A3" w:rsidP="00DF42A3">
            <w:pPr>
              <w:rPr>
                <w:rFonts w:ascii="Arial" w:hAnsi="Arial" w:cs="Arial"/>
                <w:color w:val="000000"/>
                <w:sz w:val="18"/>
                <w:szCs w:val="18"/>
              </w:rPr>
            </w:pPr>
            <w:r w:rsidRPr="00DB7D60">
              <w:rPr>
                <w:rFonts w:ascii="Arial" w:hAnsi="Arial" w:cs="Arial"/>
                <w:color w:val="000000"/>
                <w:sz w:val="18"/>
                <w:szCs w:val="18"/>
              </w:rPr>
              <w:t>Critère 5.7 [A] Pour chaque tableau de données, la technique appropriée permettant d'associer chaque cellule avec ses en-têtes est-elle utilisée ?</w:t>
            </w:r>
          </w:p>
        </w:tc>
        <w:tc>
          <w:tcPr>
            <w:tcW w:w="284" w:type="pct"/>
            <w:tcBorders>
              <w:top w:val="nil"/>
              <w:left w:val="nil"/>
              <w:bottom w:val="single" w:sz="4" w:space="0" w:color="auto"/>
              <w:right w:val="single" w:sz="8" w:space="0" w:color="auto"/>
            </w:tcBorders>
            <w:shd w:val="clear" w:color="auto" w:fill="auto"/>
            <w:vAlign w:val="center"/>
            <w:hideMark/>
          </w:tcPr>
          <w:p w14:paraId="005116AE"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[A]</w:t>
            </w:r>
          </w:p>
        </w:tc>
      </w:tr>
      <w:tr w:rsidR="00DF42A3" w:rsidRPr="00DB7D60" w14:paraId="25662056" w14:textId="77777777" w:rsidTr="00DF42A3">
        <w:trPr>
          <w:trHeight w:val="525"/>
        </w:trPr>
        <w:tc>
          <w:tcPr>
            <w:tcW w:w="433" w:type="pct"/>
            <w:vMerge/>
            <w:tcBorders>
              <w:top w:val="nil"/>
              <w:left w:val="single" w:sz="8" w:space="0" w:color="auto"/>
              <w:bottom w:val="single" w:sz="8" w:space="0" w:color="000000"/>
              <w:right w:val="single" w:sz="4" w:space="0" w:color="auto"/>
            </w:tcBorders>
            <w:vAlign w:val="center"/>
            <w:hideMark/>
          </w:tcPr>
          <w:p w14:paraId="3D8CC803" w14:textId="77777777" w:rsidR="00DF42A3" w:rsidRPr="00DB7D60" w:rsidRDefault="00DF42A3" w:rsidP="00DF42A3">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5CE1F288" w14:textId="77777777" w:rsidR="00DF42A3" w:rsidRPr="00DB7D60" w:rsidRDefault="00DF42A3" w:rsidP="00DF42A3">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63222445" w14:textId="77777777" w:rsidR="00DF42A3" w:rsidRPr="00DB7D60" w:rsidRDefault="00DF42A3" w:rsidP="00DF42A3">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2FD6553E" w14:textId="77777777" w:rsidR="00DF42A3" w:rsidRPr="00DB7D60" w:rsidRDefault="00DF42A3" w:rsidP="00DF42A3">
            <w:pPr>
              <w:rPr>
                <w:rFonts w:ascii="Arial" w:hAnsi="Arial" w:cs="Arial"/>
                <w:sz w:val="20"/>
                <w:szCs w:val="20"/>
              </w:rPr>
            </w:pPr>
          </w:p>
        </w:tc>
        <w:tc>
          <w:tcPr>
            <w:tcW w:w="1881" w:type="pct"/>
            <w:tcBorders>
              <w:top w:val="nil"/>
              <w:left w:val="nil"/>
              <w:bottom w:val="single" w:sz="8" w:space="0" w:color="auto"/>
              <w:right w:val="single" w:sz="4" w:space="0" w:color="auto"/>
            </w:tcBorders>
            <w:shd w:val="clear" w:color="auto" w:fill="auto"/>
            <w:vAlign w:val="center"/>
            <w:hideMark/>
          </w:tcPr>
          <w:p w14:paraId="4C90EDC2" w14:textId="77777777" w:rsidR="00DF42A3" w:rsidRPr="00DB7D60" w:rsidRDefault="00DF42A3" w:rsidP="00DF42A3">
            <w:pPr>
              <w:rPr>
                <w:rFonts w:ascii="Arial" w:hAnsi="Arial" w:cs="Arial"/>
                <w:color w:val="000000"/>
                <w:sz w:val="18"/>
                <w:szCs w:val="18"/>
              </w:rPr>
            </w:pPr>
            <w:r w:rsidRPr="00DB7D60">
              <w:rPr>
                <w:rFonts w:ascii="Arial" w:hAnsi="Arial" w:cs="Arial"/>
                <w:color w:val="000000"/>
                <w:sz w:val="18"/>
                <w:szCs w:val="18"/>
              </w:rPr>
              <w:t>Critère 5.8 [A] Chaque tableau de mise en forme ne doit pas utiliser d'éléments propres aux tableaux de données. Cette règle est-elle respectée ?</w:t>
            </w:r>
          </w:p>
        </w:tc>
        <w:tc>
          <w:tcPr>
            <w:tcW w:w="284" w:type="pct"/>
            <w:tcBorders>
              <w:top w:val="nil"/>
              <w:left w:val="nil"/>
              <w:bottom w:val="single" w:sz="8" w:space="0" w:color="auto"/>
              <w:right w:val="single" w:sz="8" w:space="0" w:color="auto"/>
            </w:tcBorders>
            <w:shd w:val="clear" w:color="auto" w:fill="auto"/>
            <w:vAlign w:val="center"/>
            <w:hideMark/>
          </w:tcPr>
          <w:p w14:paraId="6EFE1B31"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[A]</w:t>
            </w:r>
          </w:p>
        </w:tc>
      </w:tr>
      <w:tr w:rsidR="00DF42A3" w:rsidRPr="00DB7D60" w14:paraId="7893F182" w14:textId="77777777" w:rsidTr="00DF42A3">
        <w:trPr>
          <w:trHeight w:val="1155"/>
        </w:trPr>
        <w:tc>
          <w:tcPr>
            <w:tcW w:w="433" w:type="pct"/>
            <w:tcBorders>
              <w:top w:val="nil"/>
              <w:left w:val="single" w:sz="8" w:space="0" w:color="auto"/>
              <w:bottom w:val="single" w:sz="8" w:space="0" w:color="auto"/>
              <w:right w:val="single" w:sz="4" w:space="0" w:color="auto"/>
            </w:tcBorders>
            <w:shd w:val="clear" w:color="auto" w:fill="auto"/>
            <w:vAlign w:val="center"/>
            <w:hideMark/>
          </w:tcPr>
          <w:p w14:paraId="59F34EB2"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TABLEAUX</w:t>
            </w:r>
          </w:p>
        </w:tc>
        <w:tc>
          <w:tcPr>
            <w:tcW w:w="778" w:type="pct"/>
            <w:tcBorders>
              <w:top w:val="nil"/>
              <w:left w:val="nil"/>
              <w:bottom w:val="single" w:sz="8" w:space="0" w:color="auto"/>
              <w:right w:val="single" w:sz="4" w:space="0" w:color="auto"/>
            </w:tcBorders>
            <w:shd w:val="clear" w:color="auto" w:fill="auto"/>
            <w:vAlign w:val="center"/>
            <w:hideMark/>
          </w:tcPr>
          <w:p w14:paraId="661ED921"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Tableaux</w:t>
            </w:r>
          </w:p>
        </w:tc>
        <w:tc>
          <w:tcPr>
            <w:tcW w:w="211" w:type="pct"/>
            <w:tcBorders>
              <w:top w:val="nil"/>
              <w:left w:val="nil"/>
              <w:bottom w:val="single" w:sz="8" w:space="0" w:color="auto"/>
              <w:right w:val="single" w:sz="4" w:space="0" w:color="auto"/>
            </w:tcBorders>
            <w:shd w:val="clear" w:color="auto" w:fill="auto"/>
            <w:vAlign w:val="center"/>
            <w:hideMark/>
          </w:tcPr>
          <w:p w14:paraId="487CB85B" w14:textId="77777777" w:rsidR="00DF42A3" w:rsidRPr="00DB7D60" w:rsidRDefault="00DF42A3" w:rsidP="00DF42A3">
            <w:pPr>
              <w:jc w:val="center"/>
              <w:rPr>
                <w:rFonts w:ascii="Arial" w:hAnsi="Arial" w:cs="Arial"/>
                <w:b/>
                <w:bCs/>
                <w:color w:val="000000"/>
                <w:sz w:val="20"/>
                <w:szCs w:val="20"/>
              </w:rPr>
            </w:pPr>
            <w:r w:rsidRPr="00DB7D60">
              <w:rPr>
                <w:rFonts w:ascii="Arial" w:hAnsi="Arial" w:cs="Arial"/>
                <w:b/>
                <w:bCs/>
                <w:color w:val="000000"/>
                <w:sz w:val="20"/>
                <w:szCs w:val="20"/>
              </w:rPr>
              <w:t>4</w:t>
            </w:r>
          </w:p>
        </w:tc>
        <w:tc>
          <w:tcPr>
            <w:tcW w:w="1412" w:type="pct"/>
            <w:tcBorders>
              <w:top w:val="nil"/>
              <w:left w:val="nil"/>
              <w:bottom w:val="single" w:sz="8" w:space="0" w:color="auto"/>
              <w:right w:val="single" w:sz="4" w:space="0" w:color="auto"/>
            </w:tcBorders>
            <w:shd w:val="clear" w:color="auto" w:fill="auto"/>
            <w:vAlign w:val="center"/>
            <w:hideMark/>
          </w:tcPr>
          <w:p w14:paraId="73B94E14" w14:textId="77777777" w:rsidR="00DF42A3" w:rsidRPr="00DB7D60" w:rsidRDefault="00DF42A3" w:rsidP="00DF42A3">
            <w:pPr>
              <w:rPr>
                <w:rFonts w:ascii="Arial" w:hAnsi="Arial" w:cs="Arial"/>
                <w:color w:val="000000"/>
                <w:sz w:val="20"/>
                <w:szCs w:val="20"/>
              </w:rPr>
            </w:pPr>
            <w:r w:rsidRPr="00DB7D60">
              <w:rPr>
                <w:rFonts w:ascii="Arial" w:hAnsi="Arial" w:cs="Arial"/>
                <w:b/>
                <w:bCs/>
                <w:color w:val="000000"/>
                <w:sz w:val="20"/>
                <w:szCs w:val="20"/>
              </w:rPr>
              <w:t>BP4-4</w:t>
            </w:r>
            <w:r w:rsidRPr="00DB7D60">
              <w:rPr>
                <w:rFonts w:ascii="Arial" w:hAnsi="Arial" w:cs="Arial"/>
                <w:color w:val="000000"/>
                <w:sz w:val="20"/>
                <w:szCs w:val="20"/>
              </w:rPr>
              <w:t xml:space="preserve"> Dans un tableau ne pas créer de tableau avec des régions ("area") pour faciliter la lecture par un lecteur d'écran et améliorer le contraste des couleurs.</w:t>
            </w:r>
          </w:p>
        </w:tc>
        <w:tc>
          <w:tcPr>
            <w:tcW w:w="1881" w:type="pct"/>
            <w:tcBorders>
              <w:top w:val="nil"/>
              <w:left w:val="nil"/>
              <w:bottom w:val="single" w:sz="8" w:space="0" w:color="auto"/>
              <w:right w:val="single" w:sz="4" w:space="0" w:color="auto"/>
            </w:tcBorders>
            <w:shd w:val="clear" w:color="auto" w:fill="auto"/>
            <w:vAlign w:val="center"/>
            <w:hideMark/>
          </w:tcPr>
          <w:p w14:paraId="26F538FF" w14:textId="77777777" w:rsidR="00DF42A3" w:rsidRPr="00DB7D60" w:rsidRDefault="00DF42A3" w:rsidP="00DF42A3">
            <w:pPr>
              <w:rPr>
                <w:rFonts w:ascii="Arial" w:hAnsi="Arial" w:cs="Arial"/>
                <w:color w:val="000000"/>
                <w:sz w:val="18"/>
                <w:szCs w:val="18"/>
              </w:rPr>
            </w:pPr>
            <w:r w:rsidRPr="00DB7D60">
              <w:rPr>
                <w:rFonts w:ascii="Arial" w:hAnsi="Arial" w:cs="Arial"/>
                <w:color w:val="000000"/>
                <w:sz w:val="18"/>
                <w:szCs w:val="18"/>
              </w:rPr>
              <w:t>Spécifique A2RNE</w:t>
            </w:r>
          </w:p>
        </w:tc>
        <w:tc>
          <w:tcPr>
            <w:tcW w:w="284" w:type="pct"/>
            <w:tcBorders>
              <w:top w:val="nil"/>
              <w:left w:val="nil"/>
              <w:bottom w:val="single" w:sz="8" w:space="0" w:color="auto"/>
              <w:right w:val="single" w:sz="8" w:space="0" w:color="auto"/>
            </w:tcBorders>
            <w:shd w:val="clear" w:color="auto" w:fill="auto"/>
            <w:vAlign w:val="center"/>
            <w:hideMark/>
          </w:tcPr>
          <w:p w14:paraId="28985F7C" w14:textId="77777777" w:rsidR="00DF42A3" w:rsidRPr="00DB7D60" w:rsidRDefault="00DF42A3" w:rsidP="00DF42A3">
            <w:pPr>
              <w:rPr>
                <w:rFonts w:ascii="Arial" w:hAnsi="Arial" w:cs="Arial"/>
                <w:color w:val="000000"/>
                <w:sz w:val="20"/>
                <w:szCs w:val="20"/>
              </w:rPr>
            </w:pPr>
            <w:r w:rsidRPr="00DB7D60">
              <w:rPr>
                <w:rFonts w:ascii="Arial" w:hAnsi="Arial" w:cs="Arial"/>
                <w:color w:val="000000"/>
                <w:sz w:val="20"/>
                <w:szCs w:val="20"/>
              </w:rPr>
              <w:t> </w:t>
            </w:r>
          </w:p>
        </w:tc>
      </w:tr>
      <w:tr w:rsidR="00DF42A3" w:rsidRPr="00DB7D60" w14:paraId="034FF452" w14:textId="77777777" w:rsidTr="00DF42A3">
        <w:trPr>
          <w:trHeight w:val="1200"/>
        </w:trPr>
        <w:tc>
          <w:tcPr>
            <w:tcW w:w="433" w:type="pct"/>
            <w:vMerge w:val="restart"/>
            <w:tcBorders>
              <w:top w:val="nil"/>
              <w:left w:val="single" w:sz="8" w:space="0" w:color="auto"/>
              <w:bottom w:val="single" w:sz="8" w:space="0" w:color="000000"/>
              <w:right w:val="single" w:sz="4" w:space="0" w:color="auto"/>
            </w:tcBorders>
            <w:shd w:val="clear" w:color="auto" w:fill="auto"/>
            <w:vAlign w:val="center"/>
            <w:hideMark/>
          </w:tcPr>
          <w:p w14:paraId="5EA503C8"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lastRenderedPageBreak/>
              <w:t>FORMULAIRES</w:t>
            </w:r>
          </w:p>
        </w:tc>
        <w:tc>
          <w:tcPr>
            <w:tcW w:w="778" w:type="pct"/>
            <w:vMerge w:val="restart"/>
            <w:tcBorders>
              <w:top w:val="nil"/>
              <w:left w:val="single" w:sz="4" w:space="0" w:color="auto"/>
              <w:bottom w:val="single" w:sz="8" w:space="0" w:color="000000"/>
              <w:right w:val="single" w:sz="4" w:space="0" w:color="auto"/>
            </w:tcBorders>
            <w:shd w:val="clear" w:color="auto" w:fill="auto"/>
            <w:vAlign w:val="center"/>
            <w:hideMark/>
          </w:tcPr>
          <w:p w14:paraId="7B8EFDB9"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Formulaires</w:t>
            </w:r>
          </w:p>
        </w:tc>
        <w:tc>
          <w:tcPr>
            <w:tcW w:w="211" w:type="pct"/>
            <w:vMerge w:val="restart"/>
            <w:tcBorders>
              <w:top w:val="nil"/>
              <w:left w:val="single" w:sz="4" w:space="0" w:color="auto"/>
              <w:bottom w:val="single" w:sz="8" w:space="0" w:color="000000"/>
              <w:right w:val="single" w:sz="4" w:space="0" w:color="auto"/>
            </w:tcBorders>
            <w:shd w:val="clear" w:color="auto" w:fill="auto"/>
            <w:vAlign w:val="center"/>
            <w:hideMark/>
          </w:tcPr>
          <w:p w14:paraId="37A89BE4" w14:textId="77777777" w:rsidR="00DF42A3" w:rsidRPr="00DB7D60" w:rsidRDefault="00DF42A3" w:rsidP="00DF42A3">
            <w:pPr>
              <w:jc w:val="center"/>
              <w:rPr>
                <w:rFonts w:ascii="Arial" w:hAnsi="Arial" w:cs="Arial"/>
                <w:b/>
                <w:bCs/>
                <w:color w:val="000000"/>
                <w:sz w:val="20"/>
                <w:szCs w:val="20"/>
              </w:rPr>
            </w:pPr>
            <w:r w:rsidRPr="00DB7D60">
              <w:rPr>
                <w:rFonts w:ascii="Arial" w:hAnsi="Arial" w:cs="Arial"/>
                <w:b/>
                <w:bCs/>
                <w:color w:val="000000"/>
                <w:sz w:val="20"/>
                <w:szCs w:val="20"/>
              </w:rPr>
              <w:t>4</w:t>
            </w:r>
          </w:p>
        </w:tc>
        <w:tc>
          <w:tcPr>
            <w:tcW w:w="1412" w:type="pct"/>
            <w:vMerge w:val="restart"/>
            <w:tcBorders>
              <w:top w:val="nil"/>
              <w:left w:val="single" w:sz="4" w:space="0" w:color="auto"/>
              <w:bottom w:val="single" w:sz="8" w:space="0" w:color="000000"/>
              <w:right w:val="single" w:sz="4" w:space="0" w:color="auto"/>
            </w:tcBorders>
            <w:shd w:val="clear" w:color="auto" w:fill="auto"/>
            <w:vAlign w:val="center"/>
            <w:hideMark/>
          </w:tcPr>
          <w:p w14:paraId="5A715311" w14:textId="77777777" w:rsidR="00DF42A3" w:rsidRPr="00DB7D60" w:rsidRDefault="00DF42A3" w:rsidP="00DF42A3">
            <w:pPr>
              <w:rPr>
                <w:rFonts w:ascii="Arial" w:hAnsi="Arial" w:cs="Arial"/>
                <w:color w:val="000000"/>
                <w:sz w:val="20"/>
                <w:szCs w:val="20"/>
              </w:rPr>
            </w:pPr>
            <w:r w:rsidRPr="00DB7D60">
              <w:rPr>
                <w:rFonts w:ascii="Arial" w:hAnsi="Arial" w:cs="Arial"/>
                <w:b/>
                <w:bCs/>
                <w:color w:val="000000"/>
                <w:sz w:val="20"/>
                <w:szCs w:val="20"/>
              </w:rPr>
              <w:t>BP8-2</w:t>
            </w:r>
            <w:r w:rsidRPr="00DB7D60">
              <w:rPr>
                <w:rFonts w:ascii="Arial" w:hAnsi="Arial" w:cs="Arial"/>
                <w:color w:val="000000"/>
                <w:sz w:val="20"/>
                <w:szCs w:val="20"/>
              </w:rPr>
              <w:t xml:space="preserve"> Vérifier la présence de contrôle à la saisie (signaler les champs obligatoires, indiquer les erreurs de saisie, donner le format de saisie), s'assurer que le contrôle de saisie est accessible. </w:t>
            </w:r>
          </w:p>
        </w:tc>
        <w:tc>
          <w:tcPr>
            <w:tcW w:w="1881" w:type="pct"/>
            <w:tcBorders>
              <w:top w:val="nil"/>
              <w:left w:val="nil"/>
              <w:bottom w:val="single" w:sz="4" w:space="0" w:color="auto"/>
              <w:right w:val="single" w:sz="4" w:space="0" w:color="auto"/>
            </w:tcBorders>
            <w:shd w:val="clear" w:color="auto" w:fill="auto"/>
            <w:vAlign w:val="center"/>
            <w:hideMark/>
          </w:tcPr>
          <w:p w14:paraId="488C99D4" w14:textId="77777777" w:rsidR="00DF42A3" w:rsidRPr="00DB7D60" w:rsidRDefault="00DF42A3" w:rsidP="00DF42A3">
            <w:pPr>
              <w:rPr>
                <w:rFonts w:ascii="Arial" w:hAnsi="Arial" w:cs="Arial"/>
                <w:color w:val="000000"/>
                <w:sz w:val="18"/>
                <w:szCs w:val="18"/>
              </w:rPr>
            </w:pPr>
            <w:r w:rsidRPr="00DB7D60">
              <w:rPr>
                <w:rFonts w:ascii="Arial" w:hAnsi="Arial" w:cs="Arial"/>
                <w:color w:val="000000"/>
                <w:sz w:val="18"/>
                <w:szCs w:val="18"/>
              </w:rPr>
              <w:t>Critère 11.10 [A] Dans chaque formulaire, le contrôle de saisie est-il utilisé de manière pertinente ?</w:t>
            </w:r>
          </w:p>
        </w:tc>
        <w:tc>
          <w:tcPr>
            <w:tcW w:w="284" w:type="pct"/>
            <w:tcBorders>
              <w:top w:val="nil"/>
              <w:left w:val="nil"/>
              <w:bottom w:val="single" w:sz="4" w:space="0" w:color="auto"/>
              <w:right w:val="single" w:sz="8" w:space="0" w:color="auto"/>
            </w:tcBorders>
            <w:shd w:val="clear" w:color="auto" w:fill="auto"/>
            <w:vAlign w:val="center"/>
            <w:hideMark/>
          </w:tcPr>
          <w:p w14:paraId="54F62E02"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[A]</w:t>
            </w:r>
          </w:p>
        </w:tc>
      </w:tr>
      <w:tr w:rsidR="00DF42A3" w:rsidRPr="00DB7D60" w14:paraId="199FD519" w14:textId="77777777" w:rsidTr="00DF42A3">
        <w:trPr>
          <w:trHeight w:val="840"/>
        </w:trPr>
        <w:tc>
          <w:tcPr>
            <w:tcW w:w="433" w:type="pct"/>
            <w:vMerge/>
            <w:tcBorders>
              <w:top w:val="nil"/>
              <w:left w:val="single" w:sz="8" w:space="0" w:color="auto"/>
              <w:bottom w:val="single" w:sz="8" w:space="0" w:color="000000"/>
              <w:right w:val="single" w:sz="4" w:space="0" w:color="auto"/>
            </w:tcBorders>
            <w:vAlign w:val="center"/>
            <w:hideMark/>
          </w:tcPr>
          <w:p w14:paraId="2D5CAF5A" w14:textId="77777777" w:rsidR="00DF42A3" w:rsidRPr="00DB7D60" w:rsidRDefault="00DF42A3" w:rsidP="00DF42A3">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57BFE710" w14:textId="77777777" w:rsidR="00DF42A3" w:rsidRPr="00DB7D60" w:rsidRDefault="00DF42A3" w:rsidP="00DF42A3">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781039B6" w14:textId="77777777" w:rsidR="00DF42A3" w:rsidRPr="00DB7D60" w:rsidRDefault="00DF42A3" w:rsidP="00DF42A3">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2182E059" w14:textId="77777777" w:rsidR="00DF42A3" w:rsidRPr="00DB7D60" w:rsidRDefault="00DF42A3" w:rsidP="00DF42A3">
            <w:pPr>
              <w:rPr>
                <w:rFonts w:ascii="Arial" w:hAnsi="Arial" w:cs="Arial"/>
                <w:color w:val="000000"/>
                <w:sz w:val="20"/>
                <w:szCs w:val="20"/>
              </w:rPr>
            </w:pPr>
          </w:p>
        </w:tc>
        <w:tc>
          <w:tcPr>
            <w:tcW w:w="1881" w:type="pct"/>
            <w:tcBorders>
              <w:top w:val="nil"/>
              <w:left w:val="nil"/>
              <w:bottom w:val="single" w:sz="8" w:space="0" w:color="auto"/>
              <w:right w:val="single" w:sz="4" w:space="0" w:color="auto"/>
            </w:tcBorders>
            <w:shd w:val="clear" w:color="auto" w:fill="auto"/>
            <w:vAlign w:val="center"/>
            <w:hideMark/>
          </w:tcPr>
          <w:p w14:paraId="34E57918" w14:textId="77777777" w:rsidR="00DF42A3" w:rsidRPr="00DB7D60" w:rsidRDefault="00DF42A3" w:rsidP="00DF42A3">
            <w:pPr>
              <w:rPr>
                <w:rFonts w:ascii="Arial" w:hAnsi="Arial" w:cs="Arial"/>
                <w:color w:val="000000"/>
                <w:sz w:val="18"/>
                <w:szCs w:val="18"/>
              </w:rPr>
            </w:pPr>
            <w:r w:rsidRPr="00DB7D60">
              <w:rPr>
                <w:rFonts w:ascii="Arial" w:hAnsi="Arial" w:cs="Arial"/>
                <w:color w:val="000000"/>
                <w:sz w:val="18"/>
                <w:szCs w:val="18"/>
              </w:rPr>
              <w:t>Critère 11.11 [AA] Dans chaque formulaire, le contrôle de saisie est-il accompagné, si nécessaire, de suggestions facilitant la correction des erreurs de saisie ?</w:t>
            </w:r>
          </w:p>
        </w:tc>
        <w:tc>
          <w:tcPr>
            <w:tcW w:w="284" w:type="pct"/>
            <w:tcBorders>
              <w:top w:val="nil"/>
              <w:left w:val="nil"/>
              <w:bottom w:val="single" w:sz="8" w:space="0" w:color="auto"/>
              <w:right w:val="single" w:sz="8" w:space="0" w:color="auto"/>
            </w:tcBorders>
            <w:shd w:val="clear" w:color="auto" w:fill="auto"/>
            <w:vAlign w:val="center"/>
            <w:hideMark/>
          </w:tcPr>
          <w:p w14:paraId="6263617D"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[AA]</w:t>
            </w:r>
          </w:p>
        </w:tc>
      </w:tr>
      <w:tr w:rsidR="00DF42A3" w:rsidRPr="00DB7D60" w14:paraId="3F20E208" w14:textId="77777777" w:rsidTr="00DF42A3">
        <w:trPr>
          <w:trHeight w:val="1005"/>
        </w:trPr>
        <w:tc>
          <w:tcPr>
            <w:tcW w:w="433" w:type="pct"/>
            <w:tcBorders>
              <w:top w:val="nil"/>
              <w:left w:val="single" w:sz="8" w:space="0" w:color="auto"/>
              <w:bottom w:val="single" w:sz="8" w:space="0" w:color="auto"/>
              <w:right w:val="single" w:sz="4" w:space="0" w:color="auto"/>
            </w:tcBorders>
            <w:shd w:val="clear" w:color="auto" w:fill="auto"/>
            <w:vAlign w:val="center"/>
            <w:hideMark/>
          </w:tcPr>
          <w:p w14:paraId="23BEEE02"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FORMULAIRES</w:t>
            </w:r>
          </w:p>
        </w:tc>
        <w:tc>
          <w:tcPr>
            <w:tcW w:w="778" w:type="pct"/>
            <w:tcBorders>
              <w:top w:val="nil"/>
              <w:left w:val="nil"/>
              <w:bottom w:val="single" w:sz="8" w:space="0" w:color="auto"/>
              <w:right w:val="single" w:sz="4" w:space="0" w:color="auto"/>
            </w:tcBorders>
            <w:shd w:val="clear" w:color="auto" w:fill="auto"/>
            <w:vAlign w:val="center"/>
            <w:hideMark/>
          </w:tcPr>
          <w:p w14:paraId="6EBD98F7"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Formulaires</w:t>
            </w:r>
          </w:p>
        </w:tc>
        <w:tc>
          <w:tcPr>
            <w:tcW w:w="211" w:type="pct"/>
            <w:tcBorders>
              <w:top w:val="nil"/>
              <w:left w:val="nil"/>
              <w:bottom w:val="single" w:sz="8" w:space="0" w:color="auto"/>
              <w:right w:val="single" w:sz="4" w:space="0" w:color="auto"/>
            </w:tcBorders>
            <w:shd w:val="clear" w:color="auto" w:fill="auto"/>
            <w:vAlign w:val="center"/>
            <w:hideMark/>
          </w:tcPr>
          <w:p w14:paraId="7AA23E8D" w14:textId="77777777" w:rsidR="00DF42A3" w:rsidRPr="00DB7D60" w:rsidRDefault="00DF42A3" w:rsidP="00DF42A3">
            <w:pPr>
              <w:jc w:val="center"/>
              <w:rPr>
                <w:rFonts w:ascii="Arial" w:hAnsi="Arial" w:cs="Arial"/>
                <w:b/>
                <w:bCs/>
                <w:color w:val="000000"/>
                <w:sz w:val="20"/>
                <w:szCs w:val="20"/>
              </w:rPr>
            </w:pPr>
            <w:r w:rsidRPr="00DB7D60">
              <w:rPr>
                <w:rFonts w:ascii="Arial" w:hAnsi="Arial" w:cs="Arial"/>
                <w:b/>
                <w:bCs/>
                <w:color w:val="000000"/>
                <w:sz w:val="20"/>
                <w:szCs w:val="20"/>
              </w:rPr>
              <w:t>5</w:t>
            </w:r>
          </w:p>
        </w:tc>
        <w:tc>
          <w:tcPr>
            <w:tcW w:w="1412" w:type="pct"/>
            <w:tcBorders>
              <w:top w:val="nil"/>
              <w:left w:val="nil"/>
              <w:bottom w:val="single" w:sz="8" w:space="0" w:color="auto"/>
              <w:right w:val="single" w:sz="4" w:space="0" w:color="auto"/>
            </w:tcBorders>
            <w:shd w:val="clear" w:color="auto" w:fill="auto"/>
            <w:vAlign w:val="center"/>
            <w:hideMark/>
          </w:tcPr>
          <w:p w14:paraId="3D46AD1F" w14:textId="77777777" w:rsidR="00DF42A3" w:rsidRPr="00DB7D60" w:rsidRDefault="00DF42A3" w:rsidP="00DF42A3">
            <w:pPr>
              <w:rPr>
                <w:rFonts w:ascii="Arial" w:hAnsi="Arial" w:cs="Arial"/>
                <w:color w:val="000000"/>
                <w:sz w:val="20"/>
                <w:szCs w:val="20"/>
              </w:rPr>
            </w:pPr>
            <w:r w:rsidRPr="00DB7D60">
              <w:rPr>
                <w:rFonts w:ascii="Arial" w:hAnsi="Arial" w:cs="Arial"/>
                <w:b/>
                <w:bCs/>
                <w:color w:val="000000"/>
                <w:sz w:val="20"/>
                <w:szCs w:val="20"/>
              </w:rPr>
              <w:t>BP 18-1</w:t>
            </w:r>
            <w:r w:rsidRPr="00DB7D60">
              <w:rPr>
                <w:rFonts w:ascii="Arial" w:hAnsi="Arial" w:cs="Arial"/>
                <w:color w:val="000000"/>
                <w:sz w:val="20"/>
                <w:szCs w:val="20"/>
              </w:rPr>
              <w:t xml:space="preserve"> S'assurer </w:t>
            </w:r>
            <w:r w:rsidR="00D87D51" w:rsidRPr="00DB7D60">
              <w:rPr>
                <w:rFonts w:ascii="Arial" w:hAnsi="Arial" w:cs="Arial"/>
                <w:color w:val="000000"/>
                <w:sz w:val="20"/>
                <w:szCs w:val="20"/>
              </w:rPr>
              <w:t xml:space="preserve">que </w:t>
            </w:r>
            <w:r w:rsidRPr="00DB7D60">
              <w:rPr>
                <w:rFonts w:ascii="Arial" w:hAnsi="Arial" w:cs="Arial"/>
                <w:color w:val="000000"/>
                <w:sz w:val="20"/>
                <w:szCs w:val="20"/>
              </w:rPr>
              <w:t>l'utilisateur peut contrôler les données à caractère financier, juridique ou personnel.</w:t>
            </w:r>
          </w:p>
        </w:tc>
        <w:tc>
          <w:tcPr>
            <w:tcW w:w="1881" w:type="pct"/>
            <w:tcBorders>
              <w:top w:val="nil"/>
              <w:left w:val="nil"/>
              <w:bottom w:val="single" w:sz="8" w:space="0" w:color="auto"/>
              <w:right w:val="single" w:sz="4" w:space="0" w:color="auto"/>
            </w:tcBorders>
            <w:shd w:val="clear" w:color="auto" w:fill="auto"/>
            <w:vAlign w:val="center"/>
            <w:hideMark/>
          </w:tcPr>
          <w:p w14:paraId="5B6C4884" w14:textId="77777777" w:rsidR="00DF42A3" w:rsidRPr="00DB7D60" w:rsidRDefault="00DF42A3" w:rsidP="00DF42A3">
            <w:pPr>
              <w:rPr>
                <w:rFonts w:ascii="Arial" w:hAnsi="Arial" w:cs="Arial"/>
                <w:color w:val="000000"/>
                <w:sz w:val="18"/>
                <w:szCs w:val="18"/>
              </w:rPr>
            </w:pPr>
            <w:r w:rsidRPr="00DB7D60">
              <w:rPr>
                <w:rFonts w:ascii="Arial" w:hAnsi="Arial" w:cs="Arial"/>
                <w:color w:val="000000"/>
                <w:sz w:val="18"/>
                <w:szCs w:val="18"/>
              </w:rPr>
              <w:t>Critère 11.12 [AA] Pour chaque formulaire, les données à caractère financier, juridique ou personnel peuvent-elles être modifiées, mises à jour ou récupérées par l'utilisateur ?</w:t>
            </w:r>
          </w:p>
        </w:tc>
        <w:tc>
          <w:tcPr>
            <w:tcW w:w="284" w:type="pct"/>
            <w:tcBorders>
              <w:top w:val="nil"/>
              <w:left w:val="nil"/>
              <w:bottom w:val="single" w:sz="8" w:space="0" w:color="auto"/>
              <w:right w:val="single" w:sz="8" w:space="0" w:color="auto"/>
            </w:tcBorders>
            <w:shd w:val="clear" w:color="auto" w:fill="auto"/>
            <w:vAlign w:val="center"/>
            <w:hideMark/>
          </w:tcPr>
          <w:p w14:paraId="6426CA04"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[AA]</w:t>
            </w:r>
          </w:p>
        </w:tc>
      </w:tr>
      <w:tr w:rsidR="00DF42A3" w:rsidRPr="00DB7D60" w14:paraId="3449CE22" w14:textId="77777777" w:rsidTr="00DF42A3">
        <w:trPr>
          <w:trHeight w:val="1200"/>
        </w:trPr>
        <w:tc>
          <w:tcPr>
            <w:tcW w:w="433" w:type="pct"/>
            <w:vMerge w:val="restart"/>
            <w:tcBorders>
              <w:top w:val="nil"/>
              <w:left w:val="single" w:sz="8" w:space="0" w:color="auto"/>
              <w:bottom w:val="single" w:sz="8" w:space="0" w:color="000000"/>
              <w:right w:val="single" w:sz="4" w:space="0" w:color="auto"/>
            </w:tcBorders>
            <w:shd w:val="clear" w:color="auto" w:fill="auto"/>
            <w:vAlign w:val="center"/>
            <w:hideMark/>
          </w:tcPr>
          <w:p w14:paraId="6B8C19EE"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FORMULAIRES</w:t>
            </w:r>
          </w:p>
        </w:tc>
        <w:tc>
          <w:tcPr>
            <w:tcW w:w="778" w:type="pct"/>
            <w:vMerge w:val="restart"/>
            <w:tcBorders>
              <w:top w:val="nil"/>
              <w:left w:val="single" w:sz="4" w:space="0" w:color="auto"/>
              <w:bottom w:val="single" w:sz="8" w:space="0" w:color="000000"/>
              <w:right w:val="single" w:sz="4" w:space="0" w:color="auto"/>
            </w:tcBorders>
            <w:shd w:val="clear" w:color="auto" w:fill="auto"/>
            <w:vAlign w:val="center"/>
            <w:hideMark/>
          </w:tcPr>
          <w:p w14:paraId="78CBB52C"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Formulaires</w:t>
            </w:r>
          </w:p>
        </w:tc>
        <w:tc>
          <w:tcPr>
            <w:tcW w:w="211" w:type="pct"/>
            <w:vMerge w:val="restart"/>
            <w:tcBorders>
              <w:top w:val="nil"/>
              <w:left w:val="single" w:sz="4" w:space="0" w:color="auto"/>
              <w:bottom w:val="single" w:sz="8" w:space="0" w:color="000000"/>
              <w:right w:val="single" w:sz="4" w:space="0" w:color="auto"/>
            </w:tcBorders>
            <w:shd w:val="clear" w:color="auto" w:fill="auto"/>
            <w:vAlign w:val="center"/>
            <w:hideMark/>
          </w:tcPr>
          <w:p w14:paraId="39F2409C" w14:textId="77777777" w:rsidR="00DF42A3" w:rsidRPr="00DB7D60" w:rsidRDefault="00DF42A3" w:rsidP="00DF42A3">
            <w:pPr>
              <w:jc w:val="center"/>
              <w:rPr>
                <w:rFonts w:ascii="Arial" w:hAnsi="Arial" w:cs="Arial"/>
                <w:b/>
                <w:bCs/>
                <w:color w:val="000000"/>
                <w:sz w:val="20"/>
                <w:szCs w:val="20"/>
              </w:rPr>
            </w:pPr>
            <w:r w:rsidRPr="00DB7D60">
              <w:rPr>
                <w:rFonts w:ascii="Arial" w:hAnsi="Arial" w:cs="Arial"/>
                <w:b/>
                <w:bCs/>
                <w:color w:val="000000"/>
                <w:sz w:val="20"/>
                <w:szCs w:val="20"/>
              </w:rPr>
              <w:t>5</w:t>
            </w:r>
          </w:p>
        </w:tc>
        <w:tc>
          <w:tcPr>
            <w:tcW w:w="1412" w:type="pct"/>
            <w:vMerge w:val="restart"/>
            <w:tcBorders>
              <w:top w:val="nil"/>
              <w:left w:val="single" w:sz="4" w:space="0" w:color="auto"/>
              <w:bottom w:val="single" w:sz="8" w:space="0" w:color="000000"/>
              <w:right w:val="single" w:sz="4" w:space="0" w:color="auto"/>
            </w:tcBorders>
            <w:shd w:val="clear" w:color="auto" w:fill="auto"/>
            <w:vAlign w:val="center"/>
            <w:hideMark/>
          </w:tcPr>
          <w:p w14:paraId="1DA5829B" w14:textId="77777777" w:rsidR="00DF42A3" w:rsidRPr="00DB7D60" w:rsidRDefault="00DF42A3" w:rsidP="00DB7D60">
            <w:pPr>
              <w:rPr>
                <w:rFonts w:ascii="Arial" w:hAnsi="Arial" w:cs="Arial"/>
                <w:color w:val="000000"/>
                <w:sz w:val="20"/>
                <w:szCs w:val="20"/>
              </w:rPr>
            </w:pPr>
            <w:r w:rsidRPr="00DB7D60">
              <w:rPr>
                <w:rFonts w:ascii="Arial" w:hAnsi="Arial" w:cs="Arial"/>
                <w:b/>
                <w:bCs/>
                <w:color w:val="000000"/>
                <w:sz w:val="20"/>
                <w:szCs w:val="20"/>
              </w:rPr>
              <w:t>BP 18-2</w:t>
            </w:r>
            <w:r w:rsidRPr="00DB7D60">
              <w:rPr>
                <w:rFonts w:ascii="Arial" w:hAnsi="Arial" w:cs="Arial"/>
                <w:color w:val="000000"/>
                <w:sz w:val="20"/>
                <w:szCs w:val="20"/>
              </w:rPr>
              <w:t xml:space="preserve"> Les données d'un formulaire doivent pouvoir être modifiées, mises à jour ou récupérées par l’utilisateur. Vérifier que les aides à la saisie sont présentes et pertinentes.</w:t>
            </w:r>
          </w:p>
        </w:tc>
        <w:tc>
          <w:tcPr>
            <w:tcW w:w="1881" w:type="pct"/>
            <w:tcBorders>
              <w:top w:val="nil"/>
              <w:left w:val="nil"/>
              <w:bottom w:val="single" w:sz="4" w:space="0" w:color="auto"/>
              <w:right w:val="single" w:sz="4" w:space="0" w:color="auto"/>
            </w:tcBorders>
            <w:shd w:val="clear" w:color="auto" w:fill="auto"/>
            <w:vAlign w:val="center"/>
            <w:hideMark/>
          </w:tcPr>
          <w:p w14:paraId="7190374B" w14:textId="77777777" w:rsidR="00DF42A3" w:rsidRPr="00DB7D60" w:rsidRDefault="00DF42A3" w:rsidP="00DF42A3">
            <w:pPr>
              <w:rPr>
                <w:rFonts w:ascii="Arial" w:hAnsi="Arial" w:cs="Arial"/>
                <w:color w:val="000000"/>
                <w:sz w:val="18"/>
                <w:szCs w:val="18"/>
              </w:rPr>
            </w:pPr>
            <w:r w:rsidRPr="00DB7D60">
              <w:rPr>
                <w:rFonts w:ascii="Arial" w:hAnsi="Arial" w:cs="Arial"/>
                <w:color w:val="000000"/>
                <w:sz w:val="18"/>
                <w:szCs w:val="18"/>
              </w:rPr>
              <w:t>Critère 11.13 [AAA] Pour chaque formulaire, toutes les données peuvent-elles être modifiées, mises à jour ou récupérées par l'utilisateur ?</w:t>
            </w:r>
          </w:p>
        </w:tc>
        <w:tc>
          <w:tcPr>
            <w:tcW w:w="284" w:type="pct"/>
            <w:tcBorders>
              <w:top w:val="nil"/>
              <w:left w:val="nil"/>
              <w:bottom w:val="single" w:sz="4" w:space="0" w:color="auto"/>
              <w:right w:val="single" w:sz="8" w:space="0" w:color="auto"/>
            </w:tcBorders>
            <w:shd w:val="clear" w:color="auto" w:fill="auto"/>
            <w:vAlign w:val="center"/>
            <w:hideMark/>
          </w:tcPr>
          <w:p w14:paraId="44A620EC"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[AAA]</w:t>
            </w:r>
          </w:p>
        </w:tc>
      </w:tr>
      <w:tr w:rsidR="00DF42A3" w:rsidRPr="00DB7D60" w14:paraId="3E94870B" w14:textId="77777777" w:rsidTr="00DF42A3">
        <w:trPr>
          <w:trHeight w:val="510"/>
        </w:trPr>
        <w:tc>
          <w:tcPr>
            <w:tcW w:w="433" w:type="pct"/>
            <w:vMerge/>
            <w:tcBorders>
              <w:top w:val="nil"/>
              <w:left w:val="single" w:sz="8" w:space="0" w:color="auto"/>
              <w:bottom w:val="single" w:sz="8" w:space="0" w:color="000000"/>
              <w:right w:val="single" w:sz="4" w:space="0" w:color="auto"/>
            </w:tcBorders>
            <w:vAlign w:val="center"/>
            <w:hideMark/>
          </w:tcPr>
          <w:p w14:paraId="0E75C45F" w14:textId="77777777" w:rsidR="00DF42A3" w:rsidRPr="00DB7D60" w:rsidRDefault="00DF42A3" w:rsidP="00DF42A3">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56FB3811" w14:textId="77777777" w:rsidR="00DF42A3" w:rsidRPr="00DB7D60" w:rsidRDefault="00DF42A3" w:rsidP="00DF42A3">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7EA2CFEB" w14:textId="77777777" w:rsidR="00DF42A3" w:rsidRPr="00DB7D60" w:rsidRDefault="00DF42A3" w:rsidP="00DF42A3">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470F7237" w14:textId="77777777" w:rsidR="00DF42A3" w:rsidRPr="00DB7D60" w:rsidRDefault="00DF42A3" w:rsidP="00DF42A3">
            <w:pPr>
              <w:rPr>
                <w:rFonts w:ascii="Arial" w:hAnsi="Arial" w:cs="Arial"/>
                <w:color w:val="000000"/>
                <w:sz w:val="20"/>
                <w:szCs w:val="20"/>
              </w:rPr>
            </w:pPr>
          </w:p>
        </w:tc>
        <w:tc>
          <w:tcPr>
            <w:tcW w:w="1881" w:type="pct"/>
            <w:tcBorders>
              <w:top w:val="nil"/>
              <w:left w:val="nil"/>
              <w:bottom w:val="single" w:sz="4" w:space="0" w:color="auto"/>
              <w:right w:val="single" w:sz="4" w:space="0" w:color="auto"/>
            </w:tcBorders>
            <w:shd w:val="clear" w:color="auto" w:fill="auto"/>
            <w:vAlign w:val="center"/>
            <w:hideMark/>
          </w:tcPr>
          <w:p w14:paraId="369D8DF5" w14:textId="77777777" w:rsidR="00DF42A3" w:rsidRPr="00DB7D60" w:rsidRDefault="00DF42A3" w:rsidP="00DF42A3">
            <w:pPr>
              <w:rPr>
                <w:rFonts w:ascii="Arial" w:hAnsi="Arial" w:cs="Arial"/>
                <w:color w:val="000000"/>
                <w:sz w:val="18"/>
                <w:szCs w:val="18"/>
              </w:rPr>
            </w:pPr>
            <w:r w:rsidRPr="00DB7D60">
              <w:rPr>
                <w:rFonts w:ascii="Arial" w:hAnsi="Arial" w:cs="Arial"/>
                <w:color w:val="000000"/>
                <w:sz w:val="18"/>
                <w:szCs w:val="18"/>
              </w:rPr>
              <w:t>Critère 11.14 [AAA] Pour chaque formulaire, des aides à la saisie sont-elles présentes ?</w:t>
            </w:r>
          </w:p>
        </w:tc>
        <w:tc>
          <w:tcPr>
            <w:tcW w:w="284" w:type="pct"/>
            <w:tcBorders>
              <w:top w:val="nil"/>
              <w:left w:val="nil"/>
              <w:bottom w:val="single" w:sz="4" w:space="0" w:color="auto"/>
              <w:right w:val="single" w:sz="8" w:space="0" w:color="auto"/>
            </w:tcBorders>
            <w:shd w:val="clear" w:color="auto" w:fill="auto"/>
            <w:vAlign w:val="center"/>
            <w:hideMark/>
          </w:tcPr>
          <w:p w14:paraId="555BD202"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[AAA]</w:t>
            </w:r>
          </w:p>
        </w:tc>
      </w:tr>
      <w:tr w:rsidR="00DF42A3" w:rsidRPr="00DB7D60" w14:paraId="30FF3746" w14:textId="77777777" w:rsidTr="00DF42A3">
        <w:trPr>
          <w:trHeight w:val="525"/>
        </w:trPr>
        <w:tc>
          <w:tcPr>
            <w:tcW w:w="433" w:type="pct"/>
            <w:vMerge/>
            <w:tcBorders>
              <w:top w:val="nil"/>
              <w:left w:val="single" w:sz="8" w:space="0" w:color="auto"/>
              <w:bottom w:val="single" w:sz="8" w:space="0" w:color="000000"/>
              <w:right w:val="single" w:sz="4" w:space="0" w:color="auto"/>
            </w:tcBorders>
            <w:vAlign w:val="center"/>
            <w:hideMark/>
          </w:tcPr>
          <w:p w14:paraId="630D958C" w14:textId="77777777" w:rsidR="00DF42A3" w:rsidRPr="00DB7D60" w:rsidRDefault="00DF42A3" w:rsidP="00DF42A3">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1B2F12EC" w14:textId="77777777" w:rsidR="00DF42A3" w:rsidRPr="00DB7D60" w:rsidRDefault="00DF42A3" w:rsidP="00DF42A3">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77F5B342" w14:textId="77777777" w:rsidR="00DF42A3" w:rsidRPr="00DB7D60" w:rsidRDefault="00DF42A3" w:rsidP="00DF42A3">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27EAEEC7" w14:textId="77777777" w:rsidR="00DF42A3" w:rsidRPr="00DB7D60" w:rsidRDefault="00DF42A3" w:rsidP="00DF42A3">
            <w:pPr>
              <w:rPr>
                <w:rFonts w:ascii="Arial" w:hAnsi="Arial" w:cs="Arial"/>
                <w:color w:val="000000"/>
                <w:sz w:val="20"/>
                <w:szCs w:val="20"/>
              </w:rPr>
            </w:pPr>
          </w:p>
        </w:tc>
        <w:tc>
          <w:tcPr>
            <w:tcW w:w="1881" w:type="pct"/>
            <w:tcBorders>
              <w:top w:val="nil"/>
              <w:left w:val="nil"/>
              <w:bottom w:val="single" w:sz="8" w:space="0" w:color="auto"/>
              <w:right w:val="single" w:sz="4" w:space="0" w:color="auto"/>
            </w:tcBorders>
            <w:shd w:val="clear" w:color="auto" w:fill="auto"/>
            <w:vAlign w:val="center"/>
            <w:hideMark/>
          </w:tcPr>
          <w:p w14:paraId="7AD70F3F" w14:textId="77777777" w:rsidR="00DF42A3" w:rsidRPr="00DB7D60" w:rsidRDefault="00DF42A3" w:rsidP="00DF42A3">
            <w:pPr>
              <w:rPr>
                <w:rFonts w:ascii="Arial" w:hAnsi="Arial" w:cs="Arial"/>
                <w:color w:val="000000"/>
                <w:sz w:val="18"/>
                <w:szCs w:val="18"/>
              </w:rPr>
            </w:pPr>
            <w:r w:rsidRPr="00DB7D60">
              <w:rPr>
                <w:rFonts w:ascii="Arial" w:hAnsi="Arial" w:cs="Arial"/>
                <w:color w:val="000000"/>
                <w:sz w:val="18"/>
                <w:szCs w:val="18"/>
              </w:rPr>
              <w:t>Critère 11.15 [AAA] Pour chaque formulaire, chaque aide à la saisie est-elle pertinente ?</w:t>
            </w:r>
          </w:p>
        </w:tc>
        <w:tc>
          <w:tcPr>
            <w:tcW w:w="284" w:type="pct"/>
            <w:tcBorders>
              <w:top w:val="nil"/>
              <w:left w:val="nil"/>
              <w:bottom w:val="single" w:sz="8" w:space="0" w:color="auto"/>
              <w:right w:val="single" w:sz="8" w:space="0" w:color="auto"/>
            </w:tcBorders>
            <w:shd w:val="clear" w:color="auto" w:fill="auto"/>
            <w:vAlign w:val="center"/>
            <w:hideMark/>
          </w:tcPr>
          <w:p w14:paraId="2770E49E"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[AAA]</w:t>
            </w:r>
          </w:p>
        </w:tc>
      </w:tr>
    </w:tbl>
    <w:p w14:paraId="49F842E8" w14:textId="77777777" w:rsidR="00DF42A3" w:rsidRDefault="00DF42A3" w:rsidP="00EC1F2C">
      <w:pPr>
        <w:pStyle w:val="Corpsdetexte"/>
      </w:pPr>
    </w:p>
    <w:p w14:paraId="542BAD40" w14:textId="77777777" w:rsidR="00DF42A3" w:rsidRDefault="00DF42A3">
      <w:pPr>
        <w:rPr>
          <w:szCs w:val="24"/>
        </w:rPr>
      </w:pPr>
      <w:r>
        <w:br w:type="page"/>
      </w:r>
    </w:p>
    <w:p w14:paraId="2AA24A77" w14:textId="77777777" w:rsidR="00DF42A3" w:rsidRPr="00DB7D60" w:rsidRDefault="00DF42A3" w:rsidP="00DF42A3">
      <w:pPr>
        <w:pStyle w:val="Titre3"/>
        <w:rPr>
          <w:rFonts w:ascii="Arial" w:hAnsi="Arial"/>
        </w:rPr>
      </w:pPr>
      <w:bookmarkStart w:id="189" w:name="_Toc526267456"/>
      <w:r w:rsidRPr="00DB7D60">
        <w:rPr>
          <w:rFonts w:ascii="Arial" w:hAnsi="Arial"/>
        </w:rPr>
        <w:lastRenderedPageBreak/>
        <w:t>Correspondance A2RNE – RGAA 3.0 thème Codes et Gestion Numérique des Droits (GND).</w:t>
      </w:r>
      <w:bookmarkEnd w:id="189"/>
    </w:p>
    <w:tbl>
      <w:tblPr>
        <w:tblW w:w="5000" w:type="pct"/>
        <w:tblCellMar>
          <w:left w:w="70" w:type="dxa"/>
          <w:right w:w="70" w:type="dxa"/>
        </w:tblCellMar>
        <w:tblLook w:val="04A0" w:firstRow="1" w:lastRow="0" w:firstColumn="1" w:lastColumn="0" w:noHBand="0" w:noVBand="1"/>
      </w:tblPr>
      <w:tblGrid>
        <w:gridCol w:w="852"/>
        <w:gridCol w:w="1297"/>
        <w:gridCol w:w="818"/>
        <w:gridCol w:w="2530"/>
        <w:gridCol w:w="3443"/>
        <w:gridCol w:w="785"/>
      </w:tblGrid>
      <w:tr w:rsidR="00DF42A3" w:rsidRPr="00DB7D60" w14:paraId="3F25A910" w14:textId="77777777" w:rsidTr="00DF42A3">
        <w:trPr>
          <w:trHeight w:val="615"/>
        </w:trPr>
        <w:tc>
          <w:tcPr>
            <w:tcW w:w="433"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2F0F8562" w14:textId="77777777" w:rsidR="00DF42A3" w:rsidRPr="00DB7D60" w:rsidRDefault="00DF42A3" w:rsidP="00DF42A3">
            <w:pPr>
              <w:jc w:val="center"/>
              <w:rPr>
                <w:rFonts w:ascii="Arial" w:hAnsi="Arial" w:cs="Arial"/>
                <w:b/>
                <w:bCs/>
                <w:color w:val="000000"/>
                <w:sz w:val="20"/>
                <w:szCs w:val="20"/>
              </w:rPr>
            </w:pPr>
            <w:r w:rsidRPr="00DB7D60">
              <w:rPr>
                <w:rFonts w:ascii="Arial" w:hAnsi="Arial" w:cs="Arial"/>
                <w:b/>
                <w:bCs/>
                <w:color w:val="000000"/>
                <w:sz w:val="20"/>
                <w:szCs w:val="20"/>
              </w:rPr>
              <w:t>THEME</w:t>
            </w:r>
          </w:p>
        </w:tc>
        <w:tc>
          <w:tcPr>
            <w:tcW w:w="778" w:type="pct"/>
            <w:tcBorders>
              <w:top w:val="single" w:sz="8" w:space="0" w:color="auto"/>
              <w:left w:val="nil"/>
              <w:bottom w:val="single" w:sz="8" w:space="0" w:color="auto"/>
              <w:right w:val="single" w:sz="4" w:space="0" w:color="auto"/>
            </w:tcBorders>
            <w:shd w:val="clear" w:color="auto" w:fill="auto"/>
            <w:vAlign w:val="center"/>
            <w:hideMark/>
          </w:tcPr>
          <w:p w14:paraId="017CC564" w14:textId="77777777" w:rsidR="00DF42A3" w:rsidRPr="00DB7D60" w:rsidRDefault="00DF42A3" w:rsidP="00DF42A3">
            <w:pPr>
              <w:jc w:val="center"/>
              <w:rPr>
                <w:rFonts w:ascii="Arial" w:hAnsi="Arial" w:cs="Arial"/>
                <w:b/>
                <w:bCs/>
                <w:color w:val="000000"/>
                <w:sz w:val="20"/>
                <w:szCs w:val="20"/>
              </w:rPr>
            </w:pPr>
            <w:r w:rsidRPr="00DB7D60">
              <w:rPr>
                <w:rFonts w:ascii="Arial" w:hAnsi="Arial" w:cs="Arial"/>
                <w:b/>
                <w:bCs/>
                <w:color w:val="000000"/>
                <w:sz w:val="20"/>
                <w:szCs w:val="20"/>
              </w:rPr>
              <w:t>Sous-Thème</w:t>
            </w:r>
          </w:p>
        </w:tc>
        <w:tc>
          <w:tcPr>
            <w:tcW w:w="211" w:type="pct"/>
            <w:tcBorders>
              <w:top w:val="single" w:sz="8" w:space="0" w:color="auto"/>
              <w:left w:val="nil"/>
              <w:bottom w:val="single" w:sz="8" w:space="0" w:color="auto"/>
              <w:right w:val="single" w:sz="4" w:space="0" w:color="auto"/>
            </w:tcBorders>
            <w:shd w:val="clear" w:color="auto" w:fill="auto"/>
            <w:vAlign w:val="center"/>
            <w:hideMark/>
          </w:tcPr>
          <w:p w14:paraId="2AAD3711" w14:textId="77777777" w:rsidR="00DF42A3" w:rsidRPr="00DB7D60" w:rsidRDefault="00DF42A3" w:rsidP="00DF42A3">
            <w:pPr>
              <w:jc w:val="center"/>
              <w:rPr>
                <w:rFonts w:ascii="Arial" w:hAnsi="Arial" w:cs="Arial"/>
                <w:b/>
                <w:bCs/>
                <w:color w:val="000000"/>
                <w:sz w:val="20"/>
                <w:szCs w:val="20"/>
              </w:rPr>
            </w:pPr>
            <w:r w:rsidRPr="00DB7D60">
              <w:rPr>
                <w:rFonts w:ascii="Arial" w:hAnsi="Arial" w:cs="Arial"/>
                <w:b/>
                <w:bCs/>
                <w:color w:val="000000"/>
                <w:sz w:val="20"/>
                <w:szCs w:val="20"/>
              </w:rPr>
              <w:t>Niveau A2RNE</w:t>
            </w:r>
          </w:p>
        </w:tc>
        <w:tc>
          <w:tcPr>
            <w:tcW w:w="1412" w:type="pct"/>
            <w:tcBorders>
              <w:top w:val="single" w:sz="8" w:space="0" w:color="auto"/>
              <w:left w:val="nil"/>
              <w:bottom w:val="single" w:sz="8" w:space="0" w:color="auto"/>
              <w:right w:val="single" w:sz="4" w:space="0" w:color="auto"/>
            </w:tcBorders>
            <w:shd w:val="clear" w:color="auto" w:fill="auto"/>
            <w:vAlign w:val="center"/>
            <w:hideMark/>
          </w:tcPr>
          <w:p w14:paraId="52264152" w14:textId="77777777" w:rsidR="00DF42A3" w:rsidRPr="00DB7D60" w:rsidRDefault="00DF42A3" w:rsidP="00DF42A3">
            <w:pPr>
              <w:jc w:val="center"/>
              <w:rPr>
                <w:rFonts w:ascii="Arial" w:hAnsi="Arial" w:cs="Arial"/>
                <w:b/>
                <w:bCs/>
                <w:color w:val="000000"/>
                <w:sz w:val="20"/>
                <w:szCs w:val="20"/>
              </w:rPr>
            </w:pPr>
            <w:r w:rsidRPr="00DB7D60">
              <w:rPr>
                <w:rFonts w:ascii="Arial" w:hAnsi="Arial" w:cs="Arial"/>
                <w:b/>
                <w:bCs/>
                <w:color w:val="000000"/>
                <w:sz w:val="20"/>
                <w:szCs w:val="20"/>
              </w:rPr>
              <w:t>Recommandation A2RNE</w:t>
            </w:r>
          </w:p>
        </w:tc>
        <w:tc>
          <w:tcPr>
            <w:tcW w:w="1881" w:type="pct"/>
            <w:tcBorders>
              <w:top w:val="single" w:sz="8" w:space="0" w:color="auto"/>
              <w:left w:val="nil"/>
              <w:bottom w:val="single" w:sz="8" w:space="0" w:color="auto"/>
              <w:right w:val="single" w:sz="4" w:space="0" w:color="auto"/>
            </w:tcBorders>
            <w:shd w:val="clear" w:color="auto" w:fill="auto"/>
            <w:vAlign w:val="center"/>
            <w:hideMark/>
          </w:tcPr>
          <w:p w14:paraId="20A4CA55" w14:textId="77777777" w:rsidR="00DF42A3" w:rsidRPr="00DB7D60" w:rsidRDefault="00DF42A3" w:rsidP="00DF42A3">
            <w:pPr>
              <w:jc w:val="center"/>
              <w:rPr>
                <w:rFonts w:ascii="Arial" w:hAnsi="Arial" w:cs="Arial"/>
                <w:b/>
                <w:bCs/>
                <w:color w:val="000000"/>
                <w:sz w:val="18"/>
                <w:szCs w:val="20"/>
              </w:rPr>
            </w:pPr>
            <w:r w:rsidRPr="00DB7D60">
              <w:rPr>
                <w:rFonts w:ascii="Arial" w:hAnsi="Arial" w:cs="Arial"/>
                <w:b/>
                <w:bCs/>
                <w:color w:val="000000"/>
                <w:sz w:val="20"/>
                <w:szCs w:val="20"/>
              </w:rPr>
              <w:t>Critères RGAA 3.0</w:t>
            </w:r>
          </w:p>
        </w:tc>
        <w:tc>
          <w:tcPr>
            <w:tcW w:w="284" w:type="pct"/>
            <w:tcBorders>
              <w:top w:val="single" w:sz="8" w:space="0" w:color="auto"/>
              <w:left w:val="nil"/>
              <w:bottom w:val="single" w:sz="8" w:space="0" w:color="auto"/>
              <w:right w:val="single" w:sz="8" w:space="0" w:color="auto"/>
            </w:tcBorders>
            <w:shd w:val="clear" w:color="auto" w:fill="auto"/>
            <w:vAlign w:val="center"/>
            <w:hideMark/>
          </w:tcPr>
          <w:p w14:paraId="6CF2F173" w14:textId="77777777" w:rsidR="00DF42A3" w:rsidRPr="00DB7D60" w:rsidRDefault="00DF42A3" w:rsidP="00DF42A3">
            <w:pPr>
              <w:jc w:val="center"/>
              <w:rPr>
                <w:rFonts w:ascii="Arial" w:hAnsi="Arial" w:cs="Arial"/>
                <w:b/>
                <w:bCs/>
                <w:color w:val="000000"/>
                <w:sz w:val="20"/>
                <w:szCs w:val="20"/>
              </w:rPr>
            </w:pPr>
            <w:r w:rsidRPr="00DB7D60">
              <w:rPr>
                <w:rFonts w:ascii="Arial" w:hAnsi="Arial" w:cs="Arial"/>
                <w:b/>
                <w:bCs/>
                <w:color w:val="000000"/>
                <w:sz w:val="20"/>
                <w:szCs w:val="20"/>
              </w:rPr>
              <w:t>Valeur Critère</w:t>
            </w:r>
          </w:p>
        </w:tc>
      </w:tr>
      <w:tr w:rsidR="00DF42A3" w:rsidRPr="00DB7D60" w14:paraId="28FC5366" w14:textId="77777777" w:rsidTr="00DF42A3">
        <w:trPr>
          <w:trHeight w:val="315"/>
        </w:trPr>
        <w:tc>
          <w:tcPr>
            <w:tcW w:w="5000" w:type="pct"/>
            <w:gridSpan w:val="6"/>
            <w:tcBorders>
              <w:top w:val="single" w:sz="8" w:space="0" w:color="auto"/>
              <w:left w:val="single" w:sz="4" w:space="0" w:color="auto"/>
              <w:bottom w:val="nil"/>
              <w:right w:val="single" w:sz="4" w:space="0" w:color="000000"/>
            </w:tcBorders>
            <w:shd w:val="clear" w:color="000000" w:fill="DDEBF7"/>
            <w:noWrap/>
            <w:vAlign w:val="center"/>
            <w:hideMark/>
          </w:tcPr>
          <w:p w14:paraId="22D38E06" w14:textId="77777777" w:rsidR="00DF42A3" w:rsidRPr="00DB7D60" w:rsidRDefault="00DF42A3" w:rsidP="00DF42A3">
            <w:pPr>
              <w:jc w:val="center"/>
              <w:rPr>
                <w:rFonts w:ascii="Arial" w:hAnsi="Arial" w:cs="Arial"/>
                <w:b/>
                <w:bCs/>
                <w:color w:val="000000"/>
                <w:sz w:val="18"/>
                <w:szCs w:val="20"/>
              </w:rPr>
            </w:pPr>
            <w:r w:rsidRPr="00DB7D60">
              <w:rPr>
                <w:rFonts w:ascii="Arial" w:hAnsi="Arial" w:cs="Arial"/>
                <w:b/>
                <w:bCs/>
                <w:color w:val="000000"/>
                <w:sz w:val="18"/>
                <w:szCs w:val="20"/>
              </w:rPr>
              <w:t>CODES ET GND</w:t>
            </w:r>
          </w:p>
        </w:tc>
      </w:tr>
      <w:tr w:rsidR="00DF42A3" w:rsidRPr="00DB7D60" w14:paraId="5B861770" w14:textId="77777777" w:rsidTr="00DF42A3">
        <w:trPr>
          <w:trHeight w:val="930"/>
        </w:trPr>
        <w:tc>
          <w:tcPr>
            <w:tcW w:w="433"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73183403"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CODES ET GND</w:t>
            </w:r>
          </w:p>
        </w:tc>
        <w:tc>
          <w:tcPr>
            <w:tcW w:w="778" w:type="pct"/>
            <w:tcBorders>
              <w:top w:val="single" w:sz="8" w:space="0" w:color="auto"/>
              <w:left w:val="nil"/>
              <w:bottom w:val="single" w:sz="8" w:space="0" w:color="auto"/>
              <w:right w:val="single" w:sz="4" w:space="0" w:color="auto"/>
            </w:tcBorders>
            <w:shd w:val="clear" w:color="auto" w:fill="auto"/>
            <w:vAlign w:val="center"/>
            <w:hideMark/>
          </w:tcPr>
          <w:p w14:paraId="02904DA1"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Codes</w:t>
            </w:r>
          </w:p>
        </w:tc>
        <w:tc>
          <w:tcPr>
            <w:tcW w:w="211" w:type="pct"/>
            <w:tcBorders>
              <w:top w:val="single" w:sz="8" w:space="0" w:color="auto"/>
              <w:left w:val="nil"/>
              <w:bottom w:val="single" w:sz="8" w:space="0" w:color="auto"/>
              <w:right w:val="single" w:sz="4" w:space="0" w:color="auto"/>
            </w:tcBorders>
            <w:shd w:val="clear" w:color="auto" w:fill="auto"/>
            <w:vAlign w:val="center"/>
            <w:hideMark/>
          </w:tcPr>
          <w:p w14:paraId="74FEDABF" w14:textId="77777777" w:rsidR="00DF42A3" w:rsidRPr="00DB7D60" w:rsidRDefault="00DF42A3" w:rsidP="00DF42A3">
            <w:pPr>
              <w:jc w:val="center"/>
              <w:rPr>
                <w:rFonts w:ascii="Arial" w:hAnsi="Arial" w:cs="Arial"/>
                <w:b/>
                <w:bCs/>
                <w:color w:val="000000"/>
                <w:sz w:val="20"/>
                <w:szCs w:val="20"/>
              </w:rPr>
            </w:pPr>
            <w:r w:rsidRPr="00DB7D60">
              <w:rPr>
                <w:rFonts w:ascii="Arial" w:hAnsi="Arial" w:cs="Arial"/>
                <w:b/>
                <w:bCs/>
                <w:color w:val="000000"/>
                <w:sz w:val="20"/>
                <w:szCs w:val="20"/>
              </w:rPr>
              <w:t>2</w:t>
            </w:r>
          </w:p>
        </w:tc>
        <w:tc>
          <w:tcPr>
            <w:tcW w:w="1412" w:type="pct"/>
            <w:tcBorders>
              <w:top w:val="single" w:sz="8" w:space="0" w:color="auto"/>
              <w:left w:val="nil"/>
              <w:bottom w:val="single" w:sz="8" w:space="0" w:color="auto"/>
              <w:right w:val="single" w:sz="4" w:space="0" w:color="auto"/>
            </w:tcBorders>
            <w:shd w:val="clear" w:color="auto" w:fill="auto"/>
            <w:vAlign w:val="center"/>
            <w:hideMark/>
          </w:tcPr>
          <w:p w14:paraId="701AD99B" w14:textId="77777777" w:rsidR="00DF42A3" w:rsidRPr="00DB7D60" w:rsidRDefault="00DF42A3" w:rsidP="00DF42A3">
            <w:pPr>
              <w:rPr>
                <w:rFonts w:ascii="Arial" w:hAnsi="Arial" w:cs="Arial"/>
                <w:color w:val="000000"/>
                <w:sz w:val="20"/>
                <w:szCs w:val="20"/>
              </w:rPr>
            </w:pPr>
            <w:r w:rsidRPr="00DB7D60">
              <w:rPr>
                <w:rFonts w:ascii="Arial" w:hAnsi="Arial" w:cs="Arial"/>
                <w:b/>
                <w:bCs/>
                <w:color w:val="000000"/>
                <w:sz w:val="20"/>
                <w:szCs w:val="20"/>
              </w:rPr>
              <w:t>BP</w:t>
            </w:r>
            <w:r w:rsidR="00D54D28">
              <w:rPr>
                <w:rFonts w:ascii="Arial" w:hAnsi="Arial" w:cs="Arial"/>
                <w:b/>
                <w:bCs/>
                <w:color w:val="000000"/>
                <w:sz w:val="20"/>
                <w:szCs w:val="20"/>
              </w:rPr>
              <w:t xml:space="preserve"> </w:t>
            </w:r>
            <w:r w:rsidRPr="00DB7D60">
              <w:rPr>
                <w:rFonts w:ascii="Arial" w:hAnsi="Arial" w:cs="Arial"/>
                <w:b/>
                <w:bCs/>
                <w:color w:val="000000"/>
                <w:sz w:val="20"/>
                <w:szCs w:val="20"/>
              </w:rPr>
              <w:t>13-1</w:t>
            </w:r>
            <w:r w:rsidRPr="00DB7D60">
              <w:rPr>
                <w:rFonts w:ascii="Arial" w:hAnsi="Arial" w:cs="Arial"/>
                <w:color w:val="000000"/>
                <w:sz w:val="20"/>
                <w:szCs w:val="20"/>
              </w:rPr>
              <w:t xml:space="preserve"> Vérifier que chaque ressource respecte le codage de la ressource qu'elle déclare en utilisant un validateur (par exemple Validateur EPUB).</w:t>
            </w:r>
          </w:p>
        </w:tc>
        <w:tc>
          <w:tcPr>
            <w:tcW w:w="1881" w:type="pct"/>
            <w:tcBorders>
              <w:top w:val="single" w:sz="8" w:space="0" w:color="auto"/>
              <w:left w:val="nil"/>
              <w:bottom w:val="single" w:sz="8" w:space="0" w:color="auto"/>
              <w:right w:val="single" w:sz="4" w:space="0" w:color="auto"/>
            </w:tcBorders>
            <w:shd w:val="clear" w:color="auto" w:fill="auto"/>
            <w:vAlign w:val="center"/>
            <w:hideMark/>
          </w:tcPr>
          <w:p w14:paraId="511B08C4" w14:textId="77777777" w:rsidR="00DF42A3" w:rsidRPr="00DB7D60" w:rsidRDefault="00DF42A3" w:rsidP="00DF42A3">
            <w:pPr>
              <w:rPr>
                <w:rFonts w:ascii="Arial" w:hAnsi="Arial" w:cs="Arial"/>
                <w:color w:val="000000"/>
                <w:sz w:val="18"/>
                <w:szCs w:val="20"/>
              </w:rPr>
            </w:pPr>
            <w:r w:rsidRPr="00DB7D60">
              <w:rPr>
                <w:rFonts w:ascii="Arial" w:hAnsi="Arial" w:cs="Arial"/>
                <w:color w:val="000000"/>
                <w:sz w:val="18"/>
                <w:szCs w:val="20"/>
              </w:rPr>
              <w:t>Spécifique A2RNE</w:t>
            </w:r>
          </w:p>
        </w:tc>
        <w:tc>
          <w:tcPr>
            <w:tcW w:w="284" w:type="pct"/>
            <w:tcBorders>
              <w:top w:val="single" w:sz="8" w:space="0" w:color="auto"/>
              <w:left w:val="nil"/>
              <w:bottom w:val="single" w:sz="8" w:space="0" w:color="auto"/>
              <w:right w:val="single" w:sz="8" w:space="0" w:color="auto"/>
            </w:tcBorders>
            <w:shd w:val="clear" w:color="auto" w:fill="auto"/>
            <w:vAlign w:val="center"/>
            <w:hideMark/>
          </w:tcPr>
          <w:p w14:paraId="152C31FB" w14:textId="77777777" w:rsidR="00DF42A3" w:rsidRPr="00DB7D60" w:rsidRDefault="00DF42A3" w:rsidP="00DF42A3">
            <w:pPr>
              <w:rPr>
                <w:rFonts w:ascii="Arial" w:hAnsi="Arial" w:cs="Arial"/>
                <w:color w:val="000000"/>
                <w:sz w:val="20"/>
                <w:szCs w:val="20"/>
              </w:rPr>
            </w:pPr>
            <w:r w:rsidRPr="00DB7D60">
              <w:rPr>
                <w:rFonts w:ascii="Arial" w:hAnsi="Arial" w:cs="Arial"/>
                <w:color w:val="000000"/>
                <w:sz w:val="20"/>
                <w:szCs w:val="20"/>
              </w:rPr>
              <w:t> </w:t>
            </w:r>
          </w:p>
        </w:tc>
      </w:tr>
      <w:tr w:rsidR="00DF42A3" w:rsidRPr="00DB7D60" w14:paraId="4E82B2A7" w14:textId="77777777" w:rsidTr="00DF42A3">
        <w:trPr>
          <w:trHeight w:val="930"/>
        </w:trPr>
        <w:tc>
          <w:tcPr>
            <w:tcW w:w="433" w:type="pct"/>
            <w:tcBorders>
              <w:top w:val="nil"/>
              <w:left w:val="single" w:sz="8" w:space="0" w:color="auto"/>
              <w:bottom w:val="single" w:sz="8" w:space="0" w:color="auto"/>
              <w:right w:val="single" w:sz="4" w:space="0" w:color="auto"/>
            </w:tcBorders>
            <w:shd w:val="clear" w:color="auto" w:fill="auto"/>
            <w:vAlign w:val="center"/>
            <w:hideMark/>
          </w:tcPr>
          <w:p w14:paraId="423E18CD"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CODES ET GND</w:t>
            </w:r>
          </w:p>
        </w:tc>
        <w:tc>
          <w:tcPr>
            <w:tcW w:w="778" w:type="pct"/>
            <w:tcBorders>
              <w:top w:val="nil"/>
              <w:left w:val="nil"/>
              <w:bottom w:val="single" w:sz="8" w:space="0" w:color="auto"/>
              <w:right w:val="single" w:sz="4" w:space="0" w:color="auto"/>
            </w:tcBorders>
            <w:shd w:val="clear" w:color="auto" w:fill="auto"/>
            <w:vAlign w:val="center"/>
            <w:hideMark/>
          </w:tcPr>
          <w:p w14:paraId="634A46A3"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Codes</w:t>
            </w:r>
          </w:p>
        </w:tc>
        <w:tc>
          <w:tcPr>
            <w:tcW w:w="211" w:type="pct"/>
            <w:tcBorders>
              <w:top w:val="nil"/>
              <w:left w:val="nil"/>
              <w:bottom w:val="single" w:sz="8" w:space="0" w:color="auto"/>
              <w:right w:val="single" w:sz="4" w:space="0" w:color="auto"/>
            </w:tcBorders>
            <w:shd w:val="clear" w:color="auto" w:fill="auto"/>
            <w:vAlign w:val="center"/>
            <w:hideMark/>
          </w:tcPr>
          <w:p w14:paraId="3384D713" w14:textId="77777777" w:rsidR="00DF42A3" w:rsidRPr="00DB7D60" w:rsidRDefault="00DF42A3" w:rsidP="00DF42A3">
            <w:pPr>
              <w:jc w:val="center"/>
              <w:rPr>
                <w:rFonts w:ascii="Arial" w:hAnsi="Arial" w:cs="Arial"/>
                <w:b/>
                <w:bCs/>
                <w:color w:val="000000"/>
                <w:sz w:val="20"/>
                <w:szCs w:val="20"/>
              </w:rPr>
            </w:pPr>
            <w:r w:rsidRPr="00DB7D60">
              <w:rPr>
                <w:rFonts w:ascii="Arial" w:hAnsi="Arial" w:cs="Arial"/>
                <w:b/>
                <w:bCs/>
                <w:color w:val="000000"/>
                <w:sz w:val="20"/>
                <w:szCs w:val="20"/>
              </w:rPr>
              <w:t>3</w:t>
            </w:r>
          </w:p>
        </w:tc>
        <w:tc>
          <w:tcPr>
            <w:tcW w:w="1412" w:type="pct"/>
            <w:tcBorders>
              <w:top w:val="nil"/>
              <w:left w:val="nil"/>
              <w:bottom w:val="single" w:sz="8" w:space="0" w:color="auto"/>
              <w:right w:val="single" w:sz="4" w:space="0" w:color="auto"/>
            </w:tcBorders>
            <w:shd w:val="clear" w:color="auto" w:fill="auto"/>
            <w:vAlign w:val="center"/>
            <w:hideMark/>
          </w:tcPr>
          <w:p w14:paraId="0A3BB10C" w14:textId="77777777" w:rsidR="00DF42A3" w:rsidRPr="00DB7D60" w:rsidRDefault="00DF42A3" w:rsidP="00DF42A3">
            <w:pPr>
              <w:rPr>
                <w:rFonts w:ascii="Arial" w:hAnsi="Arial" w:cs="Arial"/>
                <w:color w:val="000000"/>
                <w:sz w:val="20"/>
                <w:szCs w:val="20"/>
              </w:rPr>
            </w:pPr>
            <w:r w:rsidRPr="00DB7D60">
              <w:rPr>
                <w:rFonts w:ascii="Arial" w:hAnsi="Arial" w:cs="Arial"/>
                <w:b/>
                <w:bCs/>
                <w:color w:val="000000"/>
                <w:sz w:val="20"/>
                <w:szCs w:val="20"/>
              </w:rPr>
              <w:t>BP</w:t>
            </w:r>
            <w:r w:rsidR="00D54D28">
              <w:rPr>
                <w:rFonts w:ascii="Arial" w:hAnsi="Arial" w:cs="Arial"/>
                <w:b/>
                <w:bCs/>
                <w:color w:val="000000"/>
                <w:sz w:val="20"/>
                <w:szCs w:val="20"/>
              </w:rPr>
              <w:t xml:space="preserve"> </w:t>
            </w:r>
            <w:r w:rsidRPr="00DB7D60">
              <w:rPr>
                <w:rFonts w:ascii="Arial" w:hAnsi="Arial" w:cs="Arial"/>
                <w:b/>
                <w:bCs/>
                <w:color w:val="000000"/>
                <w:sz w:val="20"/>
                <w:szCs w:val="20"/>
              </w:rPr>
              <w:t>14-1</w:t>
            </w:r>
            <w:r w:rsidRPr="00DB7D60">
              <w:rPr>
                <w:rFonts w:ascii="Arial" w:hAnsi="Arial" w:cs="Arial"/>
                <w:color w:val="000000"/>
                <w:sz w:val="20"/>
                <w:szCs w:val="20"/>
              </w:rPr>
              <w:t xml:space="preserve"> S'assurer que la gestion numérique des droits ne vient pas masquer les fonctions d'</w:t>
            </w:r>
            <w:r w:rsidR="001D02A1" w:rsidRPr="00DB7D60">
              <w:rPr>
                <w:rFonts w:ascii="Arial" w:hAnsi="Arial" w:cs="Arial"/>
                <w:color w:val="000000"/>
                <w:sz w:val="20"/>
                <w:szCs w:val="20"/>
              </w:rPr>
              <w:t>accessibilité</w:t>
            </w:r>
            <w:r w:rsidRPr="00DB7D60">
              <w:rPr>
                <w:rFonts w:ascii="Arial" w:hAnsi="Arial" w:cs="Arial"/>
                <w:color w:val="000000"/>
                <w:sz w:val="20"/>
                <w:szCs w:val="20"/>
              </w:rPr>
              <w:t xml:space="preserve"> mises en place.</w:t>
            </w:r>
          </w:p>
        </w:tc>
        <w:tc>
          <w:tcPr>
            <w:tcW w:w="1881" w:type="pct"/>
            <w:tcBorders>
              <w:top w:val="nil"/>
              <w:left w:val="nil"/>
              <w:bottom w:val="single" w:sz="8" w:space="0" w:color="auto"/>
              <w:right w:val="single" w:sz="4" w:space="0" w:color="auto"/>
            </w:tcBorders>
            <w:shd w:val="clear" w:color="auto" w:fill="auto"/>
            <w:vAlign w:val="center"/>
            <w:hideMark/>
          </w:tcPr>
          <w:p w14:paraId="2F03D53A" w14:textId="77777777" w:rsidR="00DF42A3" w:rsidRPr="00DB7D60" w:rsidRDefault="00DF42A3" w:rsidP="00DF42A3">
            <w:pPr>
              <w:rPr>
                <w:rFonts w:ascii="Arial" w:hAnsi="Arial" w:cs="Arial"/>
                <w:color w:val="000000"/>
                <w:sz w:val="18"/>
                <w:szCs w:val="20"/>
              </w:rPr>
            </w:pPr>
            <w:r w:rsidRPr="00DB7D60">
              <w:rPr>
                <w:rFonts w:ascii="Arial" w:hAnsi="Arial" w:cs="Arial"/>
                <w:color w:val="000000"/>
                <w:sz w:val="18"/>
                <w:szCs w:val="20"/>
              </w:rPr>
              <w:t>Spécifique A2RNE</w:t>
            </w:r>
          </w:p>
        </w:tc>
        <w:tc>
          <w:tcPr>
            <w:tcW w:w="284" w:type="pct"/>
            <w:tcBorders>
              <w:top w:val="nil"/>
              <w:left w:val="nil"/>
              <w:bottom w:val="single" w:sz="8" w:space="0" w:color="auto"/>
              <w:right w:val="single" w:sz="8" w:space="0" w:color="auto"/>
            </w:tcBorders>
            <w:shd w:val="clear" w:color="auto" w:fill="auto"/>
            <w:vAlign w:val="center"/>
            <w:hideMark/>
          </w:tcPr>
          <w:p w14:paraId="4117F0EE" w14:textId="77777777" w:rsidR="00DF42A3" w:rsidRPr="00DB7D60" w:rsidRDefault="00DF42A3" w:rsidP="00DF42A3">
            <w:pPr>
              <w:rPr>
                <w:rFonts w:ascii="Arial" w:hAnsi="Arial" w:cs="Arial"/>
                <w:color w:val="000000"/>
                <w:sz w:val="20"/>
                <w:szCs w:val="20"/>
              </w:rPr>
            </w:pPr>
            <w:r w:rsidRPr="00DB7D60">
              <w:rPr>
                <w:rFonts w:ascii="Arial" w:hAnsi="Arial" w:cs="Arial"/>
                <w:color w:val="000000"/>
                <w:sz w:val="20"/>
                <w:szCs w:val="20"/>
              </w:rPr>
              <w:t> </w:t>
            </w:r>
          </w:p>
        </w:tc>
      </w:tr>
      <w:tr w:rsidR="00DF42A3" w:rsidRPr="00DB7D60" w14:paraId="2873DE6A" w14:textId="77777777" w:rsidTr="00DF42A3">
        <w:trPr>
          <w:trHeight w:val="1755"/>
        </w:trPr>
        <w:tc>
          <w:tcPr>
            <w:tcW w:w="433" w:type="pct"/>
            <w:vMerge w:val="restart"/>
            <w:tcBorders>
              <w:top w:val="nil"/>
              <w:left w:val="single" w:sz="8" w:space="0" w:color="auto"/>
              <w:bottom w:val="single" w:sz="8" w:space="0" w:color="000000"/>
              <w:right w:val="single" w:sz="4" w:space="0" w:color="auto"/>
            </w:tcBorders>
            <w:shd w:val="clear" w:color="auto" w:fill="auto"/>
            <w:vAlign w:val="center"/>
            <w:hideMark/>
          </w:tcPr>
          <w:p w14:paraId="070C827E"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CODES ET GND</w:t>
            </w:r>
          </w:p>
        </w:tc>
        <w:tc>
          <w:tcPr>
            <w:tcW w:w="778" w:type="pct"/>
            <w:vMerge w:val="restart"/>
            <w:tcBorders>
              <w:top w:val="nil"/>
              <w:left w:val="single" w:sz="4" w:space="0" w:color="auto"/>
              <w:bottom w:val="single" w:sz="8" w:space="0" w:color="000000"/>
              <w:right w:val="single" w:sz="4" w:space="0" w:color="auto"/>
            </w:tcBorders>
            <w:shd w:val="clear" w:color="auto" w:fill="auto"/>
            <w:vAlign w:val="center"/>
            <w:hideMark/>
          </w:tcPr>
          <w:p w14:paraId="05F6DCBD"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Scripts</w:t>
            </w:r>
          </w:p>
        </w:tc>
        <w:tc>
          <w:tcPr>
            <w:tcW w:w="211" w:type="pct"/>
            <w:vMerge w:val="restart"/>
            <w:tcBorders>
              <w:top w:val="nil"/>
              <w:left w:val="single" w:sz="4" w:space="0" w:color="auto"/>
              <w:bottom w:val="single" w:sz="8" w:space="0" w:color="000000"/>
              <w:right w:val="single" w:sz="4" w:space="0" w:color="auto"/>
            </w:tcBorders>
            <w:shd w:val="clear" w:color="auto" w:fill="auto"/>
            <w:vAlign w:val="center"/>
            <w:hideMark/>
          </w:tcPr>
          <w:p w14:paraId="6A7F04A4" w14:textId="77777777" w:rsidR="00DF42A3" w:rsidRPr="00DB7D60" w:rsidRDefault="00DF42A3" w:rsidP="00DF42A3">
            <w:pPr>
              <w:jc w:val="center"/>
              <w:rPr>
                <w:rFonts w:ascii="Arial" w:hAnsi="Arial" w:cs="Arial"/>
                <w:b/>
                <w:bCs/>
                <w:color w:val="000000"/>
                <w:sz w:val="20"/>
                <w:szCs w:val="20"/>
              </w:rPr>
            </w:pPr>
            <w:r w:rsidRPr="00DB7D60">
              <w:rPr>
                <w:rFonts w:ascii="Arial" w:hAnsi="Arial" w:cs="Arial"/>
                <w:b/>
                <w:bCs/>
                <w:color w:val="000000"/>
                <w:sz w:val="20"/>
                <w:szCs w:val="20"/>
              </w:rPr>
              <w:t>4</w:t>
            </w:r>
          </w:p>
        </w:tc>
        <w:tc>
          <w:tcPr>
            <w:tcW w:w="1412" w:type="pct"/>
            <w:vMerge w:val="restart"/>
            <w:tcBorders>
              <w:top w:val="nil"/>
              <w:left w:val="single" w:sz="4" w:space="0" w:color="auto"/>
              <w:bottom w:val="single" w:sz="8" w:space="0" w:color="000000"/>
              <w:right w:val="single" w:sz="4" w:space="0" w:color="auto"/>
            </w:tcBorders>
            <w:shd w:val="clear" w:color="auto" w:fill="auto"/>
            <w:vAlign w:val="center"/>
            <w:hideMark/>
          </w:tcPr>
          <w:p w14:paraId="25E1FA72" w14:textId="77777777" w:rsidR="00DF42A3" w:rsidRPr="00DB7D60" w:rsidRDefault="00DF42A3" w:rsidP="00DF42A3">
            <w:pPr>
              <w:rPr>
                <w:rFonts w:ascii="Arial" w:hAnsi="Arial" w:cs="Arial"/>
                <w:color w:val="000000"/>
                <w:sz w:val="20"/>
                <w:szCs w:val="20"/>
              </w:rPr>
            </w:pPr>
            <w:r w:rsidRPr="00DB7D60">
              <w:rPr>
                <w:rFonts w:ascii="Arial" w:hAnsi="Arial" w:cs="Arial"/>
                <w:b/>
                <w:bCs/>
                <w:color w:val="000000"/>
                <w:sz w:val="20"/>
                <w:szCs w:val="20"/>
              </w:rPr>
              <w:t>BP</w:t>
            </w:r>
            <w:r w:rsidR="00D54D28">
              <w:rPr>
                <w:rFonts w:ascii="Arial" w:hAnsi="Arial" w:cs="Arial"/>
                <w:b/>
                <w:bCs/>
                <w:color w:val="000000"/>
                <w:sz w:val="20"/>
                <w:szCs w:val="20"/>
              </w:rPr>
              <w:t xml:space="preserve"> </w:t>
            </w:r>
            <w:r w:rsidRPr="00DB7D60">
              <w:rPr>
                <w:rFonts w:ascii="Arial" w:hAnsi="Arial" w:cs="Arial"/>
                <w:b/>
                <w:bCs/>
                <w:color w:val="000000"/>
                <w:sz w:val="20"/>
                <w:szCs w:val="20"/>
              </w:rPr>
              <w:t>12-1</w:t>
            </w:r>
            <w:r w:rsidRPr="00DB7D60">
              <w:rPr>
                <w:rFonts w:ascii="Arial" w:hAnsi="Arial" w:cs="Arial"/>
                <w:color w:val="000000"/>
                <w:sz w:val="20"/>
                <w:szCs w:val="20"/>
              </w:rPr>
              <w:t xml:space="preserve"> Enrichir les fonctionnalités d'accessibilité du lecteur.</w:t>
            </w:r>
          </w:p>
        </w:tc>
        <w:tc>
          <w:tcPr>
            <w:tcW w:w="1881" w:type="pct"/>
            <w:tcBorders>
              <w:top w:val="nil"/>
              <w:left w:val="nil"/>
              <w:bottom w:val="single" w:sz="4" w:space="0" w:color="auto"/>
              <w:right w:val="single" w:sz="4" w:space="0" w:color="auto"/>
            </w:tcBorders>
            <w:shd w:val="clear" w:color="auto" w:fill="auto"/>
            <w:vAlign w:val="center"/>
            <w:hideMark/>
          </w:tcPr>
          <w:p w14:paraId="6951AC59" w14:textId="77777777" w:rsidR="00DF42A3" w:rsidRPr="00DB7D60" w:rsidRDefault="00DF42A3" w:rsidP="00DF42A3">
            <w:pPr>
              <w:rPr>
                <w:rFonts w:ascii="Arial" w:hAnsi="Arial" w:cs="Arial"/>
                <w:color w:val="000000"/>
                <w:sz w:val="18"/>
                <w:szCs w:val="20"/>
              </w:rPr>
            </w:pPr>
            <w:r w:rsidRPr="00DB7D60">
              <w:rPr>
                <w:rFonts w:ascii="Arial" w:hAnsi="Arial" w:cs="Arial"/>
                <w:color w:val="000000"/>
                <w:sz w:val="18"/>
                <w:szCs w:val="20"/>
              </w:rPr>
              <w:t>Critère 7.1 [A] Chaque script est-il, si nécessaire, compatible avec les technologies d'assistance ?</w:t>
            </w:r>
          </w:p>
        </w:tc>
        <w:tc>
          <w:tcPr>
            <w:tcW w:w="284" w:type="pct"/>
            <w:tcBorders>
              <w:top w:val="nil"/>
              <w:left w:val="nil"/>
              <w:bottom w:val="single" w:sz="4" w:space="0" w:color="auto"/>
              <w:right w:val="single" w:sz="8" w:space="0" w:color="auto"/>
            </w:tcBorders>
            <w:shd w:val="clear" w:color="auto" w:fill="auto"/>
            <w:vAlign w:val="center"/>
            <w:hideMark/>
          </w:tcPr>
          <w:p w14:paraId="7D4DB05D"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[A]</w:t>
            </w:r>
          </w:p>
        </w:tc>
      </w:tr>
      <w:tr w:rsidR="00DF42A3" w:rsidRPr="00DB7D60" w14:paraId="382FF7E3" w14:textId="77777777" w:rsidTr="00DF42A3">
        <w:trPr>
          <w:trHeight w:val="525"/>
        </w:trPr>
        <w:tc>
          <w:tcPr>
            <w:tcW w:w="433" w:type="pct"/>
            <w:vMerge/>
            <w:tcBorders>
              <w:top w:val="nil"/>
              <w:left w:val="single" w:sz="8" w:space="0" w:color="auto"/>
              <w:bottom w:val="single" w:sz="8" w:space="0" w:color="000000"/>
              <w:right w:val="single" w:sz="4" w:space="0" w:color="auto"/>
            </w:tcBorders>
            <w:vAlign w:val="center"/>
            <w:hideMark/>
          </w:tcPr>
          <w:p w14:paraId="00286174" w14:textId="77777777" w:rsidR="00DF42A3" w:rsidRPr="00DB7D60" w:rsidRDefault="00DF42A3" w:rsidP="00DF42A3">
            <w:pPr>
              <w:rPr>
                <w:rFonts w:ascii="Arial" w:hAnsi="Arial" w:cs="Arial"/>
                <w:color w:val="000000"/>
                <w:sz w:val="20"/>
                <w:szCs w:val="20"/>
              </w:rPr>
            </w:pPr>
          </w:p>
        </w:tc>
        <w:tc>
          <w:tcPr>
            <w:tcW w:w="778" w:type="pct"/>
            <w:vMerge/>
            <w:tcBorders>
              <w:top w:val="nil"/>
              <w:left w:val="single" w:sz="4" w:space="0" w:color="auto"/>
              <w:bottom w:val="single" w:sz="8" w:space="0" w:color="000000"/>
              <w:right w:val="single" w:sz="4" w:space="0" w:color="auto"/>
            </w:tcBorders>
            <w:vAlign w:val="center"/>
            <w:hideMark/>
          </w:tcPr>
          <w:p w14:paraId="282F438F" w14:textId="77777777" w:rsidR="00DF42A3" w:rsidRPr="00DB7D60" w:rsidRDefault="00DF42A3" w:rsidP="00DF42A3">
            <w:pPr>
              <w:rPr>
                <w:rFonts w:ascii="Arial" w:hAnsi="Arial" w:cs="Arial"/>
                <w:color w:val="000000"/>
                <w:sz w:val="20"/>
                <w:szCs w:val="20"/>
              </w:rPr>
            </w:pPr>
          </w:p>
        </w:tc>
        <w:tc>
          <w:tcPr>
            <w:tcW w:w="211" w:type="pct"/>
            <w:vMerge/>
            <w:tcBorders>
              <w:top w:val="nil"/>
              <w:left w:val="single" w:sz="4" w:space="0" w:color="auto"/>
              <w:bottom w:val="single" w:sz="8" w:space="0" w:color="000000"/>
              <w:right w:val="single" w:sz="4" w:space="0" w:color="auto"/>
            </w:tcBorders>
            <w:vAlign w:val="center"/>
            <w:hideMark/>
          </w:tcPr>
          <w:p w14:paraId="383F8311" w14:textId="77777777" w:rsidR="00DF42A3" w:rsidRPr="00DB7D60" w:rsidRDefault="00DF42A3" w:rsidP="00DF42A3">
            <w:pPr>
              <w:rPr>
                <w:rFonts w:ascii="Arial" w:hAnsi="Arial" w:cs="Arial"/>
                <w:b/>
                <w:bCs/>
                <w:color w:val="000000"/>
                <w:sz w:val="20"/>
                <w:szCs w:val="20"/>
              </w:rPr>
            </w:pPr>
          </w:p>
        </w:tc>
        <w:tc>
          <w:tcPr>
            <w:tcW w:w="1412" w:type="pct"/>
            <w:vMerge/>
            <w:tcBorders>
              <w:top w:val="nil"/>
              <w:left w:val="single" w:sz="4" w:space="0" w:color="auto"/>
              <w:bottom w:val="single" w:sz="8" w:space="0" w:color="000000"/>
              <w:right w:val="single" w:sz="4" w:space="0" w:color="auto"/>
            </w:tcBorders>
            <w:vAlign w:val="center"/>
            <w:hideMark/>
          </w:tcPr>
          <w:p w14:paraId="7793FB4A" w14:textId="77777777" w:rsidR="00DF42A3" w:rsidRPr="00DB7D60" w:rsidRDefault="00DF42A3" w:rsidP="00DF42A3">
            <w:pPr>
              <w:rPr>
                <w:rFonts w:ascii="Arial" w:hAnsi="Arial" w:cs="Arial"/>
                <w:color w:val="000000"/>
                <w:sz w:val="20"/>
                <w:szCs w:val="20"/>
              </w:rPr>
            </w:pPr>
          </w:p>
        </w:tc>
        <w:tc>
          <w:tcPr>
            <w:tcW w:w="1881" w:type="pct"/>
            <w:tcBorders>
              <w:top w:val="nil"/>
              <w:left w:val="nil"/>
              <w:bottom w:val="single" w:sz="8" w:space="0" w:color="auto"/>
              <w:right w:val="single" w:sz="4" w:space="0" w:color="auto"/>
            </w:tcBorders>
            <w:shd w:val="clear" w:color="auto" w:fill="auto"/>
            <w:vAlign w:val="center"/>
            <w:hideMark/>
          </w:tcPr>
          <w:p w14:paraId="031C371A" w14:textId="77777777" w:rsidR="00DF42A3" w:rsidRPr="00DB7D60" w:rsidRDefault="00DF42A3" w:rsidP="00DF42A3">
            <w:pPr>
              <w:rPr>
                <w:rFonts w:ascii="Arial" w:hAnsi="Arial" w:cs="Arial"/>
                <w:color w:val="000000"/>
                <w:sz w:val="18"/>
                <w:szCs w:val="20"/>
              </w:rPr>
            </w:pPr>
            <w:r w:rsidRPr="00DB7D60">
              <w:rPr>
                <w:rFonts w:ascii="Arial" w:hAnsi="Arial" w:cs="Arial"/>
                <w:color w:val="000000"/>
                <w:sz w:val="18"/>
                <w:szCs w:val="20"/>
              </w:rPr>
              <w:t>Critère 7.2 [A] Pour chaque script ayant une alternative, cette alternative est-elle pertinente ?</w:t>
            </w:r>
          </w:p>
        </w:tc>
        <w:tc>
          <w:tcPr>
            <w:tcW w:w="284" w:type="pct"/>
            <w:tcBorders>
              <w:top w:val="nil"/>
              <w:left w:val="nil"/>
              <w:bottom w:val="single" w:sz="8" w:space="0" w:color="auto"/>
              <w:right w:val="single" w:sz="8" w:space="0" w:color="auto"/>
            </w:tcBorders>
            <w:shd w:val="clear" w:color="auto" w:fill="auto"/>
            <w:vAlign w:val="center"/>
            <w:hideMark/>
          </w:tcPr>
          <w:p w14:paraId="6C7AA59A"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[A]</w:t>
            </w:r>
          </w:p>
        </w:tc>
      </w:tr>
      <w:tr w:rsidR="00DF42A3" w:rsidRPr="00DB7D60" w14:paraId="1F9AD394" w14:textId="77777777" w:rsidTr="00DF42A3">
        <w:trPr>
          <w:trHeight w:val="1515"/>
        </w:trPr>
        <w:tc>
          <w:tcPr>
            <w:tcW w:w="433" w:type="pct"/>
            <w:tcBorders>
              <w:top w:val="nil"/>
              <w:left w:val="single" w:sz="8" w:space="0" w:color="auto"/>
              <w:bottom w:val="single" w:sz="8" w:space="0" w:color="auto"/>
              <w:right w:val="single" w:sz="4" w:space="0" w:color="auto"/>
            </w:tcBorders>
            <w:shd w:val="clear" w:color="auto" w:fill="auto"/>
            <w:vAlign w:val="center"/>
            <w:hideMark/>
          </w:tcPr>
          <w:p w14:paraId="2345A272"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CODES ET GND</w:t>
            </w:r>
          </w:p>
        </w:tc>
        <w:tc>
          <w:tcPr>
            <w:tcW w:w="778" w:type="pct"/>
            <w:tcBorders>
              <w:top w:val="nil"/>
              <w:left w:val="nil"/>
              <w:bottom w:val="single" w:sz="8" w:space="0" w:color="auto"/>
              <w:right w:val="single" w:sz="4" w:space="0" w:color="auto"/>
            </w:tcBorders>
            <w:shd w:val="clear" w:color="auto" w:fill="auto"/>
            <w:vAlign w:val="center"/>
            <w:hideMark/>
          </w:tcPr>
          <w:p w14:paraId="4175C73B"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Scripts</w:t>
            </w:r>
          </w:p>
        </w:tc>
        <w:tc>
          <w:tcPr>
            <w:tcW w:w="211" w:type="pct"/>
            <w:tcBorders>
              <w:top w:val="nil"/>
              <w:left w:val="nil"/>
              <w:bottom w:val="single" w:sz="8" w:space="0" w:color="auto"/>
              <w:right w:val="single" w:sz="4" w:space="0" w:color="auto"/>
            </w:tcBorders>
            <w:shd w:val="clear" w:color="auto" w:fill="auto"/>
            <w:vAlign w:val="center"/>
            <w:hideMark/>
          </w:tcPr>
          <w:p w14:paraId="5E68F7C6" w14:textId="77777777" w:rsidR="00DF42A3" w:rsidRPr="00DB7D60" w:rsidRDefault="00DF42A3" w:rsidP="00DF42A3">
            <w:pPr>
              <w:jc w:val="center"/>
              <w:rPr>
                <w:rFonts w:ascii="Arial" w:hAnsi="Arial" w:cs="Arial"/>
                <w:b/>
                <w:bCs/>
                <w:color w:val="000000"/>
                <w:sz w:val="20"/>
                <w:szCs w:val="20"/>
              </w:rPr>
            </w:pPr>
            <w:r w:rsidRPr="00DB7D60">
              <w:rPr>
                <w:rFonts w:ascii="Arial" w:hAnsi="Arial" w:cs="Arial"/>
                <w:b/>
                <w:bCs/>
                <w:color w:val="000000"/>
                <w:sz w:val="20"/>
                <w:szCs w:val="20"/>
              </w:rPr>
              <w:t>5</w:t>
            </w:r>
          </w:p>
        </w:tc>
        <w:tc>
          <w:tcPr>
            <w:tcW w:w="1412" w:type="pct"/>
            <w:tcBorders>
              <w:top w:val="nil"/>
              <w:left w:val="nil"/>
              <w:bottom w:val="single" w:sz="8" w:space="0" w:color="auto"/>
              <w:right w:val="single" w:sz="4" w:space="0" w:color="auto"/>
            </w:tcBorders>
            <w:shd w:val="clear" w:color="auto" w:fill="auto"/>
            <w:vAlign w:val="center"/>
            <w:hideMark/>
          </w:tcPr>
          <w:p w14:paraId="7BF662DC" w14:textId="77777777" w:rsidR="00DF42A3" w:rsidRPr="00DB7D60" w:rsidRDefault="00DF42A3" w:rsidP="00DF42A3">
            <w:pPr>
              <w:rPr>
                <w:rFonts w:ascii="Arial" w:hAnsi="Arial" w:cs="Arial"/>
                <w:color w:val="000000"/>
                <w:sz w:val="20"/>
                <w:szCs w:val="20"/>
              </w:rPr>
            </w:pPr>
            <w:r w:rsidRPr="0039608D">
              <w:rPr>
                <w:rFonts w:ascii="Arial" w:hAnsi="Arial" w:cs="Arial"/>
                <w:b/>
                <w:color w:val="000000"/>
                <w:sz w:val="20"/>
                <w:szCs w:val="20"/>
              </w:rPr>
              <w:t>BP 19-1</w:t>
            </w:r>
            <w:r w:rsidRPr="00DB7D60">
              <w:rPr>
                <w:rFonts w:ascii="Arial" w:hAnsi="Arial" w:cs="Arial"/>
                <w:color w:val="000000"/>
                <w:sz w:val="20"/>
                <w:szCs w:val="20"/>
              </w:rPr>
              <w:t xml:space="preserve"> Donner si nécessaire à chaque script une alternative pertinente. Rendre possible le contrôle de chaque code script au moins par le clavier et la souris et s'assurer de leur compatibilité avec les technologies d'assistance</w:t>
            </w:r>
            <w:r w:rsidR="00D54D28">
              <w:rPr>
                <w:rFonts w:ascii="Arial" w:hAnsi="Arial" w:cs="Arial"/>
                <w:color w:val="000000"/>
                <w:sz w:val="20"/>
                <w:szCs w:val="20"/>
              </w:rPr>
              <w:t>.</w:t>
            </w:r>
          </w:p>
        </w:tc>
        <w:tc>
          <w:tcPr>
            <w:tcW w:w="1881" w:type="pct"/>
            <w:tcBorders>
              <w:top w:val="nil"/>
              <w:left w:val="nil"/>
              <w:bottom w:val="single" w:sz="8" w:space="0" w:color="auto"/>
              <w:right w:val="single" w:sz="4" w:space="0" w:color="auto"/>
            </w:tcBorders>
            <w:shd w:val="clear" w:color="auto" w:fill="auto"/>
            <w:vAlign w:val="center"/>
            <w:hideMark/>
          </w:tcPr>
          <w:p w14:paraId="363B7C65" w14:textId="77777777" w:rsidR="00DF42A3" w:rsidRPr="00DB7D60" w:rsidRDefault="00DF42A3" w:rsidP="00DF42A3">
            <w:pPr>
              <w:rPr>
                <w:rFonts w:ascii="Arial" w:hAnsi="Arial" w:cs="Arial"/>
                <w:color w:val="000000"/>
                <w:sz w:val="18"/>
                <w:szCs w:val="20"/>
              </w:rPr>
            </w:pPr>
            <w:r w:rsidRPr="00DB7D60">
              <w:rPr>
                <w:rFonts w:ascii="Arial" w:hAnsi="Arial" w:cs="Arial"/>
                <w:color w:val="000000"/>
                <w:sz w:val="18"/>
                <w:szCs w:val="20"/>
              </w:rPr>
              <w:t>Critère 7.5 [AAA] Chaque script qui provoque une alerte non sollicitée est-il contrôlable par l'utilisateur (hors cas particuliers) ?</w:t>
            </w:r>
          </w:p>
        </w:tc>
        <w:tc>
          <w:tcPr>
            <w:tcW w:w="284" w:type="pct"/>
            <w:tcBorders>
              <w:top w:val="nil"/>
              <w:left w:val="nil"/>
              <w:bottom w:val="single" w:sz="8" w:space="0" w:color="auto"/>
              <w:right w:val="single" w:sz="8" w:space="0" w:color="auto"/>
            </w:tcBorders>
            <w:shd w:val="clear" w:color="auto" w:fill="auto"/>
            <w:vAlign w:val="center"/>
            <w:hideMark/>
          </w:tcPr>
          <w:p w14:paraId="23200CE1" w14:textId="77777777" w:rsidR="00DF42A3" w:rsidRPr="00DB7D60" w:rsidRDefault="00DF42A3" w:rsidP="00DF42A3">
            <w:pPr>
              <w:jc w:val="center"/>
              <w:rPr>
                <w:rFonts w:ascii="Arial" w:hAnsi="Arial" w:cs="Arial"/>
                <w:color w:val="000000"/>
                <w:sz w:val="20"/>
                <w:szCs w:val="20"/>
              </w:rPr>
            </w:pPr>
            <w:r w:rsidRPr="00DB7D60">
              <w:rPr>
                <w:rFonts w:ascii="Arial" w:hAnsi="Arial" w:cs="Arial"/>
                <w:color w:val="000000"/>
                <w:sz w:val="20"/>
                <w:szCs w:val="20"/>
              </w:rPr>
              <w:t>[AAA]</w:t>
            </w:r>
          </w:p>
        </w:tc>
      </w:tr>
    </w:tbl>
    <w:p w14:paraId="11B3A551" w14:textId="77777777" w:rsidR="00DF42A3" w:rsidRDefault="00DF42A3" w:rsidP="00EC1F2C">
      <w:pPr>
        <w:pStyle w:val="Corpsdetexte"/>
      </w:pPr>
    </w:p>
    <w:p w14:paraId="33D9D205" w14:textId="77777777" w:rsidR="00DF42A3" w:rsidRDefault="00DF42A3">
      <w:pPr>
        <w:rPr>
          <w:szCs w:val="24"/>
        </w:rPr>
      </w:pPr>
      <w:r>
        <w:br w:type="page"/>
      </w:r>
    </w:p>
    <w:p w14:paraId="465AC921" w14:textId="77777777" w:rsidR="008E5FD1" w:rsidRPr="00DB7D60" w:rsidRDefault="00E41EEC" w:rsidP="00DB7D60">
      <w:pPr>
        <w:pStyle w:val="Titre2"/>
        <w:spacing w:before="360" w:after="360"/>
        <w:rPr>
          <w:rFonts w:ascii="Arial" w:hAnsi="Arial"/>
        </w:rPr>
      </w:pPr>
      <w:bookmarkStart w:id="190" w:name="_Toc526267457"/>
      <w:r w:rsidRPr="00DB7D60">
        <w:rPr>
          <w:rFonts w:ascii="Arial" w:hAnsi="Arial"/>
        </w:rPr>
        <w:lastRenderedPageBreak/>
        <w:t xml:space="preserve">Annexe </w:t>
      </w:r>
      <w:r w:rsidR="00EC1F2C" w:rsidRPr="00DB7D60">
        <w:rPr>
          <w:rFonts w:ascii="Arial" w:hAnsi="Arial"/>
        </w:rPr>
        <w:t>6</w:t>
      </w:r>
      <w:r w:rsidRPr="00DB7D60">
        <w:rPr>
          <w:rFonts w:ascii="Arial" w:hAnsi="Arial"/>
        </w:rPr>
        <w:t xml:space="preserve"> : </w:t>
      </w:r>
      <w:r w:rsidR="008E5FD1" w:rsidRPr="00DB7D60">
        <w:rPr>
          <w:rFonts w:ascii="Arial" w:hAnsi="Arial"/>
        </w:rPr>
        <w:t xml:space="preserve">Caractéristiques des </w:t>
      </w:r>
      <w:r w:rsidR="00502A9C" w:rsidRPr="00DB7D60">
        <w:rPr>
          <w:rFonts w:ascii="Arial" w:hAnsi="Arial"/>
        </w:rPr>
        <w:t>m</w:t>
      </w:r>
      <w:r w:rsidR="008E5FD1" w:rsidRPr="00DB7D60">
        <w:rPr>
          <w:rFonts w:ascii="Arial" w:hAnsi="Arial"/>
        </w:rPr>
        <w:t xml:space="preserve">anuels </w:t>
      </w:r>
      <w:r w:rsidR="00502A9C" w:rsidRPr="00DB7D60">
        <w:rPr>
          <w:rFonts w:ascii="Arial" w:hAnsi="Arial"/>
        </w:rPr>
        <w:t>n</w:t>
      </w:r>
      <w:r w:rsidR="008E5FD1" w:rsidRPr="00DB7D60">
        <w:rPr>
          <w:rFonts w:ascii="Arial" w:hAnsi="Arial"/>
        </w:rPr>
        <w:t>umériques</w:t>
      </w:r>
      <w:bookmarkEnd w:id="79"/>
      <w:bookmarkEnd w:id="80"/>
      <w:bookmarkEnd w:id="172"/>
      <w:bookmarkEnd w:id="182"/>
      <w:bookmarkEnd w:id="183"/>
      <w:r w:rsidR="00100A38" w:rsidRPr="00DB7D60">
        <w:rPr>
          <w:rFonts w:ascii="Arial" w:hAnsi="Arial"/>
        </w:rPr>
        <w:t xml:space="preserve"> </w:t>
      </w:r>
      <w:r w:rsidR="00502A9C" w:rsidRPr="00DB7D60">
        <w:rPr>
          <w:rFonts w:ascii="Arial" w:hAnsi="Arial"/>
        </w:rPr>
        <w:t>s</w:t>
      </w:r>
      <w:r w:rsidR="00100A38" w:rsidRPr="00DB7D60">
        <w:rPr>
          <w:rFonts w:ascii="Arial" w:hAnsi="Arial"/>
        </w:rPr>
        <w:t>colaires</w:t>
      </w:r>
      <w:bookmarkEnd w:id="184"/>
      <w:bookmarkEnd w:id="190"/>
    </w:p>
    <w:p w14:paraId="23E2E37D" w14:textId="77777777" w:rsidR="008E5FD1" w:rsidRPr="00DB7D60" w:rsidRDefault="00FD489C" w:rsidP="00DB7D60">
      <w:pPr>
        <w:pStyle w:val="Corpsdetexte"/>
        <w:spacing w:line="360" w:lineRule="auto"/>
        <w:rPr>
          <w:rFonts w:ascii="Arial" w:hAnsi="Arial" w:cs="Arial"/>
          <w:sz w:val="24"/>
        </w:rPr>
      </w:pPr>
      <w:r w:rsidRPr="00DB7D60">
        <w:rPr>
          <w:rFonts w:ascii="Arial" w:hAnsi="Arial" w:cs="Arial"/>
          <w:sz w:val="24"/>
        </w:rPr>
        <w:t>Ce chapitre rappelle l</w:t>
      </w:r>
      <w:r w:rsidR="008E5FD1" w:rsidRPr="00DB7D60">
        <w:rPr>
          <w:rFonts w:ascii="Arial" w:hAnsi="Arial" w:cs="Arial"/>
          <w:sz w:val="24"/>
        </w:rPr>
        <w:t xml:space="preserve">es caractéristiques </w:t>
      </w:r>
      <w:r w:rsidRPr="00DB7D60">
        <w:rPr>
          <w:rFonts w:ascii="Arial" w:hAnsi="Arial" w:cs="Arial"/>
          <w:sz w:val="24"/>
        </w:rPr>
        <w:t xml:space="preserve">d’un </w:t>
      </w:r>
      <w:r w:rsidR="00502A9C" w:rsidRPr="00DB7D60">
        <w:rPr>
          <w:rFonts w:ascii="Arial" w:hAnsi="Arial" w:cs="Arial"/>
          <w:sz w:val="24"/>
        </w:rPr>
        <w:t>m</w:t>
      </w:r>
      <w:r w:rsidRPr="00DB7D60">
        <w:rPr>
          <w:rFonts w:ascii="Arial" w:hAnsi="Arial" w:cs="Arial"/>
          <w:sz w:val="24"/>
        </w:rPr>
        <w:t xml:space="preserve">anuel </w:t>
      </w:r>
      <w:r w:rsidR="00502A9C" w:rsidRPr="00DB7D60">
        <w:rPr>
          <w:rFonts w:ascii="Arial" w:hAnsi="Arial" w:cs="Arial"/>
          <w:sz w:val="24"/>
        </w:rPr>
        <w:t>n</w:t>
      </w:r>
      <w:r w:rsidRPr="00DB7D60">
        <w:rPr>
          <w:rFonts w:ascii="Arial" w:hAnsi="Arial" w:cs="Arial"/>
          <w:sz w:val="24"/>
        </w:rPr>
        <w:t xml:space="preserve">umérique </w:t>
      </w:r>
      <w:r w:rsidR="008E5FD1" w:rsidRPr="00DB7D60">
        <w:rPr>
          <w:rFonts w:ascii="Arial" w:hAnsi="Arial" w:cs="Arial"/>
          <w:sz w:val="24"/>
        </w:rPr>
        <w:t xml:space="preserve">telles que définies avec les éditeurs pour l’expérimentation </w:t>
      </w:r>
      <w:r w:rsidRPr="00DB7D60">
        <w:rPr>
          <w:rFonts w:ascii="Arial" w:hAnsi="Arial" w:cs="Arial"/>
          <w:sz w:val="24"/>
        </w:rPr>
        <w:t>« </w:t>
      </w:r>
      <w:r w:rsidR="008E5FD1" w:rsidRPr="00DB7D60">
        <w:rPr>
          <w:rFonts w:ascii="Arial" w:hAnsi="Arial" w:cs="Arial"/>
          <w:sz w:val="24"/>
        </w:rPr>
        <w:t>manuels numériques</w:t>
      </w:r>
      <w:r w:rsidRPr="00DB7D60">
        <w:rPr>
          <w:rFonts w:ascii="Arial" w:hAnsi="Arial" w:cs="Arial"/>
          <w:sz w:val="24"/>
        </w:rPr>
        <w:t> »</w:t>
      </w:r>
      <w:r w:rsidR="008E5FD1" w:rsidRPr="00DB7D60">
        <w:rPr>
          <w:rFonts w:ascii="Arial" w:hAnsi="Arial" w:cs="Arial"/>
          <w:sz w:val="24"/>
        </w:rPr>
        <w:t xml:space="preserve"> en 2012. </w:t>
      </w:r>
    </w:p>
    <w:p w14:paraId="523DE67C" w14:textId="77777777" w:rsidR="008E5FD1" w:rsidRPr="00DB7D60" w:rsidRDefault="008E5FD1" w:rsidP="00DB7D60">
      <w:pPr>
        <w:pStyle w:val="Corpsdetexte"/>
        <w:spacing w:line="360" w:lineRule="auto"/>
        <w:rPr>
          <w:rFonts w:ascii="Arial" w:hAnsi="Arial" w:cs="Arial"/>
          <w:sz w:val="24"/>
        </w:rPr>
      </w:pPr>
      <w:r w:rsidRPr="00DB7D60">
        <w:rPr>
          <w:rFonts w:ascii="Arial" w:hAnsi="Arial" w:cs="Arial"/>
          <w:sz w:val="24"/>
        </w:rPr>
        <w:t>Trois types de manuels numériques</w:t>
      </w:r>
      <w:r w:rsidR="00DB7D60" w:rsidRPr="00DB7D60">
        <w:rPr>
          <w:rFonts w:ascii="Arial" w:hAnsi="Arial" w:cs="Arial"/>
          <w:sz w:val="24"/>
        </w:rPr>
        <w:t xml:space="preserve"> peuvent être distingués</w:t>
      </w:r>
      <w:r w:rsidRPr="00DB7D60">
        <w:rPr>
          <w:rFonts w:ascii="Arial" w:hAnsi="Arial" w:cs="Arial"/>
          <w:sz w:val="24"/>
        </w:rPr>
        <w:t> :</w:t>
      </w:r>
    </w:p>
    <w:p w14:paraId="2BC0061B" w14:textId="77777777" w:rsidR="008E5FD1" w:rsidRPr="00DB7D60" w:rsidRDefault="008E5FD1" w:rsidP="00DB7D60">
      <w:pPr>
        <w:pStyle w:val="Bullet1"/>
        <w:spacing w:line="360" w:lineRule="auto"/>
        <w:rPr>
          <w:rFonts w:ascii="Arial" w:hAnsi="Arial" w:cs="Arial"/>
          <w:sz w:val="24"/>
        </w:rPr>
      </w:pPr>
      <w:r w:rsidRPr="00DB7D60">
        <w:rPr>
          <w:rFonts w:ascii="Arial" w:hAnsi="Arial" w:cs="Arial"/>
          <w:sz w:val="24"/>
        </w:rPr>
        <w:t xml:space="preserve">Le manuel numérique </w:t>
      </w:r>
      <w:r w:rsidRPr="00DB7D60">
        <w:rPr>
          <w:rFonts w:ascii="Arial" w:hAnsi="Arial" w:cs="Arial"/>
          <w:sz w:val="24"/>
          <w:u w:val="single"/>
        </w:rPr>
        <w:t>simple</w:t>
      </w:r>
    </w:p>
    <w:p w14:paraId="00B6F23C" w14:textId="77777777" w:rsidR="008E5FD1" w:rsidRPr="00DB7D60" w:rsidRDefault="008E5FD1" w:rsidP="00DB7D60">
      <w:pPr>
        <w:pStyle w:val="Bullet1Texte"/>
        <w:spacing w:line="360" w:lineRule="auto"/>
        <w:rPr>
          <w:rFonts w:ascii="Arial" w:hAnsi="Arial" w:cs="Arial"/>
          <w:sz w:val="24"/>
        </w:rPr>
      </w:pPr>
      <w:r w:rsidRPr="00DB7D60">
        <w:rPr>
          <w:rFonts w:ascii="Arial" w:hAnsi="Arial" w:cs="Arial"/>
          <w:sz w:val="24"/>
        </w:rPr>
        <w:t>Manuel conçu pour sa version papier et transposé en version numérique ensuite, avec des fonctionnalités simples d’affichage et de navigation.</w:t>
      </w:r>
    </w:p>
    <w:p w14:paraId="057792A9" w14:textId="77777777" w:rsidR="008E5FD1" w:rsidRPr="00DB7D60" w:rsidRDefault="008E5FD1" w:rsidP="00DB7D60">
      <w:pPr>
        <w:pStyle w:val="Bullet1"/>
        <w:spacing w:line="360" w:lineRule="auto"/>
        <w:rPr>
          <w:rFonts w:ascii="Arial" w:hAnsi="Arial" w:cs="Arial"/>
          <w:sz w:val="24"/>
        </w:rPr>
      </w:pPr>
      <w:r w:rsidRPr="00DB7D60">
        <w:rPr>
          <w:rFonts w:ascii="Arial" w:hAnsi="Arial" w:cs="Arial"/>
          <w:sz w:val="24"/>
        </w:rPr>
        <w:t xml:space="preserve">Le manuel numérique </w:t>
      </w:r>
      <w:r w:rsidRPr="00DB7D60">
        <w:rPr>
          <w:rFonts w:ascii="Arial" w:hAnsi="Arial" w:cs="Arial"/>
          <w:sz w:val="24"/>
          <w:u w:val="single"/>
        </w:rPr>
        <w:t>enrichi</w:t>
      </w:r>
    </w:p>
    <w:p w14:paraId="57420CF9" w14:textId="77777777" w:rsidR="008E5FD1" w:rsidRPr="00DB7D60" w:rsidRDefault="008E5FD1" w:rsidP="00DB7D60">
      <w:pPr>
        <w:pStyle w:val="Bullet1Texte"/>
        <w:spacing w:line="360" w:lineRule="auto"/>
        <w:rPr>
          <w:rFonts w:ascii="Arial" w:hAnsi="Arial" w:cs="Arial"/>
          <w:sz w:val="24"/>
        </w:rPr>
      </w:pPr>
      <w:r w:rsidRPr="00DB7D60">
        <w:rPr>
          <w:rFonts w:ascii="Arial" w:hAnsi="Arial" w:cs="Arial"/>
          <w:sz w:val="24"/>
        </w:rPr>
        <w:t>Manuel numérique enrichi avec des ressources additionnelles multimédia (hypertexte, image, son, vidéo, animation…) et d’autres fonctionnalités comme le comparateur de documents, le glisser-déposer, etc.</w:t>
      </w:r>
    </w:p>
    <w:p w14:paraId="1BF89EE8" w14:textId="77777777" w:rsidR="008E5FD1" w:rsidRPr="00DB7D60" w:rsidRDefault="008E5FD1" w:rsidP="00DB7D60">
      <w:pPr>
        <w:pStyle w:val="Bullet1"/>
        <w:spacing w:line="360" w:lineRule="auto"/>
        <w:rPr>
          <w:rFonts w:ascii="Arial" w:hAnsi="Arial" w:cs="Arial"/>
          <w:sz w:val="24"/>
        </w:rPr>
      </w:pPr>
      <w:r w:rsidRPr="00DB7D60">
        <w:rPr>
          <w:rFonts w:ascii="Arial" w:hAnsi="Arial" w:cs="Arial"/>
          <w:sz w:val="24"/>
        </w:rPr>
        <w:t xml:space="preserve">Le manuel numérique </w:t>
      </w:r>
      <w:r w:rsidRPr="00DB7D60">
        <w:rPr>
          <w:rFonts w:ascii="Arial" w:hAnsi="Arial" w:cs="Arial"/>
          <w:sz w:val="24"/>
          <w:u w:val="single"/>
        </w:rPr>
        <w:t>personnalisable</w:t>
      </w:r>
    </w:p>
    <w:p w14:paraId="2BF4FAD5" w14:textId="77777777" w:rsidR="008E5FD1" w:rsidRPr="00DB7D60" w:rsidRDefault="008E5FD1" w:rsidP="00DB7D60">
      <w:pPr>
        <w:pStyle w:val="Bullet1Texte"/>
        <w:spacing w:line="360" w:lineRule="auto"/>
        <w:rPr>
          <w:rFonts w:ascii="Arial" w:hAnsi="Arial" w:cs="Arial"/>
          <w:sz w:val="24"/>
        </w:rPr>
      </w:pPr>
      <w:r w:rsidRPr="00DB7D60">
        <w:rPr>
          <w:rFonts w:ascii="Arial" w:hAnsi="Arial" w:cs="Arial"/>
          <w:sz w:val="24"/>
        </w:rPr>
        <w:t xml:space="preserve">Manuel conçu dès l’origine du travail </w:t>
      </w:r>
      <w:r w:rsidRPr="00DB7D60">
        <w:rPr>
          <w:rFonts w:ascii="Arial" w:hAnsi="Arial" w:cs="Arial"/>
          <w:color w:val="000000" w:themeColor="text1"/>
          <w:sz w:val="24"/>
        </w:rPr>
        <w:t xml:space="preserve">des auteurs </w:t>
      </w:r>
      <w:r w:rsidRPr="00DB7D60">
        <w:rPr>
          <w:rFonts w:ascii="Arial" w:hAnsi="Arial" w:cs="Arial"/>
          <w:sz w:val="24"/>
        </w:rPr>
        <w:t xml:space="preserve">pour une édition numérique qui offre par exemple la possibilité d’adapter les objets à la taille de l’écran du matériel de lecture, avec les mêmes fonctionnalités que le </w:t>
      </w:r>
      <w:r w:rsidRPr="00DB7D60">
        <w:rPr>
          <w:rFonts w:ascii="Arial" w:hAnsi="Arial" w:cs="Arial"/>
          <w:color w:val="000000" w:themeColor="text1"/>
          <w:sz w:val="24"/>
        </w:rPr>
        <w:t>manuel enrichi. Ces manuels peuvent pour certains être personnalisés par l’enseignant</w:t>
      </w:r>
      <w:r w:rsidRPr="00DB7D60">
        <w:rPr>
          <w:rFonts w:ascii="Arial" w:hAnsi="Arial" w:cs="Arial"/>
          <w:color w:val="345A8A"/>
          <w:sz w:val="24"/>
        </w:rPr>
        <w:t xml:space="preserve"> </w:t>
      </w:r>
      <w:r w:rsidRPr="00DB7D60">
        <w:rPr>
          <w:rFonts w:ascii="Arial" w:hAnsi="Arial" w:cs="Arial"/>
          <w:color w:val="000000" w:themeColor="text1"/>
          <w:sz w:val="24"/>
        </w:rPr>
        <w:t xml:space="preserve">avec ses propres documents, voire ses propres textes. Ils peuvent également, pour quelques-uns, être personnalisés </w:t>
      </w:r>
      <w:r w:rsidR="00D54D28">
        <w:rPr>
          <w:rFonts w:ascii="Arial" w:hAnsi="Arial" w:cs="Arial"/>
          <w:color w:val="000000" w:themeColor="text1"/>
          <w:sz w:val="24"/>
        </w:rPr>
        <w:t>par l’élève</w:t>
      </w:r>
      <w:r w:rsidRPr="00DB7D60">
        <w:rPr>
          <w:rFonts w:ascii="Arial" w:hAnsi="Arial" w:cs="Arial"/>
          <w:color w:val="345A8A"/>
          <w:sz w:val="24"/>
        </w:rPr>
        <w:t>.</w:t>
      </w:r>
    </w:p>
    <w:p w14:paraId="70477AF8" w14:textId="77777777" w:rsidR="008E5FD1" w:rsidRPr="00DB7D60" w:rsidRDefault="008E5FD1" w:rsidP="00DB7D60">
      <w:pPr>
        <w:pStyle w:val="Corpsdetexte"/>
        <w:spacing w:line="360" w:lineRule="auto"/>
        <w:rPr>
          <w:rFonts w:ascii="Arial" w:hAnsi="Arial" w:cs="Arial"/>
          <w:sz w:val="24"/>
        </w:rPr>
      </w:pPr>
      <w:r w:rsidRPr="00DB7D60">
        <w:rPr>
          <w:rFonts w:ascii="Arial" w:hAnsi="Arial" w:cs="Arial"/>
          <w:sz w:val="24"/>
        </w:rPr>
        <w:t xml:space="preserve">Le manuel numérique peut être fourni en plusieurs versions, de façon synchronisée : en ligne (présenté à travers un navigateur), « téléchargé » (exécuté comme une application), avec une clef USB (de stockage et exécutable). Il </w:t>
      </w:r>
      <w:r w:rsidR="0005698E">
        <w:rPr>
          <w:rFonts w:ascii="Arial" w:hAnsi="Arial" w:cs="Arial"/>
          <w:sz w:val="24"/>
        </w:rPr>
        <w:t>est</w:t>
      </w:r>
      <w:r w:rsidRPr="00DB7D60">
        <w:rPr>
          <w:rFonts w:ascii="Arial" w:hAnsi="Arial" w:cs="Arial"/>
          <w:sz w:val="24"/>
        </w:rPr>
        <w:t xml:space="preserve"> utilisable via une tablette ou un ordinateur.</w:t>
      </w:r>
    </w:p>
    <w:p w14:paraId="014561C7" w14:textId="77777777" w:rsidR="008E5FD1" w:rsidRPr="00DB7D60" w:rsidRDefault="008E5FD1" w:rsidP="00DB7D60">
      <w:pPr>
        <w:pStyle w:val="Corpsdetexte"/>
        <w:spacing w:line="360" w:lineRule="auto"/>
        <w:rPr>
          <w:rFonts w:ascii="Arial" w:hAnsi="Arial" w:cs="Arial"/>
          <w:sz w:val="24"/>
        </w:rPr>
      </w:pPr>
      <w:r w:rsidRPr="00DB7D60">
        <w:rPr>
          <w:rFonts w:ascii="Arial" w:hAnsi="Arial" w:cs="Arial"/>
          <w:sz w:val="24"/>
        </w:rPr>
        <w:t xml:space="preserve">Une première typologie </w:t>
      </w:r>
      <w:r w:rsidR="0005698E">
        <w:rPr>
          <w:rFonts w:ascii="Arial" w:hAnsi="Arial" w:cs="Arial"/>
          <w:sz w:val="24"/>
        </w:rPr>
        <w:t xml:space="preserve">peut être </w:t>
      </w:r>
      <w:r w:rsidRPr="00DB7D60">
        <w:rPr>
          <w:rFonts w:ascii="Arial" w:hAnsi="Arial" w:cs="Arial"/>
          <w:sz w:val="24"/>
        </w:rPr>
        <w:t xml:space="preserve">proposée pour les objets qui sont </w:t>
      </w:r>
      <w:r w:rsidR="0005698E">
        <w:rPr>
          <w:rFonts w:ascii="Arial" w:hAnsi="Arial" w:cs="Arial"/>
          <w:sz w:val="24"/>
        </w:rPr>
        <w:t>inclus dans un manuel numérique :</w:t>
      </w:r>
    </w:p>
    <w:p w14:paraId="5DC4AF23" w14:textId="77777777" w:rsidR="008E5FD1" w:rsidRPr="00DB7D60" w:rsidRDefault="008E5FD1" w:rsidP="00DB7D60">
      <w:pPr>
        <w:pStyle w:val="Bullet1"/>
        <w:spacing w:line="360" w:lineRule="auto"/>
        <w:rPr>
          <w:rFonts w:ascii="Arial" w:hAnsi="Arial" w:cs="Arial"/>
          <w:sz w:val="24"/>
        </w:rPr>
      </w:pPr>
      <w:r w:rsidRPr="00DB7D60">
        <w:rPr>
          <w:rFonts w:ascii="Arial" w:hAnsi="Arial" w:cs="Arial"/>
          <w:sz w:val="24"/>
        </w:rPr>
        <w:t>Sommaire (texte, HyperText, diaporama) ;</w:t>
      </w:r>
    </w:p>
    <w:p w14:paraId="5D7FB31F" w14:textId="77777777" w:rsidR="008E5FD1" w:rsidRPr="00DB7D60" w:rsidRDefault="008E5FD1" w:rsidP="00DB7D60">
      <w:pPr>
        <w:pStyle w:val="Bullet1"/>
        <w:spacing w:line="360" w:lineRule="auto"/>
        <w:rPr>
          <w:rFonts w:ascii="Arial" w:hAnsi="Arial" w:cs="Arial"/>
          <w:sz w:val="24"/>
        </w:rPr>
      </w:pPr>
      <w:r w:rsidRPr="00DB7D60">
        <w:rPr>
          <w:rFonts w:ascii="Arial" w:hAnsi="Arial" w:cs="Arial"/>
          <w:sz w:val="24"/>
        </w:rPr>
        <w:t>Notes de bas de page ;</w:t>
      </w:r>
    </w:p>
    <w:p w14:paraId="070796AA" w14:textId="77777777" w:rsidR="008E5FD1" w:rsidRPr="00DB7D60" w:rsidRDefault="008E5FD1" w:rsidP="00DB7D60">
      <w:pPr>
        <w:pStyle w:val="Bullet1"/>
        <w:spacing w:line="360" w:lineRule="auto"/>
        <w:rPr>
          <w:rFonts w:ascii="Arial" w:hAnsi="Arial" w:cs="Arial"/>
          <w:sz w:val="24"/>
        </w:rPr>
      </w:pPr>
      <w:r w:rsidRPr="00DB7D60">
        <w:rPr>
          <w:rFonts w:ascii="Arial" w:hAnsi="Arial" w:cs="Arial"/>
          <w:sz w:val="24"/>
        </w:rPr>
        <w:t>Couverture (1 programme = 1 niveau = 1 discipline) ;</w:t>
      </w:r>
    </w:p>
    <w:p w14:paraId="492BA889" w14:textId="77777777" w:rsidR="008E5FD1" w:rsidRPr="00DB7D60" w:rsidRDefault="008E5FD1" w:rsidP="00DB7D60">
      <w:pPr>
        <w:pStyle w:val="Bullet1"/>
        <w:spacing w:line="360" w:lineRule="auto"/>
        <w:rPr>
          <w:rFonts w:ascii="Arial" w:hAnsi="Arial" w:cs="Arial"/>
          <w:sz w:val="24"/>
        </w:rPr>
      </w:pPr>
      <w:r w:rsidRPr="00DB7D60">
        <w:rPr>
          <w:rFonts w:ascii="Arial" w:hAnsi="Arial" w:cs="Arial"/>
          <w:sz w:val="24"/>
        </w:rPr>
        <w:t>Table de référence (index, table d’illustration) ;</w:t>
      </w:r>
    </w:p>
    <w:p w14:paraId="2AED7320" w14:textId="77777777" w:rsidR="008E5FD1" w:rsidRPr="00DB7D60" w:rsidRDefault="008E5FD1" w:rsidP="00DB7D60">
      <w:pPr>
        <w:pStyle w:val="Bullet1"/>
        <w:spacing w:line="360" w:lineRule="auto"/>
        <w:rPr>
          <w:rFonts w:ascii="Arial" w:hAnsi="Arial" w:cs="Arial"/>
          <w:sz w:val="24"/>
        </w:rPr>
      </w:pPr>
      <w:r w:rsidRPr="00DB7D60">
        <w:rPr>
          <w:rFonts w:ascii="Arial" w:hAnsi="Arial" w:cs="Arial"/>
          <w:sz w:val="24"/>
        </w:rPr>
        <w:lastRenderedPageBreak/>
        <w:t>Bibliographie ;</w:t>
      </w:r>
    </w:p>
    <w:p w14:paraId="726666EB" w14:textId="77777777" w:rsidR="008E5FD1" w:rsidRPr="0005698E" w:rsidRDefault="008E5FD1" w:rsidP="0005698E">
      <w:pPr>
        <w:pStyle w:val="Bullet1"/>
        <w:spacing w:line="360" w:lineRule="auto"/>
        <w:rPr>
          <w:rFonts w:ascii="Arial" w:hAnsi="Arial" w:cs="Arial"/>
          <w:sz w:val="24"/>
        </w:rPr>
      </w:pPr>
      <w:r w:rsidRPr="0005698E">
        <w:rPr>
          <w:rFonts w:ascii="Arial" w:hAnsi="Arial" w:cs="Arial"/>
          <w:sz w:val="24"/>
        </w:rPr>
        <w:t>Élément multimédia ;</w:t>
      </w:r>
    </w:p>
    <w:p w14:paraId="5D872C79" w14:textId="77777777" w:rsidR="008E5FD1" w:rsidRPr="0005698E" w:rsidRDefault="008E5FD1" w:rsidP="0005698E">
      <w:pPr>
        <w:pStyle w:val="Bullet1"/>
        <w:spacing w:line="360" w:lineRule="auto"/>
        <w:rPr>
          <w:rFonts w:ascii="Arial" w:hAnsi="Arial" w:cs="Arial"/>
          <w:sz w:val="24"/>
        </w:rPr>
      </w:pPr>
      <w:r w:rsidRPr="0005698E">
        <w:rPr>
          <w:rFonts w:ascii="Arial" w:hAnsi="Arial" w:cs="Arial"/>
          <w:sz w:val="24"/>
        </w:rPr>
        <w:t>Élément pour s’entraîner, exercices (type d’activité) ;</w:t>
      </w:r>
    </w:p>
    <w:p w14:paraId="25C1F566" w14:textId="77777777" w:rsidR="008E5FD1" w:rsidRPr="0005698E" w:rsidRDefault="008E5FD1" w:rsidP="0005698E">
      <w:pPr>
        <w:pStyle w:val="Bullet1"/>
        <w:spacing w:line="360" w:lineRule="auto"/>
        <w:rPr>
          <w:rFonts w:ascii="Arial" w:hAnsi="Arial" w:cs="Arial"/>
          <w:sz w:val="24"/>
        </w:rPr>
      </w:pPr>
      <w:r w:rsidRPr="0005698E">
        <w:rPr>
          <w:rFonts w:ascii="Arial" w:hAnsi="Arial" w:cs="Arial"/>
          <w:sz w:val="24"/>
        </w:rPr>
        <w:t>Formules (maths, musique, physique, chimie…).</w:t>
      </w:r>
    </w:p>
    <w:p w14:paraId="1CF022EC" w14:textId="77777777" w:rsidR="00E30A74" w:rsidRPr="0005698E" w:rsidRDefault="00E30A74" w:rsidP="0005698E">
      <w:pPr>
        <w:pStyle w:val="Corpsdetexte"/>
        <w:spacing w:line="360" w:lineRule="auto"/>
        <w:rPr>
          <w:rFonts w:ascii="Arial" w:hAnsi="Arial" w:cs="Arial"/>
          <w:sz w:val="24"/>
        </w:rPr>
        <w:sectPr w:rsidR="00E30A74" w:rsidRPr="0005698E" w:rsidSect="00261D3C">
          <w:headerReference w:type="default" r:id="rId61"/>
          <w:footerReference w:type="default" r:id="rId62"/>
          <w:pgSz w:w="11900" w:h="16840" w:code="9"/>
          <w:pgMar w:top="1843" w:right="737" w:bottom="1134" w:left="1418" w:header="567" w:footer="340" w:gutter="0"/>
          <w:cols w:space="708"/>
          <w:titlePg/>
          <w:docGrid w:linePitch="360"/>
        </w:sectPr>
      </w:pPr>
      <w:bookmarkStart w:id="191" w:name="_Ref425354280"/>
      <w:bookmarkStart w:id="192" w:name="_Ref425614205"/>
    </w:p>
    <w:p w14:paraId="43787B8B" w14:textId="77777777" w:rsidR="00E0026A" w:rsidRPr="00E0026A" w:rsidRDefault="00E0026A" w:rsidP="00377801">
      <w:pPr>
        <w:pStyle w:val="Corpsdetexte"/>
      </w:pPr>
      <w:bookmarkStart w:id="193" w:name="_Ref425701404"/>
      <w:bookmarkStart w:id="194" w:name="_Ref425703729"/>
    </w:p>
    <w:p w14:paraId="00286C1A" w14:textId="77777777" w:rsidR="009F5B56" w:rsidRPr="0005698E" w:rsidRDefault="003B6A2E" w:rsidP="0005698E">
      <w:pPr>
        <w:pStyle w:val="Titre2"/>
        <w:spacing w:before="360" w:after="360" w:line="360" w:lineRule="auto"/>
        <w:rPr>
          <w:rFonts w:ascii="Arial" w:hAnsi="Arial"/>
        </w:rPr>
      </w:pPr>
      <w:bookmarkStart w:id="195" w:name="_Annexe_7_:"/>
      <w:bookmarkStart w:id="196" w:name="_Toc497144532"/>
      <w:bookmarkStart w:id="197" w:name="_Toc526267458"/>
      <w:bookmarkEnd w:id="195"/>
      <w:r w:rsidRPr="0005698E">
        <w:rPr>
          <w:rFonts w:ascii="Arial" w:hAnsi="Arial"/>
        </w:rPr>
        <w:t xml:space="preserve">Annexe </w:t>
      </w:r>
      <w:r w:rsidR="00EC1F2C" w:rsidRPr="0005698E">
        <w:rPr>
          <w:rFonts w:ascii="Arial" w:hAnsi="Arial"/>
        </w:rPr>
        <w:t>7</w:t>
      </w:r>
      <w:r w:rsidRPr="0005698E">
        <w:rPr>
          <w:rFonts w:ascii="Arial" w:hAnsi="Arial"/>
        </w:rPr>
        <w:t xml:space="preserve"> : </w:t>
      </w:r>
      <w:r w:rsidR="00212076" w:rsidRPr="0005698E">
        <w:rPr>
          <w:rFonts w:ascii="Arial" w:hAnsi="Arial"/>
        </w:rPr>
        <w:t>Web</w:t>
      </w:r>
      <w:r w:rsidRPr="0005698E">
        <w:rPr>
          <w:rFonts w:ascii="Arial" w:hAnsi="Arial"/>
        </w:rPr>
        <w:t>ographie</w:t>
      </w:r>
      <w:bookmarkEnd w:id="191"/>
      <w:bookmarkEnd w:id="192"/>
      <w:bookmarkEnd w:id="193"/>
      <w:r w:rsidR="00043B64" w:rsidRPr="0005698E">
        <w:rPr>
          <w:rFonts w:ascii="Arial" w:hAnsi="Arial"/>
        </w:rPr>
        <w:t xml:space="preserve"> d’outils d’aide à l’évaluation de l’accessibilité</w:t>
      </w:r>
      <w:bookmarkEnd w:id="194"/>
      <w:bookmarkEnd w:id="196"/>
      <w:bookmarkEnd w:id="197"/>
    </w:p>
    <w:p w14:paraId="29C7C470" w14:textId="77777777" w:rsidR="00D25103" w:rsidRPr="00B54398" w:rsidRDefault="00043B64" w:rsidP="00B54398">
      <w:pPr>
        <w:spacing w:line="360" w:lineRule="auto"/>
        <w:rPr>
          <w:rFonts w:ascii="Arial" w:hAnsi="Arial" w:cs="Arial"/>
          <w:sz w:val="24"/>
          <w:szCs w:val="24"/>
        </w:rPr>
      </w:pPr>
      <w:r w:rsidRPr="00B54398">
        <w:rPr>
          <w:rFonts w:ascii="Arial" w:hAnsi="Arial" w:cs="Arial"/>
          <w:sz w:val="24"/>
          <w:szCs w:val="24"/>
        </w:rPr>
        <w:t>Sont présentés ici</w:t>
      </w:r>
      <w:r w:rsidR="009F62FA" w:rsidRPr="00B54398">
        <w:rPr>
          <w:rFonts w:ascii="Arial" w:hAnsi="Arial" w:cs="Arial"/>
          <w:sz w:val="24"/>
          <w:szCs w:val="24"/>
        </w:rPr>
        <w:t xml:space="preserve"> des </w:t>
      </w:r>
      <w:r w:rsidR="006B4EE7" w:rsidRPr="00B54398">
        <w:rPr>
          <w:rFonts w:ascii="Arial" w:hAnsi="Arial" w:cs="Arial"/>
          <w:sz w:val="24"/>
          <w:szCs w:val="24"/>
        </w:rPr>
        <w:t>o</w:t>
      </w:r>
      <w:r w:rsidR="00D25103" w:rsidRPr="00B54398">
        <w:rPr>
          <w:rFonts w:ascii="Arial" w:hAnsi="Arial" w:cs="Arial"/>
          <w:sz w:val="24"/>
          <w:szCs w:val="24"/>
        </w:rPr>
        <w:t xml:space="preserve">utils d’aide </w:t>
      </w:r>
      <w:r w:rsidR="004266CD" w:rsidRPr="00B54398">
        <w:rPr>
          <w:rFonts w:ascii="Arial" w:hAnsi="Arial" w:cs="Arial"/>
          <w:sz w:val="24"/>
          <w:szCs w:val="24"/>
        </w:rPr>
        <w:t xml:space="preserve">à l’évaluation de l’accessibilité </w:t>
      </w:r>
      <w:r w:rsidR="006B4EE7" w:rsidRPr="00B54398">
        <w:rPr>
          <w:rFonts w:ascii="Arial" w:hAnsi="Arial" w:cs="Arial"/>
          <w:sz w:val="24"/>
          <w:szCs w:val="24"/>
        </w:rPr>
        <w:t xml:space="preserve">ou </w:t>
      </w:r>
      <w:r w:rsidR="00DF360F" w:rsidRPr="00B54398">
        <w:rPr>
          <w:rFonts w:ascii="Arial" w:hAnsi="Arial" w:cs="Arial"/>
          <w:sz w:val="24"/>
          <w:szCs w:val="24"/>
        </w:rPr>
        <w:t xml:space="preserve">de </w:t>
      </w:r>
      <w:r w:rsidR="006B4EE7" w:rsidRPr="00B54398">
        <w:rPr>
          <w:rFonts w:ascii="Arial" w:hAnsi="Arial" w:cs="Arial"/>
          <w:sz w:val="24"/>
          <w:szCs w:val="24"/>
        </w:rPr>
        <w:t xml:space="preserve">dispositifs </w:t>
      </w:r>
      <w:r w:rsidR="00DF360F" w:rsidRPr="00B54398">
        <w:rPr>
          <w:rFonts w:ascii="Arial" w:hAnsi="Arial" w:cs="Arial"/>
          <w:sz w:val="24"/>
          <w:szCs w:val="24"/>
        </w:rPr>
        <w:t>pouvant aussi servir pou</w:t>
      </w:r>
      <w:r w:rsidRPr="00B54398">
        <w:rPr>
          <w:rFonts w:ascii="Arial" w:hAnsi="Arial" w:cs="Arial"/>
          <w:sz w:val="24"/>
          <w:szCs w:val="24"/>
        </w:rPr>
        <w:t>r des tests de l’accessibilité.</w:t>
      </w:r>
    </w:p>
    <w:p w14:paraId="6FC7CFDB" w14:textId="77777777" w:rsidR="00E24B28" w:rsidRPr="00B54398" w:rsidRDefault="00E24B28" w:rsidP="00B54398">
      <w:pPr>
        <w:pStyle w:val="Bullet2"/>
        <w:spacing w:line="360" w:lineRule="auto"/>
        <w:rPr>
          <w:rFonts w:ascii="Arial" w:hAnsi="Arial" w:cs="Arial"/>
          <w:sz w:val="24"/>
        </w:rPr>
      </w:pPr>
      <w:proofErr w:type="spellStart"/>
      <w:r w:rsidRPr="00B54398">
        <w:rPr>
          <w:rFonts w:ascii="Arial" w:hAnsi="Arial" w:cs="Arial"/>
          <w:b/>
          <w:sz w:val="24"/>
        </w:rPr>
        <w:t>AccessODF</w:t>
      </w:r>
      <w:proofErr w:type="spellEnd"/>
      <w:r w:rsidRPr="00B54398">
        <w:rPr>
          <w:rFonts w:ascii="Arial" w:hAnsi="Arial" w:cs="Arial"/>
          <w:sz w:val="24"/>
        </w:rPr>
        <w:t xml:space="preserve"> </w:t>
      </w:r>
      <w:r w:rsidR="00DA6EB9">
        <w:rPr>
          <w:rFonts w:ascii="Arial" w:hAnsi="Arial" w:cs="Arial"/>
          <w:sz w:val="24"/>
        </w:rPr>
        <w:t>:</w:t>
      </w:r>
      <w:r w:rsidRPr="00B54398">
        <w:rPr>
          <w:rFonts w:ascii="Arial" w:hAnsi="Arial" w:cs="Arial"/>
          <w:sz w:val="24"/>
        </w:rPr>
        <w:t xml:space="preserve"> vérificateur de LibreOffice et Apache OpenOffice.org </w:t>
      </w:r>
    </w:p>
    <w:p w14:paraId="5F7E049C" w14:textId="77777777" w:rsidR="00E24B28" w:rsidRPr="00B54398" w:rsidRDefault="00E24B28" w:rsidP="00B54398">
      <w:pPr>
        <w:pStyle w:val="Bullet2"/>
        <w:keepNext/>
        <w:spacing w:line="360" w:lineRule="auto"/>
        <w:ind w:hanging="284"/>
        <w:rPr>
          <w:rFonts w:ascii="Arial" w:hAnsi="Arial" w:cs="Arial"/>
          <w:sz w:val="24"/>
        </w:rPr>
      </w:pPr>
      <w:r w:rsidRPr="00B54398">
        <w:rPr>
          <w:rFonts w:ascii="Arial" w:hAnsi="Arial" w:cs="Arial"/>
          <w:b/>
          <w:sz w:val="24"/>
        </w:rPr>
        <w:t xml:space="preserve">Accessibility Evaluation </w:t>
      </w:r>
      <w:proofErr w:type="spellStart"/>
      <w:r w:rsidRPr="00B54398">
        <w:rPr>
          <w:rFonts w:ascii="Arial" w:hAnsi="Arial" w:cs="Arial"/>
          <w:b/>
          <w:sz w:val="24"/>
        </w:rPr>
        <w:t>Toolbar</w:t>
      </w:r>
      <w:proofErr w:type="spellEnd"/>
      <w:r w:rsidRPr="00B54398">
        <w:rPr>
          <w:rFonts w:ascii="Arial" w:hAnsi="Arial" w:cs="Arial"/>
          <w:sz w:val="24"/>
        </w:rPr>
        <w:t xml:space="preserve"> </w:t>
      </w:r>
      <w:r w:rsidR="00DA6EB9">
        <w:rPr>
          <w:rFonts w:ascii="Arial" w:hAnsi="Arial" w:cs="Arial"/>
          <w:sz w:val="24"/>
        </w:rPr>
        <w:t>: b</w:t>
      </w:r>
      <w:r w:rsidRPr="00B54398">
        <w:rPr>
          <w:rFonts w:ascii="Arial" w:hAnsi="Arial" w:cs="Arial"/>
          <w:sz w:val="24"/>
        </w:rPr>
        <w:t>arre d’outils accessibilité sur le navigateur web Mozilla Firefox.</w:t>
      </w:r>
    </w:p>
    <w:p w14:paraId="0083BED9" w14:textId="77777777" w:rsidR="00E24B28" w:rsidRPr="00B54398" w:rsidRDefault="000424D7" w:rsidP="00B54398">
      <w:pPr>
        <w:pStyle w:val="Bullet2"/>
        <w:numPr>
          <w:ilvl w:val="0"/>
          <w:numId w:val="0"/>
        </w:numPr>
        <w:spacing w:before="0" w:after="0" w:line="360" w:lineRule="auto"/>
        <w:ind w:left="851"/>
        <w:rPr>
          <w:rFonts w:ascii="Arial" w:hAnsi="Arial" w:cs="Arial"/>
          <w:i/>
          <w:sz w:val="24"/>
        </w:rPr>
      </w:pPr>
      <w:hyperlink r:id="rId63" w:history="1">
        <w:r w:rsidR="00E24B28" w:rsidRPr="00B54398">
          <w:rPr>
            <w:rStyle w:val="Lienhypertexte"/>
            <w:rFonts w:ascii="Arial" w:hAnsi="Arial" w:cs="Arial"/>
            <w:i/>
            <w:sz w:val="24"/>
            <w:szCs w:val="24"/>
          </w:rPr>
          <w:t>https://addons.mozilla.org/fr/firefox/addon/accessibility-evaluation-toolb/</w:t>
        </w:r>
      </w:hyperlink>
    </w:p>
    <w:p w14:paraId="593D4D11" w14:textId="77777777" w:rsidR="00DA6EB9" w:rsidRPr="00B54398" w:rsidRDefault="00DA6EB9" w:rsidP="00DA6EB9">
      <w:pPr>
        <w:pStyle w:val="Bullet2"/>
        <w:spacing w:line="360" w:lineRule="auto"/>
        <w:rPr>
          <w:rFonts w:ascii="Arial" w:hAnsi="Arial" w:cs="Arial"/>
          <w:sz w:val="24"/>
        </w:rPr>
      </w:pPr>
      <w:r w:rsidRPr="00B54398">
        <w:rPr>
          <w:rFonts w:ascii="Arial" w:hAnsi="Arial" w:cs="Arial"/>
          <w:b/>
          <w:sz w:val="24"/>
        </w:rPr>
        <w:t>AMARA</w:t>
      </w:r>
      <w:r>
        <w:rPr>
          <w:rFonts w:ascii="Arial" w:hAnsi="Arial" w:cs="Arial"/>
          <w:sz w:val="24"/>
        </w:rPr>
        <w:t xml:space="preserve"> : </w:t>
      </w:r>
      <w:r w:rsidRPr="00B54398">
        <w:rPr>
          <w:rFonts w:ascii="Arial" w:hAnsi="Arial" w:cs="Arial"/>
          <w:sz w:val="24"/>
        </w:rPr>
        <w:t>ce site propose des outils simples et gratuits (en ligne) pour faciliter le sous titrage de vos vidéos mais aussi l’affichage de ses sous titres sur votre blog ou votre site internet.</w:t>
      </w:r>
    </w:p>
    <w:p w14:paraId="1FC274E6" w14:textId="77777777" w:rsidR="00DA6EB9" w:rsidRPr="00B54398" w:rsidRDefault="000424D7" w:rsidP="00DA6EB9">
      <w:pPr>
        <w:pStyle w:val="Bullet2"/>
        <w:numPr>
          <w:ilvl w:val="0"/>
          <w:numId w:val="0"/>
        </w:numPr>
        <w:spacing w:before="0" w:after="0" w:line="360" w:lineRule="auto"/>
        <w:ind w:left="851"/>
        <w:rPr>
          <w:rFonts w:ascii="Arial" w:hAnsi="Arial" w:cs="Arial"/>
          <w:i/>
          <w:sz w:val="24"/>
        </w:rPr>
      </w:pPr>
      <w:hyperlink r:id="rId64" w:history="1">
        <w:r w:rsidR="00DA6EB9" w:rsidRPr="00B54398">
          <w:rPr>
            <w:rStyle w:val="Lienhypertexte"/>
            <w:rFonts w:ascii="Arial" w:hAnsi="Arial" w:cs="Arial"/>
            <w:i/>
            <w:sz w:val="24"/>
            <w:szCs w:val="24"/>
          </w:rPr>
          <w:t>https://www.amara.org/fr/</w:t>
        </w:r>
      </w:hyperlink>
    </w:p>
    <w:p w14:paraId="020B53D4" w14:textId="77777777" w:rsidR="00DA6EB9" w:rsidRPr="0039608D" w:rsidRDefault="00DA6EB9" w:rsidP="0039608D">
      <w:pPr>
        <w:pStyle w:val="Bullet2"/>
        <w:numPr>
          <w:ilvl w:val="0"/>
          <w:numId w:val="0"/>
        </w:numPr>
        <w:spacing w:line="360" w:lineRule="auto"/>
        <w:rPr>
          <w:rFonts w:ascii="Arial" w:hAnsi="Arial" w:cs="Arial"/>
          <w:sz w:val="24"/>
        </w:rPr>
      </w:pPr>
    </w:p>
    <w:p w14:paraId="079BAF4E" w14:textId="77777777" w:rsidR="00E24B28" w:rsidRPr="00B54398" w:rsidRDefault="00E24B28" w:rsidP="00B54398">
      <w:pPr>
        <w:pStyle w:val="Bullet2"/>
        <w:spacing w:line="360" w:lineRule="auto"/>
        <w:rPr>
          <w:rFonts w:ascii="Arial" w:hAnsi="Arial" w:cs="Arial"/>
          <w:sz w:val="24"/>
        </w:rPr>
      </w:pPr>
      <w:proofErr w:type="spellStart"/>
      <w:r w:rsidRPr="00B54398">
        <w:rPr>
          <w:rFonts w:ascii="Arial" w:hAnsi="Arial" w:cs="Arial"/>
          <w:b/>
          <w:sz w:val="24"/>
        </w:rPr>
        <w:t>Andika</w:t>
      </w:r>
      <w:proofErr w:type="spellEnd"/>
      <w:r w:rsidR="00DA6EB9">
        <w:rPr>
          <w:rFonts w:ascii="Arial" w:hAnsi="Arial" w:cs="Arial"/>
          <w:sz w:val="24"/>
        </w:rPr>
        <w:t xml:space="preserve"> : </w:t>
      </w:r>
      <w:r w:rsidRPr="00B54398">
        <w:rPr>
          <w:rFonts w:ascii="Arial" w:hAnsi="Arial" w:cs="Arial"/>
          <w:sz w:val="24"/>
        </w:rPr>
        <w:t xml:space="preserve">police de caractères sans </w:t>
      </w:r>
      <w:proofErr w:type="spellStart"/>
      <w:r w:rsidRPr="00B54398">
        <w:rPr>
          <w:rFonts w:ascii="Arial" w:hAnsi="Arial" w:cs="Arial"/>
          <w:sz w:val="24"/>
        </w:rPr>
        <w:t>serif</w:t>
      </w:r>
      <w:proofErr w:type="spellEnd"/>
      <w:r w:rsidRPr="00B54398">
        <w:rPr>
          <w:rFonts w:ascii="Arial" w:hAnsi="Arial" w:cs="Arial"/>
          <w:sz w:val="24"/>
        </w:rPr>
        <w:t xml:space="preserve">, compatible Unicode spécialement conçue pour l'alphabétisation, tenant compte ainsi des </w:t>
      </w:r>
      <w:r w:rsidRPr="00B54398">
        <w:rPr>
          <w:rFonts w:ascii="Arial" w:hAnsi="Arial" w:cs="Arial"/>
          <w:color w:val="000000" w:themeColor="text1"/>
          <w:sz w:val="24"/>
        </w:rPr>
        <w:t>besoins des lecteurs débutants.</w:t>
      </w:r>
    </w:p>
    <w:p w14:paraId="7AA0FB28" w14:textId="77777777" w:rsidR="00E24B28" w:rsidRPr="00B54398" w:rsidRDefault="000424D7" w:rsidP="00B54398">
      <w:pPr>
        <w:pStyle w:val="Bullet2"/>
        <w:numPr>
          <w:ilvl w:val="0"/>
          <w:numId w:val="0"/>
        </w:numPr>
        <w:spacing w:line="360" w:lineRule="auto"/>
        <w:ind w:left="851"/>
        <w:rPr>
          <w:rFonts w:ascii="Arial" w:hAnsi="Arial" w:cs="Arial"/>
          <w:i/>
          <w:sz w:val="24"/>
        </w:rPr>
      </w:pPr>
      <w:hyperlink r:id="rId65" w:history="1">
        <w:r w:rsidR="00E24B28" w:rsidRPr="00B54398">
          <w:rPr>
            <w:rStyle w:val="Lienhypertexte"/>
            <w:rFonts w:ascii="Arial" w:hAnsi="Arial" w:cs="Arial"/>
            <w:i/>
            <w:sz w:val="24"/>
            <w:szCs w:val="24"/>
          </w:rPr>
          <w:t>http://scripts.sil.org/cms/scripts/page.php?site_id=nrsi&amp;item_id=Andika_download#5090a76a</w:t>
        </w:r>
      </w:hyperlink>
    </w:p>
    <w:p w14:paraId="0CD02ABB" w14:textId="77777777" w:rsidR="00E24B28" w:rsidRPr="00B54398" w:rsidRDefault="00E24B28" w:rsidP="00B54398">
      <w:pPr>
        <w:pStyle w:val="Bullet2"/>
        <w:spacing w:line="360" w:lineRule="auto"/>
        <w:rPr>
          <w:rFonts w:ascii="Arial" w:hAnsi="Arial" w:cs="Arial"/>
          <w:sz w:val="24"/>
        </w:rPr>
      </w:pPr>
      <w:proofErr w:type="spellStart"/>
      <w:r w:rsidRPr="00B54398">
        <w:rPr>
          <w:rFonts w:ascii="Arial" w:hAnsi="Arial" w:cs="Arial"/>
          <w:b/>
          <w:sz w:val="24"/>
        </w:rPr>
        <w:t>Chromatic</w:t>
      </w:r>
      <w:proofErr w:type="spellEnd"/>
      <w:r w:rsidRPr="00B54398">
        <w:rPr>
          <w:rFonts w:ascii="Arial" w:hAnsi="Arial" w:cs="Arial"/>
          <w:b/>
          <w:sz w:val="24"/>
        </w:rPr>
        <w:t xml:space="preserve"> Vision Simulator</w:t>
      </w:r>
      <w:r w:rsidR="00DA6EB9">
        <w:rPr>
          <w:rFonts w:ascii="Arial" w:hAnsi="Arial" w:cs="Arial"/>
          <w:sz w:val="24"/>
        </w:rPr>
        <w:t xml:space="preserve"> : </w:t>
      </w:r>
      <w:r w:rsidRPr="00B54398">
        <w:rPr>
          <w:rFonts w:ascii="Arial" w:hAnsi="Arial" w:cs="Arial"/>
          <w:sz w:val="24"/>
        </w:rPr>
        <w:t xml:space="preserve">simule la vision des couleurs pour les déficients de la vision des couleurs. </w:t>
      </w:r>
    </w:p>
    <w:p w14:paraId="29040035" w14:textId="77777777" w:rsidR="00E24B28" w:rsidRPr="00B54398" w:rsidRDefault="000424D7" w:rsidP="00B54398">
      <w:pPr>
        <w:pStyle w:val="Bullet2"/>
        <w:numPr>
          <w:ilvl w:val="0"/>
          <w:numId w:val="0"/>
        </w:numPr>
        <w:spacing w:line="360" w:lineRule="auto"/>
        <w:ind w:left="851"/>
        <w:rPr>
          <w:rFonts w:ascii="Arial" w:hAnsi="Arial" w:cs="Arial"/>
          <w:i/>
          <w:sz w:val="24"/>
        </w:rPr>
      </w:pPr>
      <w:hyperlink r:id="rId66" w:history="1">
        <w:r w:rsidR="00E24B28" w:rsidRPr="00B54398">
          <w:rPr>
            <w:rStyle w:val="Lienhypertexte"/>
            <w:rFonts w:ascii="Arial" w:hAnsi="Arial" w:cs="Arial"/>
            <w:i/>
            <w:sz w:val="24"/>
            <w:szCs w:val="24"/>
          </w:rPr>
          <w:t>http://asada.tukusi.ne.jp/cvsimulator/e/</w:t>
        </w:r>
      </w:hyperlink>
    </w:p>
    <w:p w14:paraId="1988B48B" w14:textId="77777777" w:rsidR="00B54398" w:rsidRPr="00B54398" w:rsidRDefault="00B54398" w:rsidP="00B54398">
      <w:pPr>
        <w:pStyle w:val="Bullet2"/>
        <w:spacing w:line="360" w:lineRule="auto"/>
        <w:rPr>
          <w:rFonts w:ascii="Arial" w:hAnsi="Arial" w:cs="Arial"/>
          <w:sz w:val="24"/>
        </w:rPr>
      </w:pPr>
      <w:r w:rsidRPr="00B54398">
        <w:rPr>
          <w:rStyle w:val="CorpsdetexteCar"/>
          <w:rFonts w:cs="Arial"/>
          <w:b/>
          <w:sz w:val="24"/>
        </w:rPr>
        <w:t>Color2Gray</w:t>
      </w:r>
      <w:r w:rsidRPr="00B54398">
        <w:rPr>
          <w:rStyle w:val="CorpsdetexteCar"/>
          <w:rFonts w:cs="Arial"/>
          <w:sz w:val="24"/>
        </w:rPr>
        <w:t xml:space="preserve"> </w:t>
      </w:r>
      <w:r w:rsidR="00DA6EB9">
        <w:rPr>
          <w:rStyle w:val="CorpsdetexteCar"/>
          <w:rFonts w:cs="Arial"/>
          <w:sz w:val="24"/>
        </w:rPr>
        <w:t>:</w:t>
      </w:r>
      <w:r w:rsidR="0039608D">
        <w:rPr>
          <w:rStyle w:val="CorpsdetexteCar"/>
          <w:rFonts w:cs="Arial"/>
          <w:sz w:val="24"/>
        </w:rPr>
        <w:t xml:space="preserve"> </w:t>
      </w:r>
      <w:r w:rsidRPr="00B54398">
        <w:rPr>
          <w:rStyle w:val="CorpsdetexteCar"/>
          <w:rFonts w:cs="Arial"/>
          <w:sz w:val="24"/>
        </w:rPr>
        <w:t>conversion des couleurs en niveau de gris</w:t>
      </w:r>
      <w:r w:rsidRPr="00B54398">
        <w:rPr>
          <w:rFonts w:ascii="Arial" w:hAnsi="Arial" w:cs="Arial"/>
          <w:sz w:val="24"/>
        </w:rPr>
        <w:t>.</w:t>
      </w:r>
    </w:p>
    <w:p w14:paraId="2C82F052" w14:textId="77777777" w:rsidR="00B54398" w:rsidRPr="00B54398" w:rsidRDefault="000424D7" w:rsidP="00B54398">
      <w:pPr>
        <w:pStyle w:val="Bullet2"/>
        <w:numPr>
          <w:ilvl w:val="0"/>
          <w:numId w:val="0"/>
        </w:numPr>
        <w:spacing w:line="360" w:lineRule="auto"/>
        <w:ind w:left="851"/>
        <w:rPr>
          <w:rFonts w:ascii="Arial" w:hAnsi="Arial" w:cs="Arial"/>
          <w:i/>
          <w:sz w:val="24"/>
        </w:rPr>
      </w:pPr>
      <w:hyperlink r:id="rId67" w:history="1">
        <w:r w:rsidR="00B54398" w:rsidRPr="00B54398">
          <w:rPr>
            <w:rStyle w:val="Lienhypertexte"/>
            <w:rFonts w:ascii="Arial" w:hAnsi="Arial" w:cs="Arial"/>
            <w:i/>
            <w:sz w:val="24"/>
            <w:szCs w:val="24"/>
          </w:rPr>
          <w:t>http://www.cs.northwestern.edu/~ago820/color2gray/</w:t>
        </w:r>
      </w:hyperlink>
    </w:p>
    <w:p w14:paraId="364A39A1" w14:textId="77777777" w:rsidR="00B54398" w:rsidRPr="00B54398" w:rsidRDefault="00B54398" w:rsidP="00B54398">
      <w:pPr>
        <w:pStyle w:val="Bullet2"/>
        <w:spacing w:line="360" w:lineRule="auto"/>
        <w:rPr>
          <w:rFonts w:ascii="Arial" w:hAnsi="Arial" w:cs="Arial"/>
          <w:sz w:val="24"/>
        </w:rPr>
      </w:pPr>
      <w:r w:rsidRPr="00B54398">
        <w:rPr>
          <w:rFonts w:ascii="Arial" w:hAnsi="Arial" w:cs="Arial"/>
          <w:b/>
          <w:sz w:val="24"/>
        </w:rPr>
        <w:t>CSS Validation Service</w:t>
      </w:r>
      <w:r w:rsidR="00DA6EB9">
        <w:rPr>
          <w:rFonts w:ascii="Arial" w:hAnsi="Arial" w:cs="Arial"/>
          <w:sz w:val="24"/>
        </w:rPr>
        <w:t xml:space="preserve"> : </w:t>
      </w:r>
      <w:r w:rsidRPr="00B54398">
        <w:rPr>
          <w:rFonts w:ascii="Arial" w:hAnsi="Arial" w:cs="Arial"/>
          <w:sz w:val="24"/>
        </w:rPr>
        <w:t xml:space="preserve">pour vérifier les feuilles de style - </w:t>
      </w:r>
      <w:proofErr w:type="spellStart"/>
      <w:r w:rsidRPr="00B54398">
        <w:rPr>
          <w:rFonts w:ascii="Arial" w:hAnsi="Arial" w:cs="Arial"/>
          <w:sz w:val="24"/>
        </w:rPr>
        <w:t>Cascading</w:t>
      </w:r>
      <w:proofErr w:type="spellEnd"/>
      <w:r w:rsidRPr="00B54398">
        <w:rPr>
          <w:rFonts w:ascii="Arial" w:hAnsi="Arial" w:cs="Arial"/>
          <w:sz w:val="24"/>
        </w:rPr>
        <w:t xml:space="preserve"> Style Sheets (CSS)- associées aux documents (X) HTML.</w:t>
      </w:r>
    </w:p>
    <w:p w14:paraId="5891A609" w14:textId="77777777" w:rsidR="00B54398" w:rsidRPr="00B54398" w:rsidRDefault="000424D7" w:rsidP="00B54398">
      <w:pPr>
        <w:pStyle w:val="Bullet2"/>
        <w:numPr>
          <w:ilvl w:val="0"/>
          <w:numId w:val="0"/>
        </w:numPr>
        <w:spacing w:line="360" w:lineRule="auto"/>
        <w:ind w:left="851"/>
        <w:rPr>
          <w:rFonts w:ascii="Arial" w:hAnsi="Arial" w:cs="Arial"/>
          <w:i/>
          <w:sz w:val="24"/>
        </w:rPr>
      </w:pPr>
      <w:hyperlink r:id="rId68" w:history="1">
        <w:r w:rsidR="00B54398" w:rsidRPr="00B54398">
          <w:rPr>
            <w:rStyle w:val="Lienhypertexte"/>
            <w:rFonts w:ascii="Arial" w:hAnsi="Arial" w:cs="Arial"/>
            <w:i/>
            <w:sz w:val="24"/>
            <w:szCs w:val="24"/>
          </w:rPr>
          <w:t>https://jigsaw.w3.org/css-validator/</w:t>
        </w:r>
      </w:hyperlink>
    </w:p>
    <w:p w14:paraId="669B8B39" w14:textId="77777777" w:rsidR="00B54398" w:rsidRPr="00B54398" w:rsidRDefault="00B54398" w:rsidP="00B54398">
      <w:pPr>
        <w:pStyle w:val="Bullet2"/>
        <w:spacing w:line="360" w:lineRule="auto"/>
        <w:rPr>
          <w:rFonts w:ascii="Arial" w:hAnsi="Arial" w:cs="Arial"/>
          <w:sz w:val="24"/>
        </w:rPr>
      </w:pPr>
      <w:r w:rsidRPr="00B54398">
        <w:rPr>
          <w:rFonts w:ascii="Arial" w:hAnsi="Arial" w:cs="Arial"/>
          <w:b/>
          <w:sz w:val="24"/>
        </w:rPr>
        <w:lastRenderedPageBreak/>
        <w:t>DYSLEXIA</w:t>
      </w:r>
      <w:r w:rsidRPr="00B54398">
        <w:rPr>
          <w:rFonts w:ascii="Arial" w:hAnsi="Arial" w:cs="Arial"/>
          <w:sz w:val="24"/>
        </w:rPr>
        <w:t xml:space="preserve"> plateforme proposant des aides pour les enfants ayant des difficultés en lecture et en composition de textes</w:t>
      </w:r>
      <w:r w:rsidR="00DA6EB9">
        <w:rPr>
          <w:rFonts w:ascii="Arial" w:hAnsi="Arial" w:cs="Arial"/>
          <w:sz w:val="24"/>
        </w:rPr>
        <w:t>.</w:t>
      </w:r>
    </w:p>
    <w:p w14:paraId="7838EF62" w14:textId="77777777" w:rsidR="00B54398" w:rsidRPr="00B54398" w:rsidRDefault="000424D7" w:rsidP="00B54398">
      <w:pPr>
        <w:pStyle w:val="Bullet2"/>
        <w:numPr>
          <w:ilvl w:val="0"/>
          <w:numId w:val="0"/>
        </w:numPr>
        <w:spacing w:before="0" w:after="0" w:line="360" w:lineRule="auto"/>
        <w:ind w:left="851"/>
        <w:rPr>
          <w:rFonts w:ascii="Arial" w:hAnsi="Arial" w:cs="Arial"/>
          <w:i/>
          <w:sz w:val="24"/>
        </w:rPr>
      </w:pPr>
      <w:hyperlink r:id="rId69" w:history="1">
        <w:r w:rsidR="00B54398" w:rsidRPr="00B54398">
          <w:rPr>
            <w:rStyle w:val="Lienhypertexte"/>
            <w:rFonts w:ascii="Arial" w:hAnsi="Arial" w:cs="Arial"/>
            <w:i/>
            <w:sz w:val="24"/>
            <w:szCs w:val="24"/>
          </w:rPr>
          <w:t>http://www.dyslexia-international.org/ONL/FR/Course/S3-5.htm</w:t>
        </w:r>
      </w:hyperlink>
    </w:p>
    <w:p w14:paraId="3B446F19" w14:textId="77777777" w:rsidR="00B54398" w:rsidRPr="00B54398" w:rsidRDefault="00B54398" w:rsidP="00B54398">
      <w:pPr>
        <w:pStyle w:val="Bullet2"/>
        <w:spacing w:line="360" w:lineRule="auto"/>
        <w:rPr>
          <w:rFonts w:ascii="Arial" w:hAnsi="Arial" w:cs="Arial"/>
          <w:sz w:val="24"/>
        </w:rPr>
      </w:pPr>
      <w:r w:rsidRPr="00B54398">
        <w:rPr>
          <w:rFonts w:ascii="Arial" w:hAnsi="Arial" w:cs="Arial"/>
          <w:b/>
          <w:sz w:val="24"/>
        </w:rPr>
        <w:t>EPUBTEST</w:t>
      </w:r>
      <w:r w:rsidR="00DA6EB9">
        <w:rPr>
          <w:rFonts w:ascii="Arial" w:hAnsi="Arial" w:cs="Arial"/>
          <w:sz w:val="24"/>
        </w:rPr>
        <w:t xml:space="preserve"> : </w:t>
      </w:r>
      <w:r w:rsidRPr="00B54398">
        <w:rPr>
          <w:rFonts w:ascii="Arial" w:hAnsi="Arial" w:cs="Arial"/>
          <w:sz w:val="24"/>
        </w:rPr>
        <w:t>permet l'évaluation de l'accessibilité des contenus et lecteurs EPUB</w:t>
      </w:r>
    </w:p>
    <w:p w14:paraId="4B66EC85" w14:textId="77777777" w:rsidR="00B54398" w:rsidRPr="00B54398" w:rsidRDefault="000424D7" w:rsidP="00B54398">
      <w:pPr>
        <w:pStyle w:val="Bullet2"/>
        <w:numPr>
          <w:ilvl w:val="0"/>
          <w:numId w:val="0"/>
        </w:numPr>
        <w:spacing w:line="360" w:lineRule="auto"/>
        <w:ind w:left="851"/>
        <w:rPr>
          <w:rFonts w:ascii="Arial" w:hAnsi="Arial" w:cs="Arial"/>
          <w:i/>
          <w:sz w:val="24"/>
        </w:rPr>
      </w:pPr>
      <w:hyperlink r:id="rId70" w:history="1">
        <w:r w:rsidR="00B54398" w:rsidRPr="00B54398">
          <w:rPr>
            <w:rStyle w:val="Lienhypertexte"/>
            <w:rFonts w:ascii="Arial" w:hAnsi="Arial" w:cs="Arial"/>
            <w:i/>
            <w:sz w:val="24"/>
            <w:szCs w:val="24"/>
          </w:rPr>
          <w:t>http://epubtest.org/testsuite/#instructions-for-accessibility-evaluation</w:t>
        </w:r>
      </w:hyperlink>
    </w:p>
    <w:p w14:paraId="468C8D5F" w14:textId="77777777" w:rsidR="00B54398" w:rsidRPr="00B54398" w:rsidRDefault="00B54398" w:rsidP="00B54398">
      <w:pPr>
        <w:pStyle w:val="Bullet2"/>
        <w:spacing w:line="360" w:lineRule="auto"/>
        <w:rPr>
          <w:rFonts w:ascii="Arial" w:hAnsi="Arial" w:cs="Arial"/>
          <w:sz w:val="24"/>
        </w:rPr>
      </w:pPr>
      <w:r w:rsidRPr="00B54398">
        <w:rPr>
          <w:rFonts w:ascii="Arial" w:hAnsi="Arial" w:cs="Arial"/>
          <w:b/>
          <w:sz w:val="24"/>
        </w:rPr>
        <w:t>Markup Validation Service</w:t>
      </w:r>
      <w:r w:rsidR="00DA6EB9">
        <w:rPr>
          <w:rFonts w:ascii="Arial" w:hAnsi="Arial" w:cs="Arial"/>
          <w:sz w:val="24"/>
        </w:rPr>
        <w:t xml:space="preserve"> : </w:t>
      </w:r>
      <w:r w:rsidR="0039608D">
        <w:rPr>
          <w:rFonts w:ascii="Arial" w:hAnsi="Arial" w:cs="Arial"/>
          <w:sz w:val="24"/>
        </w:rPr>
        <w:t>v</w:t>
      </w:r>
      <w:r w:rsidRPr="00B54398">
        <w:rPr>
          <w:rFonts w:ascii="Arial" w:hAnsi="Arial" w:cs="Arial"/>
          <w:sz w:val="24"/>
        </w:rPr>
        <w:t>érifie le balisage (HTML, XHTML, ...) des documents Web)</w:t>
      </w:r>
      <w:r w:rsidR="00DA6EB9">
        <w:rPr>
          <w:rFonts w:ascii="Arial" w:hAnsi="Arial" w:cs="Arial"/>
          <w:sz w:val="24"/>
        </w:rPr>
        <w:t>.</w:t>
      </w:r>
    </w:p>
    <w:p w14:paraId="1918544C" w14:textId="77777777" w:rsidR="00B54398" w:rsidRPr="00B54398" w:rsidRDefault="000424D7" w:rsidP="00B54398">
      <w:pPr>
        <w:pStyle w:val="Bullet2"/>
        <w:numPr>
          <w:ilvl w:val="0"/>
          <w:numId w:val="0"/>
        </w:numPr>
        <w:spacing w:line="360" w:lineRule="auto"/>
        <w:ind w:left="851"/>
        <w:rPr>
          <w:rFonts w:ascii="Arial" w:hAnsi="Arial" w:cs="Arial"/>
          <w:i/>
          <w:sz w:val="24"/>
        </w:rPr>
      </w:pPr>
      <w:hyperlink r:id="rId71" w:history="1">
        <w:r w:rsidR="00B54398" w:rsidRPr="00B54398">
          <w:rPr>
            <w:rStyle w:val="Lienhypertexte"/>
            <w:rFonts w:ascii="Arial" w:hAnsi="Arial" w:cs="Arial"/>
            <w:i/>
            <w:sz w:val="24"/>
            <w:szCs w:val="24"/>
          </w:rPr>
          <w:t>https://validator.w3.org/</w:t>
        </w:r>
      </w:hyperlink>
    </w:p>
    <w:p w14:paraId="5566B8D5" w14:textId="77777777" w:rsidR="00B54398" w:rsidRPr="00B54398" w:rsidRDefault="00B54398" w:rsidP="00B54398">
      <w:pPr>
        <w:pStyle w:val="Bullet2"/>
        <w:spacing w:line="360" w:lineRule="auto"/>
        <w:rPr>
          <w:rFonts w:ascii="Arial" w:hAnsi="Arial" w:cs="Arial"/>
          <w:sz w:val="24"/>
        </w:rPr>
      </w:pPr>
      <w:r w:rsidRPr="00B54398">
        <w:rPr>
          <w:rFonts w:ascii="Arial" w:hAnsi="Arial" w:cs="Arial"/>
          <w:b/>
          <w:sz w:val="24"/>
        </w:rPr>
        <w:t>Microsoft Office</w:t>
      </w:r>
      <w:r w:rsidRPr="00B54398">
        <w:rPr>
          <w:rFonts w:ascii="Arial" w:hAnsi="Arial" w:cs="Arial"/>
          <w:sz w:val="24"/>
        </w:rPr>
        <w:t xml:space="preserve"> propose depuis la version 2010 une fonction de vérification de l'accessibilité du document qui s'applique notamment à Word, mais aussi à Excel et PowerPoint</w:t>
      </w:r>
      <w:r w:rsidR="00DA6EB9">
        <w:rPr>
          <w:rFonts w:ascii="Arial" w:hAnsi="Arial" w:cs="Arial"/>
          <w:sz w:val="24"/>
        </w:rPr>
        <w:t>.</w:t>
      </w:r>
    </w:p>
    <w:p w14:paraId="60CD9952" w14:textId="77777777" w:rsidR="00B54398" w:rsidRPr="00B54398" w:rsidRDefault="00B54398" w:rsidP="00B54398">
      <w:pPr>
        <w:pStyle w:val="Bullet2"/>
        <w:spacing w:line="360" w:lineRule="auto"/>
        <w:rPr>
          <w:rFonts w:ascii="Arial" w:hAnsi="Arial" w:cs="Arial"/>
          <w:sz w:val="24"/>
        </w:rPr>
      </w:pPr>
      <w:r w:rsidRPr="00B54398">
        <w:rPr>
          <w:rFonts w:ascii="Arial" w:hAnsi="Arial" w:cs="Arial"/>
          <w:b/>
          <w:sz w:val="24"/>
        </w:rPr>
        <w:t>NVDA Non</w:t>
      </w:r>
      <w:r>
        <w:rPr>
          <w:rFonts w:ascii="Arial" w:hAnsi="Arial" w:cs="Arial"/>
          <w:b/>
          <w:sz w:val="24"/>
        </w:rPr>
        <w:t xml:space="preserve"> </w:t>
      </w:r>
      <w:r w:rsidRPr="00B54398">
        <w:rPr>
          <w:rFonts w:ascii="Arial" w:hAnsi="Arial" w:cs="Arial"/>
          <w:b/>
          <w:sz w:val="24"/>
        </w:rPr>
        <w:t>Visual Desktop Access</w:t>
      </w:r>
      <w:r w:rsidRPr="00B54398">
        <w:rPr>
          <w:rFonts w:ascii="Arial" w:hAnsi="Arial" w:cs="Arial"/>
          <w:sz w:val="24"/>
        </w:rPr>
        <w:t xml:space="preserve"> - lecteur d'écran pour le système d'exploitation Microsoft permet de vérifier la structure de l’information et la navigation sous Microsoft Windows.</w:t>
      </w:r>
    </w:p>
    <w:p w14:paraId="4A7FC5BD" w14:textId="77777777" w:rsidR="00B54398" w:rsidRPr="00B54398" w:rsidRDefault="000424D7" w:rsidP="00B54398">
      <w:pPr>
        <w:pStyle w:val="Bullet2"/>
        <w:numPr>
          <w:ilvl w:val="0"/>
          <w:numId w:val="0"/>
        </w:numPr>
        <w:spacing w:before="0" w:after="0" w:line="360" w:lineRule="auto"/>
        <w:ind w:left="851"/>
        <w:rPr>
          <w:rFonts w:ascii="Arial" w:hAnsi="Arial" w:cs="Arial"/>
          <w:i/>
          <w:sz w:val="24"/>
        </w:rPr>
      </w:pPr>
      <w:hyperlink r:id="rId72" w:history="1">
        <w:r w:rsidR="00B54398" w:rsidRPr="00B54398">
          <w:rPr>
            <w:rStyle w:val="Lienhypertexte"/>
            <w:rFonts w:ascii="Arial" w:hAnsi="Arial" w:cs="Arial"/>
            <w:i/>
            <w:sz w:val="24"/>
            <w:szCs w:val="24"/>
          </w:rPr>
          <w:t>http://www.nvda-fr.org/.</w:t>
        </w:r>
      </w:hyperlink>
    </w:p>
    <w:p w14:paraId="22D1D388" w14:textId="77777777" w:rsidR="006B4EE7" w:rsidRPr="00B54398" w:rsidRDefault="006B4EE7" w:rsidP="00B54398">
      <w:pPr>
        <w:pStyle w:val="Bullet2"/>
        <w:spacing w:line="360" w:lineRule="auto"/>
        <w:rPr>
          <w:rFonts w:ascii="Arial" w:hAnsi="Arial" w:cs="Arial"/>
          <w:sz w:val="24"/>
        </w:rPr>
      </w:pPr>
      <w:proofErr w:type="spellStart"/>
      <w:proofErr w:type="gramStart"/>
      <w:r w:rsidRPr="00B54398">
        <w:rPr>
          <w:rFonts w:ascii="Arial" w:hAnsi="Arial" w:cs="Arial"/>
          <w:b/>
          <w:sz w:val="24"/>
        </w:rPr>
        <w:t>OpenDyslexic</w:t>
      </w:r>
      <w:proofErr w:type="spellEnd"/>
      <w:r w:rsidRPr="00B54398">
        <w:rPr>
          <w:rFonts w:ascii="Arial" w:hAnsi="Arial" w:cs="Arial"/>
          <w:b/>
          <w:sz w:val="24"/>
        </w:rPr>
        <w:t xml:space="preserve"> </w:t>
      </w:r>
      <w:r w:rsidR="00DA6EB9">
        <w:rPr>
          <w:rFonts w:ascii="Arial" w:hAnsi="Arial" w:cs="Arial"/>
          <w:sz w:val="24"/>
        </w:rPr>
        <w:t> :</w:t>
      </w:r>
      <w:proofErr w:type="gramEnd"/>
      <w:r w:rsidRPr="00B54398">
        <w:rPr>
          <w:rFonts w:ascii="Arial" w:hAnsi="Arial" w:cs="Arial"/>
          <w:sz w:val="24"/>
        </w:rPr>
        <w:t>une police open source créé</w:t>
      </w:r>
      <w:r w:rsidR="00502A9C" w:rsidRPr="00B54398">
        <w:rPr>
          <w:rFonts w:ascii="Arial" w:hAnsi="Arial" w:cs="Arial"/>
          <w:sz w:val="24"/>
        </w:rPr>
        <w:t>e</w:t>
      </w:r>
      <w:r w:rsidRPr="00B54398">
        <w:rPr>
          <w:rFonts w:ascii="Arial" w:hAnsi="Arial" w:cs="Arial"/>
          <w:sz w:val="24"/>
        </w:rPr>
        <w:t xml:space="preserve"> pour augmenter la lisibilité pour les lecteurs dyslexiques.</w:t>
      </w:r>
    </w:p>
    <w:p w14:paraId="66ACC326" w14:textId="77777777" w:rsidR="006B4EE7" w:rsidRPr="00B54398" w:rsidRDefault="000424D7" w:rsidP="00B54398">
      <w:pPr>
        <w:pStyle w:val="Bullet2"/>
        <w:numPr>
          <w:ilvl w:val="0"/>
          <w:numId w:val="0"/>
        </w:numPr>
        <w:spacing w:before="0" w:after="0" w:line="360" w:lineRule="auto"/>
        <w:ind w:left="851"/>
        <w:rPr>
          <w:rStyle w:val="Lienhypertexte"/>
          <w:rFonts w:ascii="Arial" w:hAnsi="Arial" w:cs="Arial"/>
          <w:i/>
          <w:sz w:val="24"/>
          <w:szCs w:val="24"/>
        </w:rPr>
      </w:pPr>
      <w:hyperlink r:id="rId73" w:history="1">
        <w:r w:rsidR="006B4EE7" w:rsidRPr="00B54398">
          <w:rPr>
            <w:rStyle w:val="Lienhypertexte"/>
            <w:rFonts w:ascii="Arial" w:hAnsi="Arial" w:cs="Arial"/>
            <w:i/>
            <w:sz w:val="24"/>
            <w:szCs w:val="24"/>
          </w:rPr>
          <w:t>http://opendyslexic.org/</w:t>
        </w:r>
      </w:hyperlink>
    </w:p>
    <w:p w14:paraId="0CC7723B" w14:textId="77777777" w:rsidR="004266CD" w:rsidRPr="00B54398" w:rsidRDefault="004266CD" w:rsidP="00B54398">
      <w:pPr>
        <w:pStyle w:val="Bullet2"/>
        <w:spacing w:line="360" w:lineRule="auto"/>
        <w:rPr>
          <w:rFonts w:ascii="Arial" w:hAnsi="Arial" w:cs="Arial"/>
          <w:sz w:val="24"/>
        </w:rPr>
      </w:pPr>
      <w:proofErr w:type="spellStart"/>
      <w:r w:rsidRPr="00B54398">
        <w:rPr>
          <w:rFonts w:ascii="Arial" w:hAnsi="Arial" w:cs="Arial"/>
          <w:b/>
          <w:sz w:val="24"/>
        </w:rPr>
        <w:t>Tanaguru</w:t>
      </w:r>
      <w:proofErr w:type="spellEnd"/>
      <w:r w:rsidRPr="00B54398">
        <w:rPr>
          <w:rFonts w:ascii="Arial" w:hAnsi="Arial" w:cs="Arial"/>
          <w:b/>
          <w:sz w:val="24"/>
        </w:rPr>
        <w:t xml:space="preserve"> </w:t>
      </w:r>
      <w:proofErr w:type="spellStart"/>
      <w:r w:rsidRPr="00B54398">
        <w:rPr>
          <w:rFonts w:ascii="Arial" w:hAnsi="Arial" w:cs="Arial"/>
          <w:b/>
          <w:sz w:val="24"/>
        </w:rPr>
        <w:t>Contrast</w:t>
      </w:r>
      <w:proofErr w:type="spellEnd"/>
      <w:r w:rsidRPr="00B54398">
        <w:rPr>
          <w:rFonts w:ascii="Arial" w:hAnsi="Arial" w:cs="Arial"/>
          <w:b/>
          <w:sz w:val="24"/>
        </w:rPr>
        <w:t>-Finder</w:t>
      </w:r>
      <w:r w:rsidR="00DA6EB9">
        <w:rPr>
          <w:rFonts w:ascii="Arial" w:hAnsi="Arial" w:cs="Arial"/>
          <w:sz w:val="24"/>
        </w:rPr>
        <w:t xml:space="preserve"> : </w:t>
      </w:r>
      <w:r w:rsidRPr="00B54398">
        <w:rPr>
          <w:rFonts w:ascii="Arial" w:hAnsi="Arial" w:cs="Arial"/>
          <w:sz w:val="24"/>
        </w:rPr>
        <w:t>pour vérifier la validité des contrastes de couleur selon le</w:t>
      </w:r>
      <w:r w:rsidR="00E257D9" w:rsidRPr="00B54398">
        <w:rPr>
          <w:rFonts w:ascii="Arial" w:hAnsi="Arial" w:cs="Arial"/>
          <w:sz w:val="24"/>
        </w:rPr>
        <w:t xml:space="preserve"> RGAA</w:t>
      </w:r>
      <w:r w:rsidR="00DA6EB9">
        <w:rPr>
          <w:rFonts w:ascii="Arial" w:hAnsi="Arial" w:cs="Arial"/>
          <w:sz w:val="24"/>
        </w:rPr>
        <w:t>.</w:t>
      </w:r>
    </w:p>
    <w:p w14:paraId="5A760AB6" w14:textId="77777777" w:rsidR="006B4EE7" w:rsidRPr="00B54398" w:rsidRDefault="000424D7" w:rsidP="00B54398">
      <w:pPr>
        <w:pStyle w:val="Bullet2"/>
        <w:numPr>
          <w:ilvl w:val="0"/>
          <w:numId w:val="0"/>
        </w:numPr>
        <w:spacing w:before="0" w:after="0" w:line="360" w:lineRule="auto"/>
        <w:ind w:left="851"/>
        <w:rPr>
          <w:rFonts w:ascii="Arial" w:hAnsi="Arial" w:cs="Arial"/>
          <w:i/>
          <w:sz w:val="24"/>
        </w:rPr>
      </w:pPr>
      <w:hyperlink r:id="rId74" w:history="1">
        <w:r w:rsidR="004266CD" w:rsidRPr="00B54398">
          <w:rPr>
            <w:rStyle w:val="Lienhypertexte"/>
            <w:rFonts w:ascii="Arial" w:hAnsi="Arial" w:cs="Arial"/>
            <w:i/>
            <w:sz w:val="24"/>
            <w:szCs w:val="24"/>
          </w:rPr>
          <w:t>http://contrast-finder.tanaguru.com/</w:t>
        </w:r>
      </w:hyperlink>
    </w:p>
    <w:p w14:paraId="7D85DAAE" w14:textId="77777777" w:rsidR="006D0686" w:rsidRPr="00B54398" w:rsidRDefault="006D0686" w:rsidP="00B54398">
      <w:pPr>
        <w:pStyle w:val="Bullet2"/>
        <w:spacing w:line="360" w:lineRule="auto"/>
        <w:rPr>
          <w:rFonts w:ascii="Arial" w:hAnsi="Arial" w:cs="Arial"/>
          <w:sz w:val="24"/>
        </w:rPr>
      </w:pPr>
      <w:proofErr w:type="spellStart"/>
      <w:r w:rsidRPr="00B54398">
        <w:rPr>
          <w:rFonts w:ascii="Arial" w:hAnsi="Arial" w:cs="Arial"/>
          <w:b/>
          <w:sz w:val="24"/>
        </w:rPr>
        <w:t>VoiceOver</w:t>
      </w:r>
      <w:proofErr w:type="spellEnd"/>
      <w:r w:rsidR="00DA6EB9">
        <w:rPr>
          <w:rFonts w:ascii="Arial" w:hAnsi="Arial" w:cs="Arial"/>
          <w:sz w:val="24"/>
        </w:rPr>
        <w:t xml:space="preserve"> : </w:t>
      </w:r>
      <w:r w:rsidRPr="00B54398">
        <w:rPr>
          <w:rFonts w:ascii="Arial" w:hAnsi="Arial" w:cs="Arial"/>
          <w:sz w:val="24"/>
        </w:rPr>
        <w:t>lecteur d'écran intégré aux systèmes d'exploitation Apple</w:t>
      </w:r>
      <w:r w:rsidR="00DA6EB9">
        <w:rPr>
          <w:rFonts w:ascii="Arial" w:hAnsi="Arial" w:cs="Arial"/>
          <w:sz w:val="24"/>
        </w:rPr>
        <w:t xml:space="preserve"> qui</w:t>
      </w:r>
      <w:r w:rsidR="0039608D">
        <w:rPr>
          <w:rFonts w:ascii="Arial" w:hAnsi="Arial" w:cs="Arial"/>
          <w:sz w:val="24"/>
        </w:rPr>
        <w:t xml:space="preserve"> </w:t>
      </w:r>
      <w:r w:rsidRPr="00B54398">
        <w:rPr>
          <w:rFonts w:ascii="Arial" w:hAnsi="Arial" w:cs="Arial"/>
          <w:sz w:val="24"/>
        </w:rPr>
        <w:t xml:space="preserve">permet de vérifier la structure de l’information et </w:t>
      </w:r>
      <w:r w:rsidR="00496D22">
        <w:rPr>
          <w:rFonts w:ascii="Arial" w:hAnsi="Arial" w:cs="Arial"/>
          <w:sz w:val="24"/>
        </w:rPr>
        <w:t>une</w:t>
      </w:r>
      <w:r w:rsidR="00496D22" w:rsidRPr="00B54398">
        <w:rPr>
          <w:rFonts w:ascii="Arial" w:hAnsi="Arial" w:cs="Arial"/>
          <w:sz w:val="24"/>
        </w:rPr>
        <w:t xml:space="preserve"> </w:t>
      </w:r>
      <w:r w:rsidRPr="00B54398">
        <w:rPr>
          <w:rFonts w:ascii="Arial" w:hAnsi="Arial" w:cs="Arial"/>
          <w:sz w:val="24"/>
        </w:rPr>
        <w:t xml:space="preserve">navigation </w:t>
      </w:r>
      <w:r w:rsidR="00496D22">
        <w:rPr>
          <w:rFonts w:ascii="Arial" w:hAnsi="Arial" w:cs="Arial"/>
          <w:sz w:val="24"/>
        </w:rPr>
        <w:t>facilitant</w:t>
      </w:r>
      <w:r w:rsidRPr="00B54398">
        <w:rPr>
          <w:rFonts w:ascii="Arial" w:hAnsi="Arial" w:cs="Arial"/>
          <w:sz w:val="24"/>
        </w:rPr>
        <w:t xml:space="preserve"> l’accessibilité numérique sur les appareils Apple</w:t>
      </w:r>
      <w:r w:rsidR="00DA6EB9">
        <w:rPr>
          <w:rFonts w:ascii="Arial" w:hAnsi="Arial" w:cs="Arial"/>
          <w:sz w:val="24"/>
        </w:rPr>
        <w:t>.</w:t>
      </w:r>
    </w:p>
    <w:p w14:paraId="13233B00" w14:textId="77777777" w:rsidR="004266CD" w:rsidRPr="00B54398" w:rsidRDefault="000424D7" w:rsidP="00B54398">
      <w:pPr>
        <w:pStyle w:val="Bullet2"/>
        <w:numPr>
          <w:ilvl w:val="0"/>
          <w:numId w:val="0"/>
        </w:numPr>
        <w:spacing w:before="0" w:after="0" w:line="360" w:lineRule="auto"/>
        <w:ind w:left="851"/>
        <w:rPr>
          <w:rFonts w:ascii="Arial" w:hAnsi="Arial" w:cs="Arial"/>
          <w:i/>
          <w:sz w:val="24"/>
        </w:rPr>
      </w:pPr>
      <w:hyperlink r:id="rId75" w:history="1">
        <w:r w:rsidR="006D0686" w:rsidRPr="00B54398">
          <w:rPr>
            <w:rStyle w:val="Lienhypertexte"/>
            <w:rFonts w:ascii="Arial" w:hAnsi="Arial" w:cs="Arial"/>
            <w:i/>
            <w:sz w:val="24"/>
            <w:szCs w:val="24"/>
          </w:rPr>
          <w:t>https://www.apple.com/fr/accessibility/osx/voiceover/</w:t>
        </w:r>
      </w:hyperlink>
    </w:p>
    <w:p w14:paraId="499B3728" w14:textId="77777777" w:rsidR="00EC030F" w:rsidRPr="00B54398" w:rsidRDefault="00EC030F" w:rsidP="00B54398">
      <w:pPr>
        <w:pStyle w:val="Bullet2"/>
        <w:spacing w:line="360" w:lineRule="auto"/>
        <w:rPr>
          <w:rFonts w:ascii="Arial" w:hAnsi="Arial" w:cs="Arial"/>
          <w:sz w:val="24"/>
        </w:rPr>
      </w:pPr>
      <w:r w:rsidRPr="00B54398">
        <w:rPr>
          <w:rFonts w:ascii="Arial" w:hAnsi="Arial" w:cs="Arial"/>
          <w:b/>
          <w:sz w:val="24"/>
        </w:rPr>
        <w:t xml:space="preserve">Web Accessibility </w:t>
      </w:r>
      <w:proofErr w:type="spellStart"/>
      <w:r w:rsidRPr="00B54398">
        <w:rPr>
          <w:rFonts w:ascii="Arial" w:hAnsi="Arial" w:cs="Arial"/>
          <w:b/>
          <w:sz w:val="24"/>
        </w:rPr>
        <w:t>Toolbar</w:t>
      </w:r>
      <w:proofErr w:type="spellEnd"/>
      <w:r w:rsidRPr="00B54398">
        <w:rPr>
          <w:rFonts w:ascii="Arial" w:hAnsi="Arial" w:cs="Arial"/>
          <w:sz w:val="24"/>
        </w:rPr>
        <w:t xml:space="preserve"> (</w:t>
      </w:r>
      <w:proofErr w:type="gramStart"/>
      <w:r w:rsidRPr="00B54398">
        <w:rPr>
          <w:rFonts w:ascii="Arial" w:hAnsi="Arial" w:cs="Arial"/>
          <w:sz w:val="24"/>
        </w:rPr>
        <w:t xml:space="preserve">WAT) </w:t>
      </w:r>
      <w:r w:rsidR="00DA6EB9">
        <w:rPr>
          <w:rFonts w:ascii="Arial" w:hAnsi="Arial" w:cs="Arial"/>
          <w:sz w:val="24"/>
        </w:rPr>
        <w:t> :</w:t>
      </w:r>
      <w:proofErr w:type="gramEnd"/>
      <w:r w:rsidR="00DA6EB9">
        <w:rPr>
          <w:rFonts w:ascii="Arial" w:hAnsi="Arial" w:cs="Arial"/>
          <w:sz w:val="24"/>
        </w:rPr>
        <w:t xml:space="preserve"> b</w:t>
      </w:r>
      <w:r w:rsidRPr="00B54398">
        <w:rPr>
          <w:rFonts w:ascii="Arial" w:hAnsi="Arial" w:cs="Arial"/>
          <w:sz w:val="24"/>
        </w:rPr>
        <w:t>arre d’outils accessibilité sur le navigateur web Internet Explorer.</w:t>
      </w:r>
    </w:p>
    <w:p w14:paraId="629FD04C" w14:textId="77777777" w:rsidR="00EC030F" w:rsidRPr="00B54398" w:rsidRDefault="000424D7" w:rsidP="00B54398">
      <w:pPr>
        <w:pStyle w:val="Bullet2"/>
        <w:numPr>
          <w:ilvl w:val="0"/>
          <w:numId w:val="0"/>
        </w:numPr>
        <w:spacing w:before="0" w:after="0" w:line="360" w:lineRule="auto"/>
        <w:ind w:left="851"/>
        <w:rPr>
          <w:rFonts w:ascii="Arial" w:hAnsi="Arial" w:cs="Arial"/>
          <w:i/>
          <w:sz w:val="24"/>
        </w:rPr>
      </w:pPr>
      <w:hyperlink r:id="rId76" w:history="1">
        <w:r w:rsidR="00EC030F" w:rsidRPr="00B54398">
          <w:rPr>
            <w:rStyle w:val="Lienhypertexte"/>
            <w:rFonts w:ascii="Arial" w:hAnsi="Arial" w:cs="Arial"/>
            <w:i/>
            <w:sz w:val="24"/>
            <w:szCs w:val="24"/>
          </w:rPr>
          <w:t>http://www.paciellogroup.com/resources/wat/</w:t>
        </w:r>
      </w:hyperlink>
    </w:p>
    <w:p w14:paraId="29F8AFF3" w14:textId="77777777" w:rsidR="00BD6ACD" w:rsidRPr="0005698E" w:rsidRDefault="00BD6ACD" w:rsidP="00BD6ACD">
      <w:pPr>
        <w:pStyle w:val="Titre2"/>
        <w:spacing w:before="360" w:after="360" w:line="360" w:lineRule="auto"/>
        <w:rPr>
          <w:rFonts w:ascii="Arial" w:hAnsi="Arial"/>
        </w:rPr>
      </w:pPr>
      <w:bookmarkStart w:id="198" w:name="_Annexe_8_:"/>
      <w:bookmarkStart w:id="199" w:name="_Toc526267459"/>
      <w:bookmarkEnd w:id="198"/>
      <w:r w:rsidRPr="0005698E">
        <w:rPr>
          <w:rFonts w:ascii="Arial" w:hAnsi="Arial"/>
        </w:rPr>
        <w:lastRenderedPageBreak/>
        <w:t xml:space="preserve">Annexe </w:t>
      </w:r>
      <w:r>
        <w:rPr>
          <w:rFonts w:ascii="Arial" w:hAnsi="Arial"/>
        </w:rPr>
        <w:t>8</w:t>
      </w:r>
      <w:r w:rsidRPr="0005698E">
        <w:rPr>
          <w:rFonts w:ascii="Arial" w:hAnsi="Arial"/>
        </w:rPr>
        <w:t xml:space="preserve"> : </w:t>
      </w:r>
      <w:r>
        <w:rPr>
          <w:rFonts w:ascii="Arial" w:hAnsi="Arial"/>
        </w:rPr>
        <w:t>Ressources Numériques adaptées</w:t>
      </w:r>
      <w:r w:rsidR="0051609C">
        <w:rPr>
          <w:rFonts w:ascii="Arial" w:hAnsi="Arial"/>
        </w:rPr>
        <w:t xml:space="preserve"> et</w:t>
      </w:r>
      <w:r>
        <w:rPr>
          <w:rFonts w:ascii="Arial" w:hAnsi="Arial"/>
        </w:rPr>
        <w:t xml:space="preserve"> soutenues par le ministère.</w:t>
      </w:r>
      <w:bookmarkEnd w:id="199"/>
    </w:p>
    <w:tbl>
      <w:tblPr>
        <w:tblW w:w="5000" w:type="pct"/>
        <w:tblCellMar>
          <w:left w:w="70" w:type="dxa"/>
          <w:right w:w="70" w:type="dxa"/>
        </w:tblCellMar>
        <w:tblLook w:val="04A0" w:firstRow="1" w:lastRow="0" w:firstColumn="1" w:lastColumn="0" w:noHBand="0" w:noVBand="1"/>
      </w:tblPr>
      <w:tblGrid>
        <w:gridCol w:w="1956"/>
        <w:gridCol w:w="2683"/>
        <w:gridCol w:w="2950"/>
        <w:gridCol w:w="2146"/>
      </w:tblGrid>
      <w:tr w:rsidR="00630422" w:rsidRPr="00BD6ACD" w14:paraId="2444235B" w14:textId="77777777" w:rsidTr="00DA4659">
        <w:trPr>
          <w:trHeight w:val="528"/>
        </w:trPr>
        <w:tc>
          <w:tcPr>
            <w:tcW w:w="1005" w:type="pct"/>
            <w:tcBorders>
              <w:top w:val="single" w:sz="4" w:space="0" w:color="auto"/>
              <w:left w:val="single" w:sz="4" w:space="0" w:color="auto"/>
              <w:bottom w:val="single" w:sz="4" w:space="0" w:color="auto"/>
              <w:right w:val="single" w:sz="4" w:space="0" w:color="auto"/>
            </w:tcBorders>
            <w:shd w:val="clear" w:color="000000" w:fill="4A3469"/>
            <w:vAlign w:val="center"/>
            <w:hideMark/>
          </w:tcPr>
          <w:p w14:paraId="4482BC24" w14:textId="77777777" w:rsidR="00630422" w:rsidRPr="00BD6ACD" w:rsidRDefault="00630422" w:rsidP="00A57739">
            <w:pPr>
              <w:spacing w:before="120" w:after="120"/>
              <w:jc w:val="center"/>
              <w:rPr>
                <w:rFonts w:ascii="Arial" w:hAnsi="Arial" w:cs="Arial"/>
                <w:b/>
                <w:bCs/>
                <w:color w:val="FFFFFF"/>
                <w:sz w:val="20"/>
              </w:rPr>
            </w:pPr>
            <w:r w:rsidRPr="00BD6ACD">
              <w:rPr>
                <w:rFonts w:ascii="Arial" w:hAnsi="Arial" w:cs="Arial"/>
                <w:b/>
                <w:bCs/>
                <w:color w:val="FFFFFF"/>
                <w:sz w:val="20"/>
              </w:rPr>
              <w:t>Nom du projet</w:t>
            </w:r>
          </w:p>
        </w:tc>
        <w:tc>
          <w:tcPr>
            <w:tcW w:w="1378" w:type="pct"/>
            <w:tcBorders>
              <w:top w:val="single" w:sz="4" w:space="0" w:color="auto"/>
              <w:left w:val="nil"/>
              <w:bottom w:val="single" w:sz="4" w:space="0" w:color="auto"/>
              <w:right w:val="single" w:sz="4" w:space="0" w:color="auto"/>
            </w:tcBorders>
            <w:shd w:val="clear" w:color="000000" w:fill="4A3469"/>
            <w:vAlign w:val="center"/>
            <w:hideMark/>
          </w:tcPr>
          <w:p w14:paraId="66789A20" w14:textId="77777777" w:rsidR="00630422" w:rsidRPr="00BD6ACD" w:rsidRDefault="00630422" w:rsidP="00A57739">
            <w:pPr>
              <w:spacing w:before="120" w:after="120"/>
              <w:jc w:val="center"/>
              <w:rPr>
                <w:rFonts w:ascii="Arial" w:hAnsi="Arial" w:cs="Arial"/>
                <w:b/>
                <w:bCs/>
                <w:color w:val="FFFFFF"/>
                <w:sz w:val="20"/>
              </w:rPr>
            </w:pPr>
            <w:r w:rsidRPr="00BD6ACD">
              <w:rPr>
                <w:rFonts w:ascii="Arial" w:hAnsi="Arial" w:cs="Arial"/>
                <w:b/>
                <w:bCs/>
                <w:color w:val="FFFFFF"/>
                <w:sz w:val="20"/>
              </w:rPr>
              <w:t>Discipline / niveau</w:t>
            </w:r>
          </w:p>
        </w:tc>
        <w:tc>
          <w:tcPr>
            <w:tcW w:w="1515" w:type="pct"/>
            <w:tcBorders>
              <w:top w:val="single" w:sz="4" w:space="0" w:color="auto"/>
              <w:left w:val="nil"/>
              <w:bottom w:val="single" w:sz="4" w:space="0" w:color="auto"/>
              <w:right w:val="single" w:sz="4" w:space="0" w:color="auto"/>
            </w:tcBorders>
            <w:shd w:val="clear" w:color="000000" w:fill="4A3469"/>
            <w:vAlign w:val="center"/>
            <w:hideMark/>
          </w:tcPr>
          <w:p w14:paraId="3BBDB0CA" w14:textId="77777777" w:rsidR="00630422" w:rsidRPr="00BD6ACD" w:rsidRDefault="00630422" w:rsidP="00A57739">
            <w:pPr>
              <w:spacing w:before="120" w:after="120"/>
              <w:jc w:val="center"/>
              <w:rPr>
                <w:rFonts w:ascii="Arial" w:hAnsi="Arial" w:cs="Arial"/>
                <w:b/>
                <w:bCs/>
                <w:color w:val="FFFFFF"/>
                <w:sz w:val="20"/>
              </w:rPr>
            </w:pPr>
            <w:r w:rsidRPr="00BD6ACD">
              <w:rPr>
                <w:rFonts w:ascii="Arial" w:hAnsi="Arial" w:cs="Arial"/>
                <w:b/>
                <w:bCs/>
                <w:color w:val="FFFFFF"/>
                <w:sz w:val="20"/>
              </w:rPr>
              <w:t>Détail</w:t>
            </w:r>
          </w:p>
        </w:tc>
        <w:tc>
          <w:tcPr>
            <w:tcW w:w="1102" w:type="pct"/>
            <w:tcBorders>
              <w:top w:val="single" w:sz="4" w:space="0" w:color="auto"/>
              <w:left w:val="nil"/>
              <w:bottom w:val="single" w:sz="4" w:space="0" w:color="auto"/>
              <w:right w:val="single" w:sz="4" w:space="0" w:color="auto"/>
            </w:tcBorders>
            <w:shd w:val="clear" w:color="000000" w:fill="4A3469"/>
            <w:vAlign w:val="center"/>
            <w:hideMark/>
          </w:tcPr>
          <w:p w14:paraId="77341630" w14:textId="77777777" w:rsidR="00630422" w:rsidRPr="00BD6ACD" w:rsidRDefault="00630422" w:rsidP="00A57739">
            <w:pPr>
              <w:spacing w:before="120" w:after="120"/>
              <w:jc w:val="center"/>
              <w:rPr>
                <w:rFonts w:ascii="Arial" w:hAnsi="Arial" w:cs="Arial"/>
                <w:b/>
                <w:bCs/>
                <w:color w:val="FFFFFF"/>
                <w:sz w:val="20"/>
              </w:rPr>
            </w:pPr>
            <w:r w:rsidRPr="00BD6ACD">
              <w:rPr>
                <w:rFonts w:ascii="Arial" w:hAnsi="Arial" w:cs="Arial"/>
                <w:b/>
                <w:bCs/>
                <w:color w:val="FFFFFF"/>
                <w:sz w:val="20"/>
              </w:rPr>
              <w:t>Société éditrice</w:t>
            </w:r>
          </w:p>
        </w:tc>
      </w:tr>
      <w:tr w:rsidR="00630422" w:rsidRPr="00BD6ACD" w14:paraId="2E0E7A8C" w14:textId="77777777" w:rsidTr="00DA4659">
        <w:trPr>
          <w:trHeight w:val="1332"/>
        </w:trPr>
        <w:tc>
          <w:tcPr>
            <w:tcW w:w="1005" w:type="pct"/>
            <w:tcBorders>
              <w:top w:val="nil"/>
              <w:left w:val="single" w:sz="4" w:space="0" w:color="auto"/>
              <w:bottom w:val="single" w:sz="4" w:space="0" w:color="auto"/>
              <w:right w:val="single" w:sz="4" w:space="0" w:color="auto"/>
            </w:tcBorders>
            <w:shd w:val="clear" w:color="000000" w:fill="92D050"/>
            <w:vAlign w:val="center"/>
            <w:hideMark/>
          </w:tcPr>
          <w:p w14:paraId="650D0D88" w14:textId="77777777" w:rsidR="00630422" w:rsidRPr="00BD6ACD" w:rsidRDefault="00630422" w:rsidP="00A57739">
            <w:pPr>
              <w:spacing w:before="120" w:after="120"/>
              <w:rPr>
                <w:rFonts w:ascii="Arial" w:hAnsi="Arial" w:cs="Arial"/>
                <w:color w:val="474747"/>
                <w:sz w:val="20"/>
              </w:rPr>
            </w:pPr>
            <w:r w:rsidRPr="00BD6ACD">
              <w:rPr>
                <w:rFonts w:ascii="Arial" w:hAnsi="Arial" w:cs="Arial"/>
                <w:color w:val="474747"/>
                <w:sz w:val="20"/>
              </w:rPr>
              <w:t>Vis ma vue   </w:t>
            </w:r>
          </w:p>
        </w:tc>
        <w:tc>
          <w:tcPr>
            <w:tcW w:w="1378" w:type="pct"/>
            <w:tcBorders>
              <w:top w:val="nil"/>
              <w:left w:val="nil"/>
              <w:bottom w:val="single" w:sz="4" w:space="0" w:color="auto"/>
              <w:right w:val="single" w:sz="4" w:space="0" w:color="auto"/>
            </w:tcBorders>
            <w:shd w:val="clear" w:color="000000" w:fill="FFFFFF"/>
            <w:vAlign w:val="center"/>
            <w:hideMark/>
          </w:tcPr>
          <w:p w14:paraId="40CD1271" w14:textId="77777777" w:rsidR="00630422" w:rsidRPr="00BD6ACD" w:rsidRDefault="00630422" w:rsidP="00A57739">
            <w:pPr>
              <w:spacing w:before="120" w:after="120"/>
              <w:rPr>
                <w:rFonts w:ascii="Arial" w:hAnsi="Arial" w:cs="Arial"/>
                <w:color w:val="474747"/>
                <w:sz w:val="20"/>
              </w:rPr>
            </w:pPr>
            <w:r w:rsidRPr="00BD6ACD">
              <w:rPr>
                <w:rFonts w:ascii="Arial" w:hAnsi="Arial" w:cs="Arial"/>
                <w:color w:val="474747"/>
                <w:sz w:val="20"/>
              </w:rPr>
              <w:t>Transversal (ressource numérique adaptée) - élèves de cycle 3 + élèves de 6ème.</w:t>
            </w:r>
          </w:p>
        </w:tc>
        <w:tc>
          <w:tcPr>
            <w:tcW w:w="1515" w:type="pct"/>
            <w:tcBorders>
              <w:top w:val="nil"/>
              <w:left w:val="nil"/>
              <w:bottom w:val="single" w:sz="4" w:space="0" w:color="auto"/>
              <w:right w:val="single" w:sz="4" w:space="0" w:color="auto"/>
            </w:tcBorders>
            <w:shd w:val="clear" w:color="000000" w:fill="FFFFFF"/>
            <w:vAlign w:val="center"/>
            <w:hideMark/>
          </w:tcPr>
          <w:p w14:paraId="16495271" w14:textId="77777777" w:rsidR="00630422" w:rsidRPr="00BD6ACD" w:rsidRDefault="00630422" w:rsidP="00A57739">
            <w:pPr>
              <w:spacing w:before="120" w:after="120"/>
              <w:rPr>
                <w:rFonts w:ascii="Arial" w:hAnsi="Arial" w:cs="Arial"/>
                <w:color w:val="474747"/>
                <w:sz w:val="20"/>
              </w:rPr>
            </w:pPr>
            <w:r w:rsidRPr="00BD6ACD">
              <w:rPr>
                <w:rFonts w:ascii="Arial" w:hAnsi="Arial" w:cs="Arial"/>
                <w:color w:val="474747"/>
                <w:sz w:val="20"/>
              </w:rPr>
              <w:t>Jeu sérieux qui vise à apporter une meilleure connaissance des difficultés rencontrées par les élèves déficients visuels.</w:t>
            </w:r>
          </w:p>
        </w:tc>
        <w:tc>
          <w:tcPr>
            <w:tcW w:w="1102" w:type="pct"/>
            <w:tcBorders>
              <w:top w:val="nil"/>
              <w:left w:val="nil"/>
              <w:bottom w:val="single" w:sz="4" w:space="0" w:color="auto"/>
              <w:right w:val="single" w:sz="4" w:space="0" w:color="auto"/>
            </w:tcBorders>
            <w:shd w:val="clear" w:color="000000" w:fill="FFFFFF"/>
            <w:vAlign w:val="center"/>
            <w:hideMark/>
          </w:tcPr>
          <w:p w14:paraId="15EC8747" w14:textId="77777777" w:rsidR="00630422" w:rsidRPr="00BD6ACD" w:rsidRDefault="00630422" w:rsidP="00A57739">
            <w:pPr>
              <w:spacing w:before="120" w:after="120"/>
              <w:rPr>
                <w:rFonts w:ascii="Arial" w:hAnsi="Arial" w:cs="Arial"/>
                <w:color w:val="474747"/>
                <w:sz w:val="20"/>
              </w:rPr>
            </w:pPr>
            <w:proofErr w:type="spellStart"/>
            <w:r w:rsidRPr="00BD6ACD">
              <w:rPr>
                <w:rFonts w:ascii="Arial" w:hAnsi="Arial" w:cs="Arial"/>
                <w:color w:val="474747"/>
                <w:sz w:val="20"/>
              </w:rPr>
              <w:t>StreetLab</w:t>
            </w:r>
            <w:proofErr w:type="spellEnd"/>
          </w:p>
        </w:tc>
      </w:tr>
      <w:tr w:rsidR="00630422" w:rsidRPr="00BD6ACD" w14:paraId="7070B275" w14:textId="77777777" w:rsidTr="00DA4659">
        <w:trPr>
          <w:trHeight w:val="1452"/>
        </w:trPr>
        <w:tc>
          <w:tcPr>
            <w:tcW w:w="1005" w:type="pct"/>
            <w:tcBorders>
              <w:top w:val="nil"/>
              <w:left w:val="single" w:sz="4" w:space="0" w:color="auto"/>
              <w:bottom w:val="single" w:sz="4" w:space="0" w:color="auto"/>
              <w:right w:val="single" w:sz="4" w:space="0" w:color="auto"/>
            </w:tcBorders>
            <w:shd w:val="clear" w:color="000000" w:fill="92D050"/>
            <w:vAlign w:val="center"/>
            <w:hideMark/>
          </w:tcPr>
          <w:p w14:paraId="7C8018D5" w14:textId="77777777" w:rsidR="00630422" w:rsidRPr="00BD6ACD" w:rsidRDefault="00630422" w:rsidP="00A57739">
            <w:pPr>
              <w:spacing w:before="120" w:after="120"/>
              <w:rPr>
                <w:rFonts w:ascii="Arial" w:hAnsi="Arial" w:cs="Arial"/>
                <w:color w:val="474747"/>
                <w:sz w:val="20"/>
              </w:rPr>
            </w:pPr>
            <w:proofErr w:type="spellStart"/>
            <w:r w:rsidRPr="00BD6ACD">
              <w:rPr>
                <w:rFonts w:ascii="Arial" w:hAnsi="Arial" w:cs="Arial"/>
                <w:color w:val="474747"/>
                <w:sz w:val="20"/>
              </w:rPr>
              <w:t>Educare</w:t>
            </w:r>
            <w:proofErr w:type="spellEnd"/>
          </w:p>
        </w:tc>
        <w:tc>
          <w:tcPr>
            <w:tcW w:w="1378" w:type="pct"/>
            <w:tcBorders>
              <w:top w:val="nil"/>
              <w:left w:val="nil"/>
              <w:bottom w:val="single" w:sz="4" w:space="0" w:color="auto"/>
              <w:right w:val="single" w:sz="4" w:space="0" w:color="auto"/>
            </w:tcBorders>
            <w:shd w:val="clear" w:color="000000" w:fill="FFFFFF"/>
            <w:vAlign w:val="center"/>
            <w:hideMark/>
          </w:tcPr>
          <w:p w14:paraId="5945AAA0" w14:textId="77777777" w:rsidR="00630422" w:rsidRPr="00BD6ACD" w:rsidRDefault="00630422" w:rsidP="00A57739">
            <w:pPr>
              <w:spacing w:before="120" w:after="120"/>
              <w:rPr>
                <w:rFonts w:ascii="Arial" w:hAnsi="Arial" w:cs="Arial"/>
                <w:color w:val="474747"/>
                <w:sz w:val="20"/>
              </w:rPr>
            </w:pPr>
            <w:r w:rsidRPr="00BD6ACD">
              <w:rPr>
                <w:rFonts w:ascii="Arial" w:hAnsi="Arial" w:cs="Arial"/>
                <w:color w:val="474747"/>
                <w:sz w:val="20"/>
              </w:rPr>
              <w:t>Transversal (ressource numérique adaptée)</w:t>
            </w:r>
          </w:p>
        </w:tc>
        <w:tc>
          <w:tcPr>
            <w:tcW w:w="1515" w:type="pct"/>
            <w:tcBorders>
              <w:top w:val="nil"/>
              <w:left w:val="nil"/>
              <w:bottom w:val="single" w:sz="4" w:space="0" w:color="auto"/>
              <w:right w:val="single" w:sz="4" w:space="0" w:color="auto"/>
            </w:tcBorders>
            <w:shd w:val="clear" w:color="000000" w:fill="FFFFFF"/>
            <w:vAlign w:val="center"/>
            <w:hideMark/>
          </w:tcPr>
          <w:p w14:paraId="60AF90B8" w14:textId="77777777" w:rsidR="00630422" w:rsidRPr="00BD6ACD" w:rsidRDefault="00630422" w:rsidP="00A57739">
            <w:pPr>
              <w:spacing w:before="120" w:after="120"/>
              <w:rPr>
                <w:rFonts w:ascii="Arial" w:hAnsi="Arial" w:cs="Arial"/>
                <w:color w:val="474747"/>
                <w:sz w:val="20"/>
              </w:rPr>
            </w:pPr>
            <w:r w:rsidRPr="00BD6ACD">
              <w:rPr>
                <w:rFonts w:ascii="Arial" w:hAnsi="Arial" w:cs="Arial"/>
                <w:color w:val="474747"/>
                <w:sz w:val="20"/>
              </w:rPr>
              <w:t>Outil de suivi des progrès en continu, pour soutenir l’individualisation des parcours des élèves avec autisme en maternelle.</w:t>
            </w:r>
          </w:p>
        </w:tc>
        <w:tc>
          <w:tcPr>
            <w:tcW w:w="1102" w:type="pct"/>
            <w:tcBorders>
              <w:top w:val="nil"/>
              <w:left w:val="nil"/>
              <w:bottom w:val="single" w:sz="4" w:space="0" w:color="auto"/>
              <w:right w:val="single" w:sz="4" w:space="0" w:color="auto"/>
            </w:tcBorders>
            <w:shd w:val="clear" w:color="000000" w:fill="FFFFFF"/>
            <w:vAlign w:val="center"/>
            <w:hideMark/>
          </w:tcPr>
          <w:p w14:paraId="4A4FBF74" w14:textId="77777777" w:rsidR="00630422" w:rsidRPr="00BD6ACD" w:rsidRDefault="00630422" w:rsidP="00A57739">
            <w:pPr>
              <w:spacing w:before="120" w:after="120"/>
              <w:rPr>
                <w:rFonts w:ascii="Arial" w:hAnsi="Arial" w:cs="Arial"/>
                <w:color w:val="474747"/>
                <w:sz w:val="20"/>
              </w:rPr>
            </w:pPr>
            <w:proofErr w:type="spellStart"/>
            <w:r w:rsidRPr="00BD6ACD">
              <w:rPr>
                <w:rFonts w:ascii="Arial" w:hAnsi="Arial" w:cs="Arial"/>
                <w:color w:val="474747"/>
                <w:sz w:val="20"/>
              </w:rPr>
              <w:t>Learn</w:t>
            </w:r>
            <w:proofErr w:type="spellEnd"/>
            <w:r w:rsidRPr="00BD6ACD">
              <w:rPr>
                <w:rFonts w:ascii="Arial" w:hAnsi="Arial" w:cs="Arial"/>
                <w:color w:val="474747"/>
                <w:sz w:val="20"/>
              </w:rPr>
              <w:t xml:space="preserve"> </w:t>
            </w:r>
            <w:proofErr w:type="spellStart"/>
            <w:r w:rsidRPr="00BD6ACD">
              <w:rPr>
                <w:rFonts w:ascii="Arial" w:hAnsi="Arial" w:cs="Arial"/>
                <w:color w:val="474747"/>
                <w:sz w:val="20"/>
              </w:rPr>
              <w:t>Enjoy</w:t>
            </w:r>
            <w:proofErr w:type="spellEnd"/>
          </w:p>
        </w:tc>
      </w:tr>
      <w:tr w:rsidR="00630422" w:rsidRPr="00BD6ACD" w14:paraId="026E0B76" w14:textId="77777777" w:rsidTr="00DA4659">
        <w:trPr>
          <w:trHeight w:val="1239"/>
        </w:trPr>
        <w:tc>
          <w:tcPr>
            <w:tcW w:w="1005" w:type="pct"/>
            <w:tcBorders>
              <w:top w:val="nil"/>
              <w:left w:val="single" w:sz="4" w:space="0" w:color="auto"/>
              <w:bottom w:val="single" w:sz="4" w:space="0" w:color="auto"/>
              <w:right w:val="single" w:sz="4" w:space="0" w:color="auto"/>
            </w:tcBorders>
            <w:shd w:val="clear" w:color="000000" w:fill="92D050"/>
            <w:vAlign w:val="center"/>
            <w:hideMark/>
          </w:tcPr>
          <w:p w14:paraId="2E7B333B" w14:textId="77777777" w:rsidR="00630422" w:rsidRPr="00BD6ACD" w:rsidRDefault="00630422" w:rsidP="000014FB">
            <w:pPr>
              <w:spacing w:before="120" w:after="120"/>
              <w:rPr>
                <w:rFonts w:ascii="Arial" w:hAnsi="Arial" w:cs="Arial"/>
                <w:color w:val="474747"/>
                <w:sz w:val="20"/>
              </w:rPr>
            </w:pPr>
            <w:r w:rsidRPr="00BD6ACD">
              <w:rPr>
                <w:rFonts w:ascii="Arial" w:hAnsi="Arial" w:cs="Arial"/>
                <w:color w:val="474747"/>
                <w:sz w:val="20"/>
              </w:rPr>
              <w:t>Entrons dans l'écrit</w:t>
            </w:r>
            <w:r w:rsidRPr="00BD6ACD">
              <w:rPr>
                <w:rFonts w:ascii="Arial" w:hAnsi="Arial" w:cs="Arial"/>
                <w:color w:val="474747"/>
                <w:sz w:val="20"/>
              </w:rPr>
              <w:br/>
            </w:r>
          </w:p>
        </w:tc>
        <w:tc>
          <w:tcPr>
            <w:tcW w:w="1378" w:type="pct"/>
            <w:tcBorders>
              <w:top w:val="nil"/>
              <w:left w:val="nil"/>
              <w:bottom w:val="single" w:sz="4" w:space="0" w:color="auto"/>
              <w:right w:val="single" w:sz="4" w:space="0" w:color="auto"/>
            </w:tcBorders>
            <w:shd w:val="clear" w:color="000000" w:fill="FFFFFF"/>
            <w:vAlign w:val="center"/>
            <w:hideMark/>
          </w:tcPr>
          <w:p w14:paraId="47693AAC" w14:textId="77777777" w:rsidR="00630422" w:rsidRPr="00BD6ACD" w:rsidRDefault="00630422" w:rsidP="00A57739">
            <w:pPr>
              <w:spacing w:before="120" w:after="120"/>
              <w:rPr>
                <w:rFonts w:ascii="Arial" w:hAnsi="Arial" w:cs="Arial"/>
                <w:color w:val="474747"/>
                <w:sz w:val="20"/>
              </w:rPr>
            </w:pPr>
            <w:r w:rsidRPr="00BD6ACD">
              <w:rPr>
                <w:rFonts w:ascii="Arial" w:hAnsi="Arial" w:cs="Arial"/>
                <w:color w:val="474747"/>
                <w:sz w:val="20"/>
              </w:rPr>
              <w:t>Transversal (ressource numérique adaptée) - Cycle 1</w:t>
            </w:r>
          </w:p>
        </w:tc>
        <w:tc>
          <w:tcPr>
            <w:tcW w:w="1515" w:type="pct"/>
            <w:tcBorders>
              <w:top w:val="nil"/>
              <w:left w:val="nil"/>
              <w:bottom w:val="single" w:sz="4" w:space="0" w:color="auto"/>
              <w:right w:val="single" w:sz="4" w:space="0" w:color="auto"/>
            </w:tcBorders>
            <w:shd w:val="clear" w:color="000000" w:fill="FFFFFF"/>
            <w:vAlign w:val="center"/>
            <w:hideMark/>
          </w:tcPr>
          <w:p w14:paraId="2AFCA2F7" w14:textId="77777777" w:rsidR="00630422" w:rsidRPr="00BD6ACD" w:rsidRDefault="00630422" w:rsidP="00A57739">
            <w:pPr>
              <w:spacing w:before="120" w:after="120"/>
              <w:rPr>
                <w:rFonts w:ascii="Arial" w:hAnsi="Arial" w:cs="Arial"/>
                <w:color w:val="474747"/>
                <w:sz w:val="20"/>
              </w:rPr>
            </w:pPr>
            <w:r w:rsidRPr="00BD6ACD">
              <w:rPr>
                <w:rFonts w:ascii="Arial" w:hAnsi="Arial" w:cs="Arial"/>
                <w:color w:val="474747"/>
                <w:sz w:val="20"/>
              </w:rPr>
              <w:t>Activités destinées à tous les élèves, de GS au début de CP, mais visant surtout les élèves porteurs de DYS. Personnalisation poussée de l'interface.</w:t>
            </w:r>
          </w:p>
        </w:tc>
        <w:tc>
          <w:tcPr>
            <w:tcW w:w="1102" w:type="pct"/>
            <w:tcBorders>
              <w:top w:val="nil"/>
              <w:left w:val="nil"/>
              <w:bottom w:val="single" w:sz="4" w:space="0" w:color="auto"/>
              <w:right w:val="single" w:sz="4" w:space="0" w:color="auto"/>
            </w:tcBorders>
            <w:shd w:val="clear" w:color="000000" w:fill="FFFFFF"/>
            <w:vAlign w:val="center"/>
            <w:hideMark/>
          </w:tcPr>
          <w:p w14:paraId="3904A656" w14:textId="77777777" w:rsidR="00630422" w:rsidRPr="00BD6ACD" w:rsidRDefault="00630422" w:rsidP="00A57739">
            <w:pPr>
              <w:spacing w:before="120" w:after="120"/>
              <w:rPr>
                <w:rFonts w:ascii="Arial" w:hAnsi="Arial" w:cs="Arial"/>
                <w:color w:val="474747"/>
                <w:sz w:val="20"/>
              </w:rPr>
            </w:pPr>
            <w:proofErr w:type="spellStart"/>
            <w:r w:rsidRPr="00BD6ACD">
              <w:rPr>
                <w:rFonts w:ascii="Arial" w:hAnsi="Arial" w:cs="Arial"/>
                <w:color w:val="474747"/>
                <w:sz w:val="20"/>
              </w:rPr>
              <w:t>Haïkara</w:t>
            </w:r>
            <w:proofErr w:type="spellEnd"/>
          </w:p>
        </w:tc>
      </w:tr>
      <w:tr w:rsidR="00630422" w:rsidRPr="00BD6ACD" w14:paraId="7315EE69" w14:textId="77777777" w:rsidTr="00DA4659">
        <w:trPr>
          <w:trHeight w:val="1308"/>
        </w:trPr>
        <w:tc>
          <w:tcPr>
            <w:tcW w:w="1005" w:type="pct"/>
            <w:tcBorders>
              <w:top w:val="nil"/>
              <w:left w:val="single" w:sz="4" w:space="0" w:color="auto"/>
              <w:bottom w:val="single" w:sz="4" w:space="0" w:color="auto"/>
              <w:right w:val="single" w:sz="4" w:space="0" w:color="auto"/>
            </w:tcBorders>
            <w:shd w:val="clear" w:color="000000" w:fill="92D050"/>
            <w:vAlign w:val="center"/>
            <w:hideMark/>
          </w:tcPr>
          <w:p w14:paraId="52BA55A7" w14:textId="77777777" w:rsidR="00630422" w:rsidRPr="00BD6ACD" w:rsidRDefault="00630422" w:rsidP="00A57739">
            <w:pPr>
              <w:spacing w:before="120" w:after="120"/>
              <w:rPr>
                <w:rFonts w:ascii="Arial" w:hAnsi="Arial" w:cs="Arial"/>
                <w:color w:val="474747"/>
                <w:sz w:val="20"/>
              </w:rPr>
            </w:pPr>
            <w:r w:rsidRPr="00BD6ACD">
              <w:rPr>
                <w:rFonts w:ascii="Arial" w:hAnsi="Arial" w:cs="Arial"/>
                <w:color w:val="474747"/>
                <w:sz w:val="20"/>
              </w:rPr>
              <w:t>Lire ensemble</w:t>
            </w:r>
          </w:p>
        </w:tc>
        <w:tc>
          <w:tcPr>
            <w:tcW w:w="1378" w:type="pct"/>
            <w:tcBorders>
              <w:top w:val="nil"/>
              <w:left w:val="nil"/>
              <w:bottom w:val="single" w:sz="4" w:space="0" w:color="auto"/>
              <w:right w:val="single" w:sz="4" w:space="0" w:color="auto"/>
            </w:tcBorders>
            <w:shd w:val="clear" w:color="000000" w:fill="FFFFFF"/>
            <w:vAlign w:val="center"/>
            <w:hideMark/>
          </w:tcPr>
          <w:p w14:paraId="5174D2D1" w14:textId="77777777" w:rsidR="00630422" w:rsidRPr="00BD6ACD" w:rsidRDefault="00630422" w:rsidP="00A57739">
            <w:pPr>
              <w:spacing w:before="120" w:after="120"/>
              <w:rPr>
                <w:rFonts w:ascii="Arial" w:hAnsi="Arial" w:cs="Arial"/>
                <w:color w:val="474747"/>
                <w:sz w:val="20"/>
              </w:rPr>
            </w:pPr>
            <w:r w:rsidRPr="00BD6ACD">
              <w:rPr>
                <w:rFonts w:ascii="Arial" w:hAnsi="Arial" w:cs="Arial"/>
                <w:color w:val="474747"/>
                <w:sz w:val="20"/>
              </w:rPr>
              <w:t>Transversal (ressource numérique adaptée) - Cycles 1 &amp; 2</w:t>
            </w:r>
          </w:p>
        </w:tc>
        <w:tc>
          <w:tcPr>
            <w:tcW w:w="1515" w:type="pct"/>
            <w:tcBorders>
              <w:top w:val="nil"/>
              <w:left w:val="nil"/>
              <w:bottom w:val="single" w:sz="4" w:space="0" w:color="auto"/>
              <w:right w:val="single" w:sz="4" w:space="0" w:color="auto"/>
            </w:tcBorders>
            <w:shd w:val="clear" w:color="000000" w:fill="FFFFFF"/>
            <w:vAlign w:val="center"/>
            <w:hideMark/>
          </w:tcPr>
          <w:p w14:paraId="09C88308" w14:textId="77777777" w:rsidR="00630422" w:rsidRPr="00BD6ACD" w:rsidRDefault="00630422" w:rsidP="00A57739">
            <w:pPr>
              <w:spacing w:before="120" w:after="120"/>
              <w:rPr>
                <w:rFonts w:ascii="Arial" w:hAnsi="Arial" w:cs="Arial"/>
                <w:color w:val="474747"/>
                <w:sz w:val="20"/>
              </w:rPr>
            </w:pPr>
            <w:r w:rsidRPr="00BD6ACD">
              <w:rPr>
                <w:rFonts w:ascii="Arial" w:hAnsi="Arial" w:cs="Arial"/>
                <w:color w:val="474747"/>
                <w:sz w:val="20"/>
              </w:rPr>
              <w:t>Création d'ouvrages adaptés en LSF et d'un logiciel auteur visant les élèves sourds dont les parents ont fait le choix du bilinguisme.</w:t>
            </w:r>
          </w:p>
        </w:tc>
        <w:tc>
          <w:tcPr>
            <w:tcW w:w="1102" w:type="pct"/>
            <w:tcBorders>
              <w:top w:val="nil"/>
              <w:left w:val="nil"/>
              <w:bottom w:val="single" w:sz="4" w:space="0" w:color="auto"/>
              <w:right w:val="single" w:sz="4" w:space="0" w:color="auto"/>
            </w:tcBorders>
            <w:shd w:val="clear" w:color="000000" w:fill="FFFFFF"/>
            <w:vAlign w:val="center"/>
            <w:hideMark/>
          </w:tcPr>
          <w:p w14:paraId="6C577AFB" w14:textId="77777777" w:rsidR="00630422" w:rsidRPr="00BD6ACD" w:rsidRDefault="00630422" w:rsidP="00A57739">
            <w:pPr>
              <w:spacing w:before="120" w:after="120"/>
              <w:rPr>
                <w:rFonts w:ascii="Arial" w:hAnsi="Arial" w:cs="Arial"/>
                <w:color w:val="474747"/>
                <w:sz w:val="20"/>
              </w:rPr>
            </w:pPr>
            <w:r w:rsidRPr="00BD6ACD">
              <w:rPr>
                <w:rFonts w:ascii="Arial" w:hAnsi="Arial" w:cs="Arial"/>
                <w:color w:val="474747"/>
                <w:sz w:val="20"/>
              </w:rPr>
              <w:t>Ecole de formation psychopédagogique</w:t>
            </w:r>
          </w:p>
        </w:tc>
      </w:tr>
      <w:tr w:rsidR="00630422" w:rsidRPr="00BD6ACD" w14:paraId="401DE0D0" w14:textId="77777777" w:rsidTr="00DA4659">
        <w:trPr>
          <w:trHeight w:val="2250"/>
        </w:trPr>
        <w:tc>
          <w:tcPr>
            <w:tcW w:w="1005" w:type="pct"/>
            <w:tcBorders>
              <w:top w:val="nil"/>
              <w:left w:val="single" w:sz="4" w:space="0" w:color="auto"/>
              <w:bottom w:val="single" w:sz="4" w:space="0" w:color="auto"/>
              <w:right w:val="single" w:sz="4" w:space="0" w:color="auto"/>
            </w:tcBorders>
            <w:shd w:val="clear" w:color="000000" w:fill="92D050"/>
            <w:vAlign w:val="center"/>
            <w:hideMark/>
          </w:tcPr>
          <w:p w14:paraId="2B681C78" w14:textId="77777777" w:rsidR="00630422" w:rsidRPr="00BD6ACD" w:rsidRDefault="00DA6EB9" w:rsidP="00DA6EB9">
            <w:pPr>
              <w:spacing w:before="120" w:after="120"/>
              <w:rPr>
                <w:rFonts w:ascii="Arial" w:hAnsi="Arial" w:cs="Arial"/>
                <w:color w:val="474747"/>
                <w:sz w:val="20"/>
              </w:rPr>
            </w:pPr>
            <w:proofErr w:type="spellStart"/>
            <w:r>
              <w:rPr>
                <w:rFonts w:ascii="Arial" w:hAnsi="Arial" w:cs="Arial"/>
                <w:color w:val="474747"/>
                <w:sz w:val="20"/>
              </w:rPr>
              <w:t>Ludinautes</w:t>
            </w:r>
            <w:proofErr w:type="spellEnd"/>
          </w:p>
        </w:tc>
        <w:tc>
          <w:tcPr>
            <w:tcW w:w="1378" w:type="pct"/>
            <w:tcBorders>
              <w:top w:val="nil"/>
              <w:left w:val="nil"/>
              <w:bottom w:val="single" w:sz="4" w:space="0" w:color="auto"/>
              <w:right w:val="single" w:sz="4" w:space="0" w:color="auto"/>
            </w:tcBorders>
            <w:shd w:val="clear" w:color="000000" w:fill="FFFFFF"/>
            <w:vAlign w:val="center"/>
            <w:hideMark/>
          </w:tcPr>
          <w:p w14:paraId="5418F7D7" w14:textId="77777777" w:rsidR="00630422" w:rsidRPr="00BD6ACD" w:rsidRDefault="00630422" w:rsidP="00A57739">
            <w:pPr>
              <w:spacing w:before="120" w:after="120"/>
              <w:rPr>
                <w:rFonts w:ascii="Arial" w:hAnsi="Arial" w:cs="Arial"/>
                <w:color w:val="474747"/>
                <w:sz w:val="20"/>
              </w:rPr>
            </w:pPr>
            <w:r w:rsidRPr="00BD6ACD">
              <w:rPr>
                <w:rFonts w:ascii="Arial" w:hAnsi="Arial" w:cs="Arial"/>
                <w:color w:val="474747"/>
                <w:sz w:val="20"/>
              </w:rPr>
              <w:t>Transversal (ressource numérique adaptée) - Tous niveaux à partir du cycle 3</w:t>
            </w:r>
          </w:p>
        </w:tc>
        <w:tc>
          <w:tcPr>
            <w:tcW w:w="1515" w:type="pct"/>
            <w:tcBorders>
              <w:top w:val="nil"/>
              <w:left w:val="nil"/>
              <w:bottom w:val="single" w:sz="4" w:space="0" w:color="auto"/>
              <w:right w:val="single" w:sz="4" w:space="0" w:color="auto"/>
            </w:tcBorders>
            <w:shd w:val="clear" w:color="000000" w:fill="FFFFFF"/>
            <w:vAlign w:val="center"/>
            <w:hideMark/>
          </w:tcPr>
          <w:p w14:paraId="5CE8E18C" w14:textId="77777777" w:rsidR="00630422" w:rsidRPr="00BD6ACD" w:rsidRDefault="00630422" w:rsidP="00A57739">
            <w:pPr>
              <w:spacing w:before="120" w:after="120"/>
              <w:rPr>
                <w:rFonts w:ascii="Arial" w:hAnsi="Arial" w:cs="Arial"/>
                <w:color w:val="474747"/>
                <w:sz w:val="20"/>
              </w:rPr>
            </w:pPr>
            <w:r w:rsidRPr="00BD6ACD">
              <w:rPr>
                <w:rFonts w:ascii="Arial" w:hAnsi="Arial" w:cs="Arial"/>
                <w:color w:val="474747"/>
                <w:sz w:val="20"/>
              </w:rPr>
              <w:t>Plateforme destinée aux élèves à partir de la 6ème, victimes d'AVC ou de traumatismes crâniens et présentant des troubles du langage. Les 300 activités proposées visent le développement des compétences langagières écrites et orales.</w:t>
            </w:r>
          </w:p>
        </w:tc>
        <w:tc>
          <w:tcPr>
            <w:tcW w:w="1102" w:type="pct"/>
            <w:tcBorders>
              <w:top w:val="nil"/>
              <w:left w:val="nil"/>
              <w:bottom w:val="single" w:sz="4" w:space="0" w:color="auto"/>
              <w:right w:val="single" w:sz="4" w:space="0" w:color="auto"/>
            </w:tcBorders>
            <w:shd w:val="clear" w:color="000000" w:fill="FFFFFF"/>
            <w:vAlign w:val="center"/>
            <w:hideMark/>
          </w:tcPr>
          <w:p w14:paraId="6D21AE05" w14:textId="77777777" w:rsidR="00630422" w:rsidRPr="00BD6ACD" w:rsidRDefault="00630422" w:rsidP="00A57739">
            <w:pPr>
              <w:spacing w:before="120" w:after="120"/>
              <w:rPr>
                <w:rFonts w:ascii="Arial" w:hAnsi="Arial" w:cs="Arial"/>
                <w:color w:val="474747"/>
                <w:sz w:val="20"/>
              </w:rPr>
            </w:pPr>
            <w:r w:rsidRPr="00BD6ACD">
              <w:rPr>
                <w:rFonts w:ascii="Arial" w:hAnsi="Arial" w:cs="Arial"/>
                <w:color w:val="474747"/>
                <w:sz w:val="20"/>
              </w:rPr>
              <w:t>Solutions déficience de la parole et du langage.</w:t>
            </w:r>
          </w:p>
        </w:tc>
      </w:tr>
      <w:tr w:rsidR="00630422" w:rsidRPr="006E36E6" w14:paraId="2D1E6D1D" w14:textId="77777777" w:rsidTr="00DA4659">
        <w:trPr>
          <w:trHeight w:val="2100"/>
        </w:trPr>
        <w:tc>
          <w:tcPr>
            <w:tcW w:w="1005" w:type="pct"/>
            <w:tcBorders>
              <w:top w:val="nil"/>
              <w:left w:val="single" w:sz="4" w:space="0" w:color="auto"/>
              <w:bottom w:val="single" w:sz="4" w:space="0" w:color="auto"/>
              <w:right w:val="single" w:sz="4" w:space="0" w:color="auto"/>
            </w:tcBorders>
            <w:shd w:val="clear" w:color="000000" w:fill="92D050"/>
            <w:vAlign w:val="center"/>
            <w:hideMark/>
          </w:tcPr>
          <w:p w14:paraId="55467416" w14:textId="77777777" w:rsidR="00630422" w:rsidRPr="00BD6ACD" w:rsidRDefault="00630422" w:rsidP="00A57739">
            <w:pPr>
              <w:spacing w:before="120" w:after="120"/>
              <w:rPr>
                <w:rFonts w:ascii="Arial" w:hAnsi="Arial" w:cs="Arial"/>
                <w:color w:val="474747"/>
                <w:sz w:val="20"/>
              </w:rPr>
            </w:pPr>
            <w:r w:rsidRPr="00BD6ACD">
              <w:rPr>
                <w:rFonts w:ascii="Arial" w:hAnsi="Arial" w:cs="Arial"/>
                <w:color w:val="474747"/>
                <w:sz w:val="20"/>
              </w:rPr>
              <w:t>OVISIR</w:t>
            </w:r>
          </w:p>
        </w:tc>
        <w:tc>
          <w:tcPr>
            <w:tcW w:w="1378" w:type="pct"/>
            <w:tcBorders>
              <w:top w:val="nil"/>
              <w:left w:val="nil"/>
              <w:bottom w:val="single" w:sz="4" w:space="0" w:color="auto"/>
              <w:right w:val="single" w:sz="4" w:space="0" w:color="auto"/>
            </w:tcBorders>
            <w:shd w:val="clear" w:color="000000" w:fill="FFFFFF"/>
            <w:vAlign w:val="center"/>
            <w:hideMark/>
          </w:tcPr>
          <w:p w14:paraId="0AE058BF" w14:textId="77777777" w:rsidR="00630422" w:rsidRPr="006E36E6" w:rsidRDefault="00BD6ACD" w:rsidP="006E36E6">
            <w:pPr>
              <w:spacing w:before="120" w:after="120"/>
              <w:rPr>
                <w:rFonts w:ascii="Arial" w:hAnsi="Arial" w:cs="Arial"/>
                <w:color w:val="474747"/>
                <w:sz w:val="20"/>
              </w:rPr>
            </w:pPr>
            <w:r w:rsidRPr="006E36E6">
              <w:rPr>
                <w:rFonts w:ascii="Arial" w:hAnsi="Arial" w:cs="Arial"/>
                <w:color w:val="474747"/>
                <w:sz w:val="20"/>
              </w:rPr>
              <w:t>É</w:t>
            </w:r>
            <w:r w:rsidR="00630422" w:rsidRPr="006E36E6">
              <w:rPr>
                <w:rFonts w:ascii="Arial" w:hAnsi="Arial" w:cs="Arial"/>
                <w:color w:val="474747"/>
                <w:sz w:val="20"/>
              </w:rPr>
              <w:t>ducation musicale - Cycles 1, 2, 3, Bac Pro</w:t>
            </w:r>
          </w:p>
        </w:tc>
        <w:tc>
          <w:tcPr>
            <w:tcW w:w="1515" w:type="pct"/>
            <w:tcBorders>
              <w:top w:val="nil"/>
              <w:left w:val="nil"/>
              <w:bottom w:val="single" w:sz="4" w:space="0" w:color="auto"/>
              <w:right w:val="single" w:sz="4" w:space="0" w:color="auto"/>
            </w:tcBorders>
            <w:shd w:val="clear" w:color="000000" w:fill="FFFFFF"/>
            <w:vAlign w:val="center"/>
            <w:hideMark/>
          </w:tcPr>
          <w:p w14:paraId="5BB94850" w14:textId="0AE2A41D" w:rsidR="00630422" w:rsidRPr="00BD6ACD" w:rsidRDefault="00310C87" w:rsidP="00310C87">
            <w:pPr>
              <w:spacing w:before="120" w:after="120"/>
              <w:rPr>
                <w:rFonts w:ascii="Arial" w:hAnsi="Arial" w:cs="Arial"/>
                <w:color w:val="474747"/>
                <w:sz w:val="20"/>
              </w:rPr>
            </w:pPr>
            <w:r>
              <w:t xml:space="preserve">OVISIR (Orchestre Virtuel pour jouer l’Image et le Son d’Instruments Réels) est une instrumenthèque audiovisuelle qui permet de </w:t>
            </w:r>
            <w:r w:rsidR="00DA4659">
              <w:t>rejouer</w:t>
            </w:r>
            <w:r>
              <w:t xml:space="preserve"> et de détourner des improvisations de musiciens d’aujourd’hui </w:t>
            </w:r>
            <w:r w:rsidRPr="006E36E6">
              <w:rPr>
                <w:rFonts w:ascii="Arial" w:hAnsi="Arial" w:cs="Arial"/>
                <w:color w:val="474747"/>
                <w:sz w:val="20"/>
              </w:rPr>
              <w:t xml:space="preserve">à l'aide de </w:t>
            </w:r>
            <w:r w:rsidR="00DA4659" w:rsidRPr="006E36E6">
              <w:rPr>
                <w:rFonts w:ascii="Arial" w:hAnsi="Arial" w:cs="Arial"/>
                <w:color w:val="474747"/>
                <w:sz w:val="20"/>
              </w:rPr>
              <w:t>joysticks.</w:t>
            </w:r>
          </w:p>
        </w:tc>
        <w:tc>
          <w:tcPr>
            <w:tcW w:w="1102" w:type="pct"/>
            <w:tcBorders>
              <w:top w:val="nil"/>
              <w:left w:val="nil"/>
              <w:bottom w:val="single" w:sz="4" w:space="0" w:color="auto"/>
              <w:right w:val="single" w:sz="4" w:space="0" w:color="auto"/>
            </w:tcBorders>
            <w:shd w:val="clear" w:color="000000" w:fill="FFFFFF"/>
            <w:vAlign w:val="center"/>
            <w:hideMark/>
          </w:tcPr>
          <w:p w14:paraId="6E18165A" w14:textId="77777777" w:rsidR="00630422" w:rsidRPr="00BD6ACD" w:rsidRDefault="00630422" w:rsidP="00A57739">
            <w:pPr>
              <w:spacing w:before="120" w:after="120"/>
              <w:rPr>
                <w:rFonts w:ascii="Arial" w:hAnsi="Arial" w:cs="Arial"/>
                <w:color w:val="474747"/>
                <w:sz w:val="20"/>
              </w:rPr>
            </w:pPr>
            <w:r w:rsidRPr="00BD6ACD">
              <w:rPr>
                <w:rFonts w:ascii="Arial" w:hAnsi="Arial" w:cs="Arial"/>
                <w:color w:val="474747"/>
                <w:sz w:val="20"/>
              </w:rPr>
              <w:t>Puce Muse</w:t>
            </w:r>
          </w:p>
        </w:tc>
      </w:tr>
      <w:tr w:rsidR="00630422" w:rsidRPr="00BD6ACD" w14:paraId="73BBDCD0" w14:textId="77777777" w:rsidTr="00DA4659">
        <w:trPr>
          <w:trHeight w:val="3432"/>
        </w:trPr>
        <w:tc>
          <w:tcPr>
            <w:tcW w:w="1005" w:type="pct"/>
            <w:tcBorders>
              <w:top w:val="nil"/>
              <w:left w:val="single" w:sz="4" w:space="0" w:color="auto"/>
              <w:bottom w:val="single" w:sz="4" w:space="0" w:color="auto"/>
              <w:right w:val="single" w:sz="4" w:space="0" w:color="auto"/>
            </w:tcBorders>
            <w:shd w:val="clear" w:color="000000" w:fill="92D050"/>
            <w:vAlign w:val="center"/>
            <w:hideMark/>
          </w:tcPr>
          <w:p w14:paraId="034CB31A" w14:textId="77777777" w:rsidR="00630422" w:rsidRPr="00BD6ACD" w:rsidRDefault="00630422" w:rsidP="00A57739">
            <w:pPr>
              <w:spacing w:before="120" w:after="120"/>
              <w:rPr>
                <w:rFonts w:ascii="Arial" w:hAnsi="Arial" w:cs="Arial"/>
                <w:color w:val="474747"/>
                <w:sz w:val="20"/>
              </w:rPr>
            </w:pPr>
            <w:r w:rsidRPr="00BD6ACD">
              <w:rPr>
                <w:rFonts w:ascii="Arial" w:hAnsi="Arial" w:cs="Arial"/>
                <w:color w:val="474747"/>
                <w:sz w:val="20"/>
              </w:rPr>
              <w:lastRenderedPageBreak/>
              <w:t>Les Fantastiques Exercices</w:t>
            </w:r>
          </w:p>
        </w:tc>
        <w:tc>
          <w:tcPr>
            <w:tcW w:w="1378" w:type="pct"/>
            <w:tcBorders>
              <w:top w:val="nil"/>
              <w:left w:val="nil"/>
              <w:bottom w:val="single" w:sz="4" w:space="0" w:color="auto"/>
              <w:right w:val="single" w:sz="4" w:space="0" w:color="auto"/>
            </w:tcBorders>
            <w:shd w:val="clear" w:color="000000" w:fill="FFFFFF"/>
            <w:vAlign w:val="center"/>
            <w:hideMark/>
          </w:tcPr>
          <w:p w14:paraId="307F9D73" w14:textId="77777777" w:rsidR="00630422" w:rsidRPr="00BD6ACD" w:rsidRDefault="00630422" w:rsidP="00A57739">
            <w:pPr>
              <w:spacing w:before="120" w:after="120"/>
              <w:rPr>
                <w:rFonts w:ascii="Arial" w:hAnsi="Arial" w:cs="Arial"/>
                <w:color w:val="474747"/>
                <w:sz w:val="20"/>
              </w:rPr>
            </w:pPr>
            <w:r w:rsidRPr="00BD6ACD">
              <w:rPr>
                <w:rFonts w:ascii="Arial" w:hAnsi="Arial" w:cs="Arial"/>
                <w:color w:val="474747"/>
                <w:sz w:val="20"/>
              </w:rPr>
              <w:t>RNA - Transversal (ressource numérique adaptée) / cycles 2 et 3</w:t>
            </w:r>
          </w:p>
        </w:tc>
        <w:tc>
          <w:tcPr>
            <w:tcW w:w="1515" w:type="pct"/>
            <w:tcBorders>
              <w:top w:val="nil"/>
              <w:left w:val="nil"/>
              <w:bottom w:val="single" w:sz="4" w:space="0" w:color="auto"/>
              <w:right w:val="single" w:sz="4" w:space="0" w:color="auto"/>
            </w:tcBorders>
            <w:shd w:val="clear" w:color="000000" w:fill="FFFFFF"/>
            <w:vAlign w:val="center"/>
            <w:hideMark/>
          </w:tcPr>
          <w:p w14:paraId="2AC816AE" w14:textId="77777777" w:rsidR="00630422" w:rsidRPr="00BD6ACD" w:rsidRDefault="00630422" w:rsidP="00A57739">
            <w:pPr>
              <w:spacing w:before="120" w:after="120"/>
              <w:rPr>
                <w:rFonts w:ascii="Arial" w:hAnsi="Arial" w:cs="Arial"/>
                <w:color w:val="474747"/>
                <w:sz w:val="20"/>
              </w:rPr>
            </w:pPr>
            <w:r w:rsidRPr="00BD6ACD">
              <w:rPr>
                <w:rFonts w:ascii="Arial" w:hAnsi="Arial" w:cs="Arial"/>
                <w:color w:val="474747"/>
                <w:sz w:val="20"/>
              </w:rPr>
              <w:t>Plateforme de création collaborative et de diffusion de ressources numériques adaptées pour les élèves de primaire présentant des troubles DYS (essentiellement dyspraxie et dyslexie) en étude de la langue. Il s'agit de permettre de travailler en classe les mêmes compétences que les autres élèves sans que les élèves présentant des besoins éducatifs particuliers soient gênés par leur trouble.</w:t>
            </w:r>
          </w:p>
        </w:tc>
        <w:tc>
          <w:tcPr>
            <w:tcW w:w="1102" w:type="pct"/>
            <w:tcBorders>
              <w:top w:val="nil"/>
              <w:left w:val="nil"/>
              <w:bottom w:val="single" w:sz="4" w:space="0" w:color="auto"/>
              <w:right w:val="single" w:sz="4" w:space="0" w:color="auto"/>
            </w:tcBorders>
            <w:shd w:val="clear" w:color="000000" w:fill="FFFFFF"/>
            <w:vAlign w:val="center"/>
            <w:hideMark/>
          </w:tcPr>
          <w:p w14:paraId="591AC9C8" w14:textId="77777777" w:rsidR="00630422" w:rsidRPr="00BD6ACD" w:rsidRDefault="00630422" w:rsidP="00A57739">
            <w:pPr>
              <w:spacing w:before="120" w:after="120"/>
              <w:rPr>
                <w:rFonts w:ascii="Arial" w:hAnsi="Arial" w:cs="Arial"/>
                <w:color w:val="474747"/>
                <w:sz w:val="20"/>
              </w:rPr>
            </w:pPr>
            <w:r w:rsidRPr="00BD6ACD">
              <w:rPr>
                <w:rFonts w:ascii="Arial" w:hAnsi="Arial" w:cs="Arial"/>
                <w:color w:val="474747"/>
                <w:sz w:val="20"/>
              </w:rPr>
              <w:t>Le cartable fantastique</w:t>
            </w:r>
          </w:p>
        </w:tc>
      </w:tr>
      <w:tr w:rsidR="00630422" w:rsidRPr="006E36E6" w14:paraId="437E9824" w14:textId="77777777" w:rsidTr="00DA4659">
        <w:trPr>
          <w:trHeight w:val="2381"/>
        </w:trPr>
        <w:tc>
          <w:tcPr>
            <w:tcW w:w="1005" w:type="pct"/>
            <w:tcBorders>
              <w:top w:val="nil"/>
              <w:left w:val="single" w:sz="4" w:space="0" w:color="auto"/>
              <w:bottom w:val="single" w:sz="4" w:space="0" w:color="auto"/>
              <w:right w:val="single" w:sz="4" w:space="0" w:color="auto"/>
            </w:tcBorders>
            <w:shd w:val="clear" w:color="000000" w:fill="92D050"/>
            <w:vAlign w:val="center"/>
            <w:hideMark/>
          </w:tcPr>
          <w:p w14:paraId="09130BA1" w14:textId="77777777" w:rsidR="00630422" w:rsidRPr="006E36E6" w:rsidRDefault="00630422" w:rsidP="00A57739">
            <w:pPr>
              <w:spacing w:before="120" w:after="120"/>
              <w:rPr>
                <w:rFonts w:ascii="Arial" w:hAnsi="Arial" w:cs="Arial"/>
                <w:color w:val="474747"/>
                <w:sz w:val="20"/>
              </w:rPr>
            </w:pPr>
            <w:proofErr w:type="spellStart"/>
            <w:r w:rsidRPr="006E36E6">
              <w:rPr>
                <w:rFonts w:ascii="Arial" w:hAnsi="Arial" w:cs="Arial"/>
                <w:color w:val="474747"/>
                <w:sz w:val="20"/>
              </w:rPr>
              <w:t>School</w:t>
            </w:r>
            <w:proofErr w:type="spellEnd"/>
            <w:r w:rsidR="00310C87">
              <w:rPr>
                <w:rFonts w:ascii="Arial" w:hAnsi="Arial" w:cs="Arial"/>
                <w:color w:val="474747"/>
                <w:sz w:val="20"/>
              </w:rPr>
              <w:t xml:space="preserve"> </w:t>
            </w:r>
          </w:p>
        </w:tc>
        <w:tc>
          <w:tcPr>
            <w:tcW w:w="1378" w:type="pct"/>
            <w:tcBorders>
              <w:top w:val="nil"/>
              <w:left w:val="nil"/>
              <w:bottom w:val="single" w:sz="4" w:space="0" w:color="auto"/>
              <w:right w:val="single" w:sz="4" w:space="0" w:color="auto"/>
            </w:tcBorders>
            <w:shd w:val="clear" w:color="000000" w:fill="FFFFFF"/>
            <w:vAlign w:val="center"/>
            <w:hideMark/>
          </w:tcPr>
          <w:p w14:paraId="3AB1E0E7" w14:textId="77777777" w:rsidR="00630422" w:rsidRPr="006E36E6" w:rsidRDefault="00630422" w:rsidP="00A57739">
            <w:pPr>
              <w:spacing w:before="120" w:after="120"/>
              <w:rPr>
                <w:rFonts w:ascii="Arial" w:hAnsi="Arial" w:cs="Arial"/>
                <w:color w:val="474747"/>
                <w:sz w:val="20"/>
              </w:rPr>
            </w:pPr>
            <w:r w:rsidRPr="006E36E6">
              <w:rPr>
                <w:rFonts w:ascii="Arial" w:hAnsi="Arial" w:cs="Arial"/>
                <w:color w:val="474747"/>
                <w:sz w:val="20"/>
              </w:rPr>
              <w:t>RNA Autisme TED / cycles 2 et 3</w:t>
            </w:r>
          </w:p>
        </w:tc>
        <w:tc>
          <w:tcPr>
            <w:tcW w:w="1515" w:type="pct"/>
            <w:tcBorders>
              <w:top w:val="nil"/>
              <w:left w:val="nil"/>
              <w:bottom w:val="single" w:sz="4" w:space="0" w:color="auto"/>
              <w:right w:val="single" w:sz="4" w:space="0" w:color="auto"/>
            </w:tcBorders>
            <w:shd w:val="clear" w:color="000000" w:fill="FFFFFF"/>
            <w:vAlign w:val="center"/>
            <w:hideMark/>
          </w:tcPr>
          <w:p w14:paraId="550DC759" w14:textId="77777777" w:rsidR="00630422" w:rsidRPr="006E36E6" w:rsidRDefault="00630422" w:rsidP="00A57739">
            <w:pPr>
              <w:spacing w:before="120" w:after="120"/>
              <w:rPr>
                <w:rFonts w:ascii="Arial" w:hAnsi="Arial" w:cs="Arial"/>
                <w:color w:val="474747"/>
                <w:sz w:val="20"/>
              </w:rPr>
            </w:pPr>
            <w:r w:rsidRPr="006E36E6">
              <w:rPr>
                <w:rFonts w:ascii="Arial" w:hAnsi="Arial" w:cs="Arial"/>
                <w:color w:val="474747"/>
                <w:sz w:val="20"/>
              </w:rPr>
              <w:t xml:space="preserve">Application destinée aux élèves de CP mais permettant de couvrir, à terme, les programmes scolaires des cycles 2 et 3 en apportant des adaptations pour favoriser les apprentissages des élèves en situation de handicap et en particulier des élèves avec des troubles du spectre de l’autisme (TSA). Le projet porte sur deux domaines d’enseignement mathématiques (numération, calcul, mesures, géométrie) et français (lecture : combinatoire en s’appuyant d’abord sur la syllabe).  </w:t>
            </w:r>
          </w:p>
        </w:tc>
        <w:tc>
          <w:tcPr>
            <w:tcW w:w="1102" w:type="pct"/>
            <w:tcBorders>
              <w:top w:val="nil"/>
              <w:left w:val="nil"/>
              <w:bottom w:val="single" w:sz="4" w:space="0" w:color="auto"/>
              <w:right w:val="single" w:sz="4" w:space="0" w:color="auto"/>
            </w:tcBorders>
            <w:shd w:val="clear" w:color="000000" w:fill="FFFFFF"/>
            <w:vAlign w:val="center"/>
            <w:hideMark/>
          </w:tcPr>
          <w:p w14:paraId="0CA57B79" w14:textId="77777777" w:rsidR="00630422" w:rsidRPr="006E36E6" w:rsidRDefault="00630422" w:rsidP="00A57739">
            <w:pPr>
              <w:spacing w:before="120" w:after="120"/>
              <w:rPr>
                <w:rFonts w:ascii="Arial" w:hAnsi="Arial" w:cs="Arial"/>
                <w:color w:val="474747"/>
                <w:sz w:val="20"/>
              </w:rPr>
            </w:pPr>
            <w:proofErr w:type="spellStart"/>
            <w:r w:rsidRPr="006E36E6">
              <w:rPr>
                <w:rFonts w:ascii="Arial" w:hAnsi="Arial" w:cs="Arial"/>
                <w:color w:val="474747"/>
                <w:sz w:val="20"/>
              </w:rPr>
              <w:t>Learn</w:t>
            </w:r>
            <w:proofErr w:type="spellEnd"/>
            <w:r w:rsidRPr="006E36E6">
              <w:rPr>
                <w:rFonts w:ascii="Arial" w:hAnsi="Arial" w:cs="Arial"/>
                <w:color w:val="474747"/>
                <w:sz w:val="20"/>
              </w:rPr>
              <w:t xml:space="preserve"> </w:t>
            </w:r>
            <w:proofErr w:type="spellStart"/>
            <w:r w:rsidRPr="006E36E6">
              <w:rPr>
                <w:rFonts w:ascii="Arial" w:hAnsi="Arial" w:cs="Arial"/>
                <w:color w:val="474747"/>
                <w:sz w:val="20"/>
              </w:rPr>
              <w:t>Enjoy</w:t>
            </w:r>
            <w:proofErr w:type="spellEnd"/>
          </w:p>
        </w:tc>
      </w:tr>
      <w:tr w:rsidR="00630422" w:rsidRPr="00F53707" w14:paraId="563EDDCC" w14:textId="77777777" w:rsidTr="00DA4659">
        <w:trPr>
          <w:trHeight w:val="1584"/>
        </w:trPr>
        <w:tc>
          <w:tcPr>
            <w:tcW w:w="1005" w:type="pct"/>
            <w:tcBorders>
              <w:top w:val="nil"/>
              <w:left w:val="single" w:sz="4" w:space="0" w:color="auto"/>
              <w:bottom w:val="nil"/>
              <w:right w:val="single" w:sz="4" w:space="0" w:color="auto"/>
            </w:tcBorders>
            <w:shd w:val="clear" w:color="000000" w:fill="FFFFFF"/>
            <w:vAlign w:val="center"/>
            <w:hideMark/>
          </w:tcPr>
          <w:p w14:paraId="6A9F65FB" w14:textId="77777777" w:rsidR="00630422" w:rsidRPr="00F53707" w:rsidRDefault="00630422" w:rsidP="00A57739">
            <w:pPr>
              <w:spacing w:before="120" w:after="120"/>
              <w:rPr>
                <w:rFonts w:ascii="Arial" w:hAnsi="Arial" w:cs="Arial"/>
                <w:color w:val="474747"/>
                <w:sz w:val="20"/>
              </w:rPr>
            </w:pPr>
            <w:r w:rsidRPr="00F53707">
              <w:rPr>
                <w:rFonts w:ascii="Arial" w:hAnsi="Arial" w:cs="Arial"/>
                <w:color w:val="474747"/>
                <w:sz w:val="20"/>
              </w:rPr>
              <w:t>Contes et compréhension</w:t>
            </w:r>
          </w:p>
        </w:tc>
        <w:tc>
          <w:tcPr>
            <w:tcW w:w="1378" w:type="pct"/>
            <w:tcBorders>
              <w:top w:val="nil"/>
              <w:left w:val="nil"/>
              <w:bottom w:val="nil"/>
              <w:right w:val="single" w:sz="4" w:space="0" w:color="auto"/>
            </w:tcBorders>
            <w:shd w:val="clear" w:color="000000" w:fill="FFFFFF"/>
            <w:vAlign w:val="center"/>
            <w:hideMark/>
          </w:tcPr>
          <w:p w14:paraId="00184446" w14:textId="77777777" w:rsidR="00630422" w:rsidRPr="0039608D" w:rsidRDefault="00630422" w:rsidP="00A57739">
            <w:pPr>
              <w:spacing w:before="120" w:after="120"/>
              <w:rPr>
                <w:rFonts w:ascii="Arial" w:hAnsi="Arial" w:cs="Arial"/>
                <w:sz w:val="20"/>
              </w:rPr>
            </w:pPr>
            <w:r w:rsidRPr="0039608D">
              <w:rPr>
                <w:rFonts w:ascii="Arial" w:hAnsi="Arial" w:cs="Arial"/>
                <w:sz w:val="20"/>
              </w:rPr>
              <w:t>TSA + DI</w:t>
            </w:r>
          </w:p>
        </w:tc>
        <w:tc>
          <w:tcPr>
            <w:tcW w:w="1515" w:type="pct"/>
            <w:tcBorders>
              <w:top w:val="nil"/>
              <w:left w:val="nil"/>
              <w:bottom w:val="nil"/>
              <w:right w:val="single" w:sz="4" w:space="0" w:color="auto"/>
            </w:tcBorders>
            <w:shd w:val="clear" w:color="000000" w:fill="FFFFFF"/>
            <w:vAlign w:val="center"/>
            <w:hideMark/>
          </w:tcPr>
          <w:p w14:paraId="3DFFEF19" w14:textId="77777777" w:rsidR="00630422" w:rsidRPr="0039608D" w:rsidRDefault="00630422" w:rsidP="00A57739">
            <w:pPr>
              <w:spacing w:before="120" w:after="120"/>
              <w:rPr>
                <w:rFonts w:ascii="Arial" w:hAnsi="Arial" w:cs="Arial"/>
                <w:sz w:val="20"/>
              </w:rPr>
            </w:pPr>
            <w:r w:rsidRPr="0039608D">
              <w:rPr>
                <w:rFonts w:ascii="Arial" w:hAnsi="Arial" w:cs="Arial"/>
                <w:sz w:val="20"/>
              </w:rPr>
              <w:t>Application de contes numériques afin d’aider tous les enfants à entrer dans la compréhension de textes. Cette ressource est très intéressante sur le plan pédagogique car elle donne accès, aux élèves en situation de handicap, à la compréhension globale et fine de textes longs (contes) et à la lecture fluente. Cette première version du projet est présentée comme une application mobile qui couvre les systèmes d'exploitation les plus répandus.</w:t>
            </w:r>
          </w:p>
        </w:tc>
        <w:tc>
          <w:tcPr>
            <w:tcW w:w="1102" w:type="pct"/>
            <w:tcBorders>
              <w:top w:val="nil"/>
              <w:left w:val="nil"/>
              <w:bottom w:val="nil"/>
              <w:right w:val="single" w:sz="4" w:space="0" w:color="auto"/>
            </w:tcBorders>
            <w:shd w:val="clear" w:color="000000" w:fill="FFFFFF"/>
            <w:vAlign w:val="center"/>
            <w:hideMark/>
          </w:tcPr>
          <w:p w14:paraId="1E84585E" w14:textId="77777777" w:rsidR="00630422" w:rsidRPr="00F53707" w:rsidRDefault="00630422" w:rsidP="00A57739">
            <w:pPr>
              <w:spacing w:before="120" w:after="120"/>
              <w:rPr>
                <w:rFonts w:ascii="Arial" w:hAnsi="Arial" w:cs="Arial"/>
                <w:color w:val="474747"/>
                <w:sz w:val="20"/>
              </w:rPr>
            </w:pPr>
            <w:r w:rsidRPr="00F53707">
              <w:rPr>
                <w:rFonts w:ascii="Arial" w:hAnsi="Arial" w:cs="Arial"/>
                <w:color w:val="474747"/>
                <w:sz w:val="20"/>
              </w:rPr>
              <w:t>Tom Pousse Interactive</w:t>
            </w:r>
          </w:p>
        </w:tc>
      </w:tr>
      <w:tr w:rsidR="00F53707" w:rsidRPr="00F53707" w14:paraId="5C98FB06" w14:textId="77777777" w:rsidTr="00DA4659">
        <w:trPr>
          <w:trHeight w:val="1584"/>
        </w:trPr>
        <w:tc>
          <w:tcPr>
            <w:tcW w:w="1005" w:type="pct"/>
            <w:tcBorders>
              <w:top w:val="nil"/>
              <w:left w:val="single" w:sz="4" w:space="0" w:color="auto"/>
              <w:bottom w:val="single" w:sz="4" w:space="0" w:color="auto"/>
              <w:right w:val="single" w:sz="4" w:space="0" w:color="auto"/>
            </w:tcBorders>
            <w:shd w:val="clear" w:color="000000" w:fill="FFFFFF"/>
            <w:vAlign w:val="center"/>
          </w:tcPr>
          <w:p w14:paraId="44CFB82C" w14:textId="77777777" w:rsidR="00F53707" w:rsidRPr="00F53707" w:rsidRDefault="00F53707" w:rsidP="00F53707">
            <w:pPr>
              <w:spacing w:before="120" w:after="120"/>
              <w:rPr>
                <w:rFonts w:ascii="Arial" w:hAnsi="Arial" w:cs="Arial"/>
                <w:color w:val="474747"/>
                <w:sz w:val="20"/>
              </w:rPr>
            </w:pPr>
            <w:r w:rsidRPr="00F53707">
              <w:rPr>
                <w:rFonts w:ascii="Arial" w:hAnsi="Arial" w:cs="Arial"/>
                <w:color w:val="474747"/>
                <w:sz w:val="20"/>
              </w:rPr>
              <w:lastRenderedPageBreak/>
              <w:t>Parcours handicap</w:t>
            </w:r>
          </w:p>
        </w:tc>
        <w:tc>
          <w:tcPr>
            <w:tcW w:w="1378" w:type="pct"/>
            <w:tcBorders>
              <w:top w:val="nil"/>
              <w:left w:val="nil"/>
              <w:bottom w:val="single" w:sz="4" w:space="0" w:color="auto"/>
              <w:right w:val="single" w:sz="4" w:space="0" w:color="auto"/>
            </w:tcBorders>
            <w:shd w:val="clear" w:color="000000" w:fill="FFFFFF"/>
            <w:vAlign w:val="center"/>
          </w:tcPr>
          <w:p w14:paraId="6FD93A63" w14:textId="77777777" w:rsidR="00F53707" w:rsidRPr="00F53707" w:rsidRDefault="00F53707" w:rsidP="00F53707">
            <w:pPr>
              <w:spacing w:before="120" w:after="120"/>
              <w:rPr>
                <w:rFonts w:ascii="Arial" w:hAnsi="Arial" w:cs="Arial"/>
                <w:color w:val="F79646"/>
                <w:sz w:val="20"/>
              </w:rPr>
            </w:pPr>
            <w:r w:rsidRPr="00F53707">
              <w:rPr>
                <w:rFonts w:ascii="Arial" w:hAnsi="Arial" w:cs="Arial"/>
                <w:color w:val="474747"/>
                <w:sz w:val="20"/>
              </w:rPr>
              <w:t>Jeunes en situation de handicap et jeunes ordinaires de 15 à 25 ans, équipes éducatives, familles, employeurs et salariés.</w:t>
            </w:r>
          </w:p>
        </w:tc>
        <w:tc>
          <w:tcPr>
            <w:tcW w:w="1515" w:type="pct"/>
            <w:tcBorders>
              <w:top w:val="nil"/>
              <w:left w:val="nil"/>
              <w:bottom w:val="single" w:sz="4" w:space="0" w:color="auto"/>
              <w:right w:val="single" w:sz="4" w:space="0" w:color="auto"/>
            </w:tcBorders>
            <w:shd w:val="clear" w:color="000000" w:fill="FFFFFF"/>
            <w:vAlign w:val="center"/>
          </w:tcPr>
          <w:p w14:paraId="7BA1CFF6" w14:textId="77777777" w:rsidR="00F53707" w:rsidRPr="00F53707" w:rsidRDefault="00F53707" w:rsidP="00F53707">
            <w:pPr>
              <w:spacing w:before="120" w:after="120"/>
              <w:rPr>
                <w:rFonts w:ascii="Arial" w:hAnsi="Arial" w:cs="Arial"/>
                <w:color w:val="F79646"/>
                <w:sz w:val="20"/>
              </w:rPr>
            </w:pPr>
            <w:r w:rsidRPr="00F53707">
              <w:rPr>
                <w:rFonts w:ascii="Arial" w:hAnsi="Arial" w:cs="Arial"/>
                <w:color w:val="474747"/>
                <w:sz w:val="20"/>
              </w:rPr>
              <w:t>L'ONISEP au travers de dix courts-métrages, qui seront diffusés principalement sur Internet, veut présenter des jeunes handicapés en formation ou au travail. Leurs témoignages sur leurs parcours personnels, leurs études, leurs expériences professionnelles sont mises en regard des avis de leurs pairs, de leurs professeurs, de leurs employeurs. Cette série a vocation à constituer le début d'un corpus de référence sur le handicap utilisable en classe entière ou en groupe mais bien entendu aussi à distance et en autonomie</w:t>
            </w:r>
          </w:p>
        </w:tc>
        <w:tc>
          <w:tcPr>
            <w:tcW w:w="1102" w:type="pct"/>
            <w:tcBorders>
              <w:top w:val="nil"/>
              <w:left w:val="nil"/>
              <w:bottom w:val="single" w:sz="4" w:space="0" w:color="auto"/>
              <w:right w:val="single" w:sz="4" w:space="0" w:color="auto"/>
            </w:tcBorders>
            <w:shd w:val="clear" w:color="000000" w:fill="FFFFFF"/>
            <w:vAlign w:val="center"/>
          </w:tcPr>
          <w:p w14:paraId="09B41512" w14:textId="77777777" w:rsidR="00F53707" w:rsidRPr="00F53707" w:rsidRDefault="00F53707" w:rsidP="00F53707">
            <w:pPr>
              <w:spacing w:before="120" w:after="120"/>
              <w:rPr>
                <w:rFonts w:ascii="Arial" w:hAnsi="Arial" w:cs="Arial"/>
                <w:color w:val="474747"/>
                <w:sz w:val="20"/>
              </w:rPr>
            </w:pPr>
          </w:p>
        </w:tc>
      </w:tr>
      <w:tr w:rsidR="00DA4659" w:rsidRPr="00630422" w14:paraId="383F9168" w14:textId="77777777" w:rsidTr="00DA4659">
        <w:trPr>
          <w:trHeight w:val="1584"/>
        </w:trPr>
        <w:tc>
          <w:tcPr>
            <w:tcW w:w="1005" w:type="pct"/>
            <w:tcBorders>
              <w:top w:val="nil"/>
              <w:left w:val="single" w:sz="4" w:space="0" w:color="auto"/>
              <w:bottom w:val="single" w:sz="4" w:space="0" w:color="auto"/>
              <w:right w:val="single" w:sz="4" w:space="0" w:color="auto"/>
            </w:tcBorders>
            <w:shd w:val="clear" w:color="000000" w:fill="FFFFFF"/>
            <w:vAlign w:val="center"/>
          </w:tcPr>
          <w:p w14:paraId="5D78E3B2" w14:textId="77777777" w:rsidR="00EE7A81" w:rsidRPr="00EE7A81" w:rsidRDefault="00EE7A81" w:rsidP="00676C99">
            <w:pPr>
              <w:spacing w:before="120" w:after="120"/>
              <w:rPr>
                <w:rFonts w:ascii="Arial" w:hAnsi="Arial" w:cs="Arial"/>
                <w:color w:val="474747"/>
                <w:sz w:val="20"/>
              </w:rPr>
            </w:pPr>
            <w:r w:rsidRPr="00EE7A81">
              <w:rPr>
                <w:rFonts w:ascii="Arial" w:hAnsi="Arial" w:cs="Arial"/>
                <w:color w:val="474747"/>
                <w:sz w:val="20"/>
              </w:rPr>
              <w:t>Edition numérique bilingue LSF</w:t>
            </w:r>
          </w:p>
        </w:tc>
        <w:tc>
          <w:tcPr>
            <w:tcW w:w="1378" w:type="pct"/>
            <w:tcBorders>
              <w:top w:val="nil"/>
              <w:left w:val="nil"/>
              <w:bottom w:val="single" w:sz="4" w:space="0" w:color="auto"/>
              <w:right w:val="single" w:sz="4" w:space="0" w:color="auto"/>
            </w:tcBorders>
            <w:shd w:val="clear" w:color="000000" w:fill="FFFFFF"/>
            <w:vAlign w:val="center"/>
          </w:tcPr>
          <w:p w14:paraId="01C40A8B" w14:textId="77777777" w:rsidR="00EE7A81" w:rsidRPr="00EE7A81" w:rsidRDefault="00EE7A81" w:rsidP="00676C99">
            <w:pPr>
              <w:spacing w:before="120" w:after="120"/>
              <w:rPr>
                <w:rFonts w:ascii="Arial" w:hAnsi="Arial" w:cs="Arial"/>
                <w:color w:val="474747"/>
                <w:sz w:val="20"/>
              </w:rPr>
            </w:pPr>
            <w:r w:rsidRPr="00EE7A81">
              <w:rPr>
                <w:rFonts w:ascii="Arial" w:hAnsi="Arial" w:cs="Arial"/>
                <w:color w:val="474747"/>
                <w:sz w:val="20"/>
              </w:rPr>
              <w:t xml:space="preserve">RNA Langues vivantes (Français et Langue des Signes Française) / Cycles 2, 3, collège (3ème, CAP/BEP), lycée  </w:t>
            </w:r>
          </w:p>
        </w:tc>
        <w:tc>
          <w:tcPr>
            <w:tcW w:w="1515" w:type="pct"/>
            <w:tcBorders>
              <w:top w:val="nil"/>
              <w:left w:val="nil"/>
              <w:bottom w:val="single" w:sz="4" w:space="0" w:color="auto"/>
              <w:right w:val="single" w:sz="4" w:space="0" w:color="auto"/>
            </w:tcBorders>
            <w:shd w:val="clear" w:color="000000" w:fill="FFFFFF"/>
            <w:vAlign w:val="center"/>
          </w:tcPr>
          <w:p w14:paraId="58D53908" w14:textId="77777777" w:rsidR="00EE7A81" w:rsidRPr="00EE7A81" w:rsidRDefault="00EE7A81" w:rsidP="00676C99">
            <w:pPr>
              <w:spacing w:before="120" w:after="120"/>
              <w:rPr>
                <w:rFonts w:ascii="Arial" w:hAnsi="Arial" w:cs="Arial"/>
                <w:color w:val="474747"/>
                <w:sz w:val="20"/>
              </w:rPr>
            </w:pPr>
            <w:r w:rsidRPr="00EE7A81">
              <w:rPr>
                <w:rFonts w:ascii="Arial" w:hAnsi="Arial" w:cs="Arial"/>
                <w:color w:val="474747"/>
                <w:sz w:val="20"/>
              </w:rPr>
              <w:t xml:space="preserve">Le projet </w:t>
            </w:r>
            <w:proofErr w:type="spellStart"/>
            <w:r w:rsidRPr="00EE7A81">
              <w:rPr>
                <w:rFonts w:ascii="Arial" w:hAnsi="Arial" w:cs="Arial"/>
                <w:color w:val="474747"/>
                <w:sz w:val="20"/>
              </w:rPr>
              <w:t>Inclood</w:t>
            </w:r>
            <w:proofErr w:type="spellEnd"/>
            <w:r w:rsidRPr="00EE7A81">
              <w:rPr>
                <w:rFonts w:ascii="Arial" w:hAnsi="Arial" w:cs="Arial"/>
                <w:color w:val="474747"/>
                <w:sz w:val="20"/>
              </w:rPr>
              <w:t xml:space="preserve"> a pour objectif de développer le secteur de l’édition bilingue (français écrit et Langue des Signes Française (LSF)) en proposant un double support : livre et application mobile.  </w:t>
            </w:r>
            <w:r w:rsidRPr="00EE7A81">
              <w:rPr>
                <w:rFonts w:ascii="Arial" w:hAnsi="Arial" w:cs="Arial"/>
                <w:color w:val="474747"/>
                <w:sz w:val="20"/>
              </w:rPr>
              <w:br/>
              <w:t xml:space="preserve">Basée sur l’usage de la réalité augmentée, l’application </w:t>
            </w:r>
            <w:proofErr w:type="spellStart"/>
            <w:r w:rsidRPr="00EE7A81">
              <w:rPr>
                <w:rFonts w:ascii="Arial" w:hAnsi="Arial" w:cs="Arial"/>
                <w:color w:val="474747"/>
                <w:sz w:val="20"/>
              </w:rPr>
              <w:t>Inclood</w:t>
            </w:r>
            <w:proofErr w:type="spellEnd"/>
            <w:r w:rsidRPr="00EE7A81">
              <w:rPr>
                <w:rFonts w:ascii="Arial" w:hAnsi="Arial" w:cs="Arial"/>
                <w:color w:val="474747"/>
                <w:sz w:val="20"/>
              </w:rPr>
              <w:t>, permettra de lier aisément un support papier (en le scannant) à un support vidéo en langue des signes.</w:t>
            </w:r>
          </w:p>
        </w:tc>
        <w:tc>
          <w:tcPr>
            <w:tcW w:w="1102" w:type="pct"/>
            <w:tcBorders>
              <w:top w:val="nil"/>
              <w:left w:val="nil"/>
              <w:bottom w:val="single" w:sz="4" w:space="0" w:color="auto"/>
              <w:right w:val="single" w:sz="4" w:space="0" w:color="auto"/>
            </w:tcBorders>
            <w:shd w:val="clear" w:color="000000" w:fill="FFFFFF"/>
            <w:vAlign w:val="center"/>
          </w:tcPr>
          <w:p w14:paraId="06F9CD24" w14:textId="77777777" w:rsidR="00EE7A81" w:rsidRPr="00EE7A81" w:rsidRDefault="00EE7A81" w:rsidP="00676C99">
            <w:pPr>
              <w:spacing w:before="120" w:after="120"/>
              <w:rPr>
                <w:rFonts w:ascii="Arial" w:hAnsi="Arial" w:cs="Arial"/>
                <w:color w:val="474747"/>
                <w:sz w:val="20"/>
              </w:rPr>
            </w:pPr>
            <w:proofErr w:type="spellStart"/>
            <w:r w:rsidRPr="00EE7A81">
              <w:rPr>
                <w:rFonts w:ascii="Arial" w:hAnsi="Arial" w:cs="Arial"/>
                <w:color w:val="474747"/>
                <w:sz w:val="20"/>
              </w:rPr>
              <w:t>Inclood</w:t>
            </w:r>
            <w:proofErr w:type="spellEnd"/>
          </w:p>
        </w:tc>
      </w:tr>
      <w:tr w:rsidR="00EE7A81" w:rsidRPr="00630422" w14:paraId="2F39D359" w14:textId="77777777" w:rsidTr="00DA4659">
        <w:trPr>
          <w:trHeight w:val="1584"/>
        </w:trPr>
        <w:tc>
          <w:tcPr>
            <w:tcW w:w="1005" w:type="pct"/>
            <w:tcBorders>
              <w:top w:val="single" w:sz="4" w:space="0" w:color="auto"/>
              <w:left w:val="single" w:sz="4" w:space="0" w:color="auto"/>
              <w:bottom w:val="single" w:sz="4" w:space="0" w:color="auto"/>
              <w:right w:val="single" w:sz="4" w:space="0" w:color="auto"/>
            </w:tcBorders>
            <w:shd w:val="clear" w:color="000000" w:fill="FFFFFF"/>
            <w:vAlign w:val="center"/>
          </w:tcPr>
          <w:p w14:paraId="127AD8E6" w14:textId="77777777" w:rsidR="00EE7A81" w:rsidRPr="00EE7A81" w:rsidRDefault="00EE7A81" w:rsidP="00676C99">
            <w:pPr>
              <w:spacing w:before="120" w:after="120"/>
              <w:rPr>
                <w:rFonts w:ascii="Arial" w:hAnsi="Arial" w:cs="Arial"/>
                <w:color w:val="474747"/>
                <w:sz w:val="20"/>
              </w:rPr>
            </w:pPr>
            <w:r w:rsidRPr="00EE7A81">
              <w:rPr>
                <w:rFonts w:ascii="Arial" w:hAnsi="Arial" w:cs="Arial"/>
                <w:color w:val="474747"/>
                <w:sz w:val="20"/>
              </w:rPr>
              <w:t>Lire et apprendre - tous - ensemble</w:t>
            </w:r>
          </w:p>
        </w:tc>
        <w:tc>
          <w:tcPr>
            <w:tcW w:w="1378" w:type="pct"/>
            <w:tcBorders>
              <w:top w:val="single" w:sz="4" w:space="0" w:color="auto"/>
              <w:left w:val="nil"/>
              <w:bottom w:val="single" w:sz="4" w:space="0" w:color="auto"/>
              <w:right w:val="single" w:sz="4" w:space="0" w:color="auto"/>
            </w:tcBorders>
            <w:shd w:val="clear" w:color="000000" w:fill="FFFFFF"/>
            <w:vAlign w:val="center"/>
          </w:tcPr>
          <w:p w14:paraId="0DDFBDDC" w14:textId="77777777" w:rsidR="00EE7A81" w:rsidRPr="00EE7A81" w:rsidRDefault="00EE7A81" w:rsidP="00676C99">
            <w:pPr>
              <w:spacing w:before="120" w:after="120"/>
              <w:rPr>
                <w:rFonts w:ascii="Arial" w:hAnsi="Arial" w:cs="Arial"/>
                <w:color w:val="474747"/>
                <w:sz w:val="20"/>
              </w:rPr>
            </w:pPr>
            <w:r w:rsidRPr="00EE7A81">
              <w:rPr>
                <w:rFonts w:ascii="Arial" w:hAnsi="Arial" w:cs="Arial"/>
                <w:color w:val="474747"/>
                <w:sz w:val="20"/>
              </w:rPr>
              <w:t>RNA - Langues vivantes (français, LSF) dans un premier temps avec le souhait de l’étendre à d’autres disciplines dans le cadre du socle commun / Premier degré et Collège (classes de BEP/CAP exclues)</w:t>
            </w:r>
          </w:p>
        </w:tc>
        <w:tc>
          <w:tcPr>
            <w:tcW w:w="1515" w:type="pct"/>
            <w:tcBorders>
              <w:top w:val="single" w:sz="4" w:space="0" w:color="auto"/>
              <w:left w:val="nil"/>
              <w:bottom w:val="single" w:sz="4" w:space="0" w:color="auto"/>
              <w:right w:val="single" w:sz="4" w:space="0" w:color="auto"/>
            </w:tcBorders>
            <w:shd w:val="clear" w:color="000000" w:fill="FFFFFF"/>
            <w:vAlign w:val="center"/>
          </w:tcPr>
          <w:p w14:paraId="5B834D47" w14:textId="77777777" w:rsidR="00EE7A81" w:rsidRPr="00EE7A81" w:rsidRDefault="00EE7A81" w:rsidP="00676C99">
            <w:pPr>
              <w:spacing w:before="120" w:after="120"/>
              <w:rPr>
                <w:rFonts w:ascii="Arial" w:hAnsi="Arial" w:cs="Arial"/>
                <w:color w:val="474747"/>
                <w:sz w:val="20"/>
              </w:rPr>
            </w:pPr>
            <w:r w:rsidRPr="00EE7A81">
              <w:rPr>
                <w:rFonts w:ascii="Arial" w:hAnsi="Arial" w:cs="Arial"/>
                <w:color w:val="474747"/>
                <w:sz w:val="20"/>
              </w:rPr>
              <w:t xml:space="preserve">Le site lire-ensemble.com était initialement destiné aux enfants et élèves sourds et leur famille, ainsi qu'aux professionnels de l'éducation pratiquant la langue des signes française dans le cadre de la classe. Pour ouvrir plus largement encore ce site à d'autres publics, des fonctionnalités nouvelles seront installées comme l'audiodescription en sus de l'adaptation en langue des signes. De même, l'accessibilité des élèves en situation de handicap cognitif passera par une reformulation en FALC (Français Facile à Lire et à Comprendre), mais aussi l'adaptation de </w:t>
            </w:r>
            <w:r w:rsidRPr="00EE7A81">
              <w:rPr>
                <w:rFonts w:ascii="Arial" w:hAnsi="Arial" w:cs="Arial"/>
                <w:color w:val="474747"/>
                <w:sz w:val="20"/>
              </w:rPr>
              <w:lastRenderedPageBreak/>
              <w:t>l'environnement notamment une navigation facilitée.</w:t>
            </w:r>
          </w:p>
        </w:tc>
        <w:tc>
          <w:tcPr>
            <w:tcW w:w="1102" w:type="pct"/>
            <w:tcBorders>
              <w:top w:val="single" w:sz="4" w:space="0" w:color="auto"/>
              <w:left w:val="nil"/>
              <w:bottom w:val="single" w:sz="4" w:space="0" w:color="auto"/>
              <w:right w:val="single" w:sz="4" w:space="0" w:color="auto"/>
            </w:tcBorders>
            <w:shd w:val="clear" w:color="000000" w:fill="FFFFFF"/>
            <w:vAlign w:val="center"/>
          </w:tcPr>
          <w:p w14:paraId="57388B03" w14:textId="77777777" w:rsidR="00EE7A81" w:rsidRPr="00EE7A81" w:rsidRDefault="00EE7A81" w:rsidP="00676C99">
            <w:pPr>
              <w:spacing w:before="120" w:after="120"/>
              <w:rPr>
                <w:rFonts w:ascii="Arial" w:hAnsi="Arial" w:cs="Arial"/>
                <w:color w:val="474747"/>
                <w:sz w:val="20"/>
              </w:rPr>
            </w:pPr>
            <w:r w:rsidRPr="00EE7A81">
              <w:rPr>
                <w:rFonts w:ascii="Arial" w:hAnsi="Arial" w:cs="Arial"/>
                <w:color w:val="474747"/>
                <w:sz w:val="20"/>
              </w:rPr>
              <w:lastRenderedPageBreak/>
              <w:t>APAJH Sarthe-Mayenne</w:t>
            </w:r>
          </w:p>
        </w:tc>
      </w:tr>
      <w:tr w:rsidR="00EE7A81" w:rsidRPr="00630422" w14:paraId="07543678" w14:textId="77777777" w:rsidTr="00DA4659">
        <w:trPr>
          <w:trHeight w:val="1584"/>
        </w:trPr>
        <w:tc>
          <w:tcPr>
            <w:tcW w:w="1005" w:type="pct"/>
            <w:tcBorders>
              <w:top w:val="single" w:sz="4" w:space="0" w:color="auto"/>
              <w:left w:val="single" w:sz="4" w:space="0" w:color="auto"/>
              <w:bottom w:val="single" w:sz="4" w:space="0" w:color="auto"/>
              <w:right w:val="single" w:sz="4" w:space="0" w:color="auto"/>
            </w:tcBorders>
            <w:shd w:val="clear" w:color="000000" w:fill="FFFFFF"/>
            <w:vAlign w:val="center"/>
          </w:tcPr>
          <w:p w14:paraId="772934C3" w14:textId="3B076351" w:rsidR="00EE7A81" w:rsidRPr="00EE7A81" w:rsidRDefault="00EE7A81" w:rsidP="00676C99">
            <w:pPr>
              <w:spacing w:before="120" w:after="120"/>
              <w:rPr>
                <w:rFonts w:ascii="Arial" w:hAnsi="Arial" w:cs="Arial"/>
                <w:color w:val="474747"/>
                <w:sz w:val="20"/>
              </w:rPr>
            </w:pPr>
            <w:r w:rsidRPr="00DA4659">
              <w:rPr>
                <w:rFonts w:ascii="Arial" w:hAnsi="Arial" w:cs="Arial"/>
                <w:sz w:val="20"/>
              </w:rPr>
              <w:t>Eveil(s)</w:t>
            </w:r>
          </w:p>
        </w:tc>
        <w:tc>
          <w:tcPr>
            <w:tcW w:w="1378" w:type="pct"/>
            <w:tcBorders>
              <w:top w:val="single" w:sz="4" w:space="0" w:color="auto"/>
              <w:left w:val="nil"/>
              <w:bottom w:val="single" w:sz="4" w:space="0" w:color="auto"/>
              <w:right w:val="single" w:sz="4" w:space="0" w:color="auto"/>
            </w:tcBorders>
            <w:shd w:val="clear" w:color="000000" w:fill="FFFFFF"/>
            <w:vAlign w:val="center"/>
          </w:tcPr>
          <w:p w14:paraId="02DA19AD" w14:textId="6E010680" w:rsidR="00EE7A81" w:rsidRPr="00EE7A81" w:rsidRDefault="00EE7A81" w:rsidP="00676C99">
            <w:pPr>
              <w:spacing w:before="120" w:after="120"/>
              <w:rPr>
                <w:rFonts w:ascii="Arial" w:hAnsi="Arial" w:cs="Arial"/>
                <w:color w:val="474747"/>
                <w:sz w:val="20"/>
              </w:rPr>
            </w:pPr>
            <w:r w:rsidRPr="00EE7A81">
              <w:rPr>
                <w:rFonts w:ascii="Arial" w:hAnsi="Arial" w:cs="Arial"/>
                <w:color w:val="474747"/>
                <w:sz w:val="20"/>
              </w:rPr>
              <w:t>Tout public</w:t>
            </w:r>
          </w:p>
        </w:tc>
        <w:tc>
          <w:tcPr>
            <w:tcW w:w="1515" w:type="pct"/>
            <w:tcBorders>
              <w:top w:val="single" w:sz="4" w:space="0" w:color="auto"/>
              <w:left w:val="nil"/>
              <w:bottom w:val="single" w:sz="4" w:space="0" w:color="auto"/>
              <w:right w:val="single" w:sz="4" w:space="0" w:color="auto"/>
            </w:tcBorders>
            <w:shd w:val="clear" w:color="000000" w:fill="FFFFFF"/>
            <w:vAlign w:val="center"/>
          </w:tcPr>
          <w:p w14:paraId="0417A6A4" w14:textId="18C2A4A6" w:rsidR="00EE7A81" w:rsidRPr="00EE7A81" w:rsidRDefault="00EE7A81" w:rsidP="00676C99">
            <w:pPr>
              <w:spacing w:before="120" w:after="120"/>
              <w:rPr>
                <w:rFonts w:ascii="Arial" w:hAnsi="Arial" w:cs="Arial"/>
                <w:color w:val="474747"/>
                <w:sz w:val="20"/>
              </w:rPr>
            </w:pPr>
            <w:r w:rsidRPr="00DA4659">
              <w:rPr>
                <w:rFonts w:ascii="Arial" w:hAnsi="Arial" w:cs="Arial"/>
                <w:sz w:val="20"/>
              </w:rPr>
              <w:t>À l’Institut National des Jeunes Sourds de Paris, une expérience innovante est menée. Depuis l’an dernier, trois classes de jeunes adolescents bénéficient chaque semaine d’un cours d’éveil musical. Dans une salle unique au monde et conçue spécialement pour ce cours, par les équipes de recherche du Laboratoire acoustique de l’Université du Maine et du LAM (Lutheries - Acoustique Musique) de l’Université Jean-le-Rond d’Alembert. Ce dispositif, appelé « station d’écoute solidienne », permet aux jeunes sourds et malentendants de percevoir la musique, les sons, les vibrations à travers leur corps, d’écouter par le toucher, de développer une pratique musicale à partir du vibratoire.</w:t>
            </w:r>
          </w:p>
        </w:tc>
        <w:tc>
          <w:tcPr>
            <w:tcW w:w="1102" w:type="pct"/>
            <w:tcBorders>
              <w:top w:val="single" w:sz="4" w:space="0" w:color="auto"/>
              <w:left w:val="nil"/>
              <w:bottom w:val="single" w:sz="4" w:space="0" w:color="auto"/>
              <w:right w:val="single" w:sz="4" w:space="0" w:color="auto"/>
            </w:tcBorders>
            <w:shd w:val="clear" w:color="000000" w:fill="FFFFFF"/>
            <w:vAlign w:val="center"/>
          </w:tcPr>
          <w:p w14:paraId="1A609C2D" w14:textId="653D635E" w:rsidR="00EE7A81" w:rsidRPr="00EE7A81" w:rsidRDefault="00DA4659" w:rsidP="00676C99">
            <w:pPr>
              <w:spacing w:before="120" w:after="120"/>
              <w:rPr>
                <w:rFonts w:ascii="Arial" w:hAnsi="Arial" w:cs="Arial"/>
                <w:color w:val="474747"/>
                <w:sz w:val="20"/>
              </w:rPr>
            </w:pPr>
            <w:proofErr w:type="spellStart"/>
            <w:r w:rsidRPr="00630422">
              <w:rPr>
                <w:rFonts w:cs="Arial"/>
                <w:color w:val="474747"/>
                <w:sz w:val="20"/>
              </w:rPr>
              <w:t>Schuch</w:t>
            </w:r>
            <w:proofErr w:type="spellEnd"/>
            <w:r w:rsidRPr="00630422">
              <w:rPr>
                <w:rFonts w:cs="Arial"/>
                <w:color w:val="474747"/>
                <w:sz w:val="20"/>
              </w:rPr>
              <w:t xml:space="preserve"> Productions</w:t>
            </w:r>
          </w:p>
        </w:tc>
      </w:tr>
    </w:tbl>
    <w:p w14:paraId="4D25A2D5" w14:textId="77777777" w:rsidR="00EE7A81" w:rsidRDefault="00EE7A81" w:rsidP="00851165">
      <w:pPr>
        <w:pStyle w:val="Bullet2"/>
        <w:numPr>
          <w:ilvl w:val="0"/>
          <w:numId w:val="0"/>
        </w:numPr>
        <w:ind w:left="851" w:hanging="283"/>
        <w:rPr>
          <w:sz w:val="28"/>
          <w:szCs w:val="28"/>
        </w:rPr>
      </w:pPr>
    </w:p>
    <w:bookmarkEnd w:id="81"/>
    <w:p w14:paraId="1B3F5E50" w14:textId="7F19F0F3" w:rsidR="00630422" w:rsidRPr="001A73E3" w:rsidRDefault="00630422" w:rsidP="00DA4659">
      <w:pPr>
        <w:pStyle w:val="Bullet2"/>
        <w:numPr>
          <w:ilvl w:val="0"/>
          <w:numId w:val="0"/>
        </w:numPr>
        <w:rPr>
          <w:sz w:val="28"/>
          <w:szCs w:val="28"/>
        </w:rPr>
      </w:pPr>
    </w:p>
    <w:sectPr w:rsidR="00630422" w:rsidRPr="001A73E3" w:rsidSect="00DA4659">
      <w:pgSz w:w="11900" w:h="16840" w:code="9"/>
      <w:pgMar w:top="1843" w:right="737" w:bottom="1134" w:left="1418"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8FE1CF" w14:textId="77777777" w:rsidR="00676C99" w:rsidRDefault="00676C99">
      <w:r>
        <w:separator/>
      </w:r>
    </w:p>
  </w:endnote>
  <w:endnote w:type="continuationSeparator" w:id="0">
    <w:p w14:paraId="5420CFDB" w14:textId="77777777" w:rsidR="00676C99" w:rsidRDefault="00676C99">
      <w:r>
        <w:continuationSeparator/>
      </w:r>
    </w:p>
  </w:endnote>
  <w:endnote w:type="continuationNotice" w:id="1">
    <w:p w14:paraId="7BBBA8ED" w14:textId="77777777" w:rsidR="00676C99" w:rsidRDefault="00676C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ZapfDingbats">
    <w:altName w:val="Wingdings"/>
    <w:panose1 w:val="00000000000000000000"/>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lbertus Medium">
    <w:panose1 w:val="00000000000000000000"/>
    <w:charset w:val="00"/>
    <w:family w:val="swiss"/>
    <w:notTrueType/>
    <w:pitch w:val="variable"/>
    <w:sig w:usb0="00000003" w:usb1="00000000" w:usb2="00000000" w:usb3="00000000" w:csb0="00000001" w:csb1="00000000"/>
  </w:font>
  <w:font w:name="Helvetica-Narrow">
    <w:altName w:val="Arial Narrow"/>
    <w:charset w:val="00"/>
    <w:family w:val="swiss"/>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Corbel">
    <w:panose1 w:val="020B0503020204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813" w:type="pct"/>
      <w:tblInd w:w="-851" w:type="dxa"/>
      <w:tblBorders>
        <w:top w:val="single" w:sz="4" w:space="0" w:color="0000FF"/>
      </w:tblBorders>
      <w:tblLook w:val="01E0" w:firstRow="1" w:lastRow="1" w:firstColumn="1" w:lastColumn="1" w:noHBand="0" w:noVBand="0"/>
    </w:tblPr>
    <w:tblGrid>
      <w:gridCol w:w="7229"/>
      <w:gridCol w:w="3969"/>
    </w:tblGrid>
    <w:tr w:rsidR="00676C99" w:rsidRPr="00EB2A04" w14:paraId="19F21BEB" w14:textId="77777777" w:rsidTr="00A70600">
      <w:tc>
        <w:tcPr>
          <w:tcW w:w="3228" w:type="pct"/>
          <w:shd w:val="clear" w:color="auto" w:fill="auto"/>
        </w:tcPr>
        <w:p w14:paraId="5FF54910" w14:textId="77777777" w:rsidR="00676C99" w:rsidRPr="00CD7503" w:rsidRDefault="00676C99" w:rsidP="00CD7503">
          <w:pPr>
            <w:pStyle w:val="Pieddepage"/>
            <w:spacing w:before="40" w:after="40"/>
            <w:rPr>
              <w:i/>
              <w:sz w:val="22"/>
              <w:szCs w:val="22"/>
            </w:rPr>
          </w:pPr>
          <w:r w:rsidRPr="00CD7503">
            <w:rPr>
              <w:i/>
              <w:sz w:val="22"/>
              <w:szCs w:val="22"/>
            </w:rPr>
            <w:t>A2RNE : Accessibilité et Adaptabilité des Ressources Numériques pour l’École</w:t>
          </w:r>
        </w:p>
      </w:tc>
      <w:tc>
        <w:tcPr>
          <w:tcW w:w="1772" w:type="pct"/>
          <w:shd w:val="clear" w:color="auto" w:fill="auto"/>
          <w:vAlign w:val="center"/>
        </w:tcPr>
        <w:p w14:paraId="6000CE2A" w14:textId="77777777" w:rsidR="00676C99" w:rsidRPr="00EB2A04" w:rsidRDefault="00676C99" w:rsidP="00EB2A04">
          <w:pPr>
            <w:pStyle w:val="Pieddepage"/>
            <w:spacing w:before="40" w:after="40"/>
            <w:ind w:left="-1165" w:firstLine="1165"/>
            <w:jc w:val="right"/>
            <w:rPr>
              <w:sz w:val="22"/>
              <w:szCs w:val="22"/>
            </w:rPr>
          </w:pPr>
          <w:r>
            <w:rPr>
              <w:rStyle w:val="Numrodepage"/>
              <w:sz w:val="22"/>
              <w:szCs w:val="22"/>
            </w:rPr>
            <w:t xml:space="preserve">Page </w:t>
          </w:r>
          <w:r w:rsidRPr="00EB2A04">
            <w:rPr>
              <w:rStyle w:val="Numrodepage"/>
              <w:sz w:val="22"/>
              <w:szCs w:val="22"/>
            </w:rPr>
            <w:fldChar w:fldCharType="begin"/>
          </w:r>
          <w:r w:rsidRPr="00EB2A04">
            <w:rPr>
              <w:rStyle w:val="Numrodepage"/>
              <w:sz w:val="22"/>
              <w:szCs w:val="22"/>
            </w:rPr>
            <w:instrText xml:space="preserve"> PAGE </w:instrText>
          </w:r>
          <w:r w:rsidRPr="00EB2A04">
            <w:rPr>
              <w:rStyle w:val="Numrodepage"/>
              <w:sz w:val="22"/>
              <w:szCs w:val="22"/>
            </w:rPr>
            <w:fldChar w:fldCharType="separate"/>
          </w:r>
          <w:r>
            <w:rPr>
              <w:rStyle w:val="Numrodepage"/>
              <w:noProof/>
              <w:sz w:val="22"/>
              <w:szCs w:val="22"/>
            </w:rPr>
            <w:t>22</w:t>
          </w:r>
          <w:r w:rsidRPr="00EB2A04">
            <w:rPr>
              <w:rStyle w:val="Numrodepage"/>
              <w:sz w:val="22"/>
              <w:szCs w:val="22"/>
            </w:rPr>
            <w:fldChar w:fldCharType="end"/>
          </w:r>
          <w:r>
            <w:rPr>
              <w:rStyle w:val="Numrodepage"/>
              <w:sz w:val="22"/>
              <w:szCs w:val="22"/>
            </w:rPr>
            <w:t xml:space="preserve"> </w:t>
          </w:r>
          <w:r w:rsidRPr="00EB2A04">
            <w:rPr>
              <w:rStyle w:val="Numrodepage"/>
              <w:sz w:val="22"/>
              <w:szCs w:val="22"/>
            </w:rPr>
            <w:t>/</w:t>
          </w:r>
          <w:r>
            <w:rPr>
              <w:rStyle w:val="Numrodepage"/>
              <w:sz w:val="22"/>
              <w:szCs w:val="22"/>
            </w:rPr>
            <w:t xml:space="preserve"> </w:t>
          </w:r>
          <w:r w:rsidRPr="00EB2A04">
            <w:rPr>
              <w:rStyle w:val="Numrodepage"/>
              <w:sz w:val="22"/>
              <w:szCs w:val="22"/>
            </w:rPr>
            <w:fldChar w:fldCharType="begin"/>
          </w:r>
          <w:r w:rsidRPr="00EB2A04">
            <w:rPr>
              <w:rStyle w:val="Numrodepage"/>
              <w:sz w:val="22"/>
              <w:szCs w:val="22"/>
            </w:rPr>
            <w:instrText xml:space="preserve"> NUMPAGES </w:instrText>
          </w:r>
          <w:r w:rsidRPr="00EB2A04">
            <w:rPr>
              <w:rStyle w:val="Numrodepage"/>
              <w:sz w:val="22"/>
              <w:szCs w:val="22"/>
            </w:rPr>
            <w:fldChar w:fldCharType="separate"/>
          </w:r>
          <w:r>
            <w:rPr>
              <w:rStyle w:val="Numrodepage"/>
              <w:noProof/>
              <w:sz w:val="22"/>
              <w:szCs w:val="22"/>
            </w:rPr>
            <w:t>97</w:t>
          </w:r>
          <w:r w:rsidRPr="00EB2A04">
            <w:rPr>
              <w:rStyle w:val="Numrodepage"/>
              <w:sz w:val="22"/>
              <w:szCs w:val="22"/>
            </w:rPr>
            <w:fldChar w:fldCharType="end"/>
          </w:r>
        </w:p>
      </w:tc>
    </w:tr>
  </w:tbl>
  <w:p w14:paraId="7825C71B" w14:textId="77777777" w:rsidR="00676C99" w:rsidRDefault="00676C99" w:rsidP="00F3511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776" w:type="dxa"/>
      <w:tblInd w:w="108" w:type="dxa"/>
      <w:tblBorders>
        <w:top w:val="single" w:sz="4" w:space="0" w:color="0000FF"/>
      </w:tblBorders>
      <w:tblLook w:val="01E0" w:firstRow="1" w:lastRow="1" w:firstColumn="1" w:lastColumn="1" w:noHBand="0" w:noVBand="0"/>
    </w:tblPr>
    <w:tblGrid>
      <w:gridCol w:w="7547"/>
      <w:gridCol w:w="7229"/>
    </w:tblGrid>
    <w:tr w:rsidR="00676C99" w:rsidRPr="00EB2A04" w14:paraId="1DA59102" w14:textId="77777777" w:rsidTr="006E0CFC">
      <w:tc>
        <w:tcPr>
          <w:tcW w:w="7547" w:type="dxa"/>
          <w:shd w:val="clear" w:color="auto" w:fill="auto"/>
        </w:tcPr>
        <w:p w14:paraId="12479EA4" w14:textId="77777777" w:rsidR="00676C99" w:rsidRPr="00CD7503" w:rsidRDefault="00676C99" w:rsidP="006E0CFC">
          <w:pPr>
            <w:pStyle w:val="Pieddepage"/>
            <w:spacing w:before="40" w:after="40"/>
            <w:rPr>
              <w:i/>
              <w:sz w:val="22"/>
              <w:szCs w:val="22"/>
            </w:rPr>
          </w:pPr>
          <w:r w:rsidRPr="00CD7503">
            <w:rPr>
              <w:i/>
              <w:sz w:val="22"/>
              <w:szCs w:val="22"/>
            </w:rPr>
            <w:t>A2RNE : Accessibilité et Adaptabilité des Ressources Numériques pour l’École</w:t>
          </w:r>
        </w:p>
      </w:tc>
      <w:tc>
        <w:tcPr>
          <w:tcW w:w="7229" w:type="dxa"/>
          <w:shd w:val="clear" w:color="auto" w:fill="auto"/>
          <w:vAlign w:val="center"/>
        </w:tcPr>
        <w:p w14:paraId="609DB7EB" w14:textId="77777777" w:rsidR="00676C99" w:rsidRPr="00EB2A04" w:rsidRDefault="00676C99" w:rsidP="006E0CFC">
          <w:pPr>
            <w:pStyle w:val="Pieddepage"/>
            <w:spacing w:before="40" w:after="40"/>
            <w:ind w:left="-1165" w:firstLine="1165"/>
            <w:jc w:val="right"/>
            <w:rPr>
              <w:sz w:val="22"/>
              <w:szCs w:val="22"/>
            </w:rPr>
          </w:pPr>
          <w:r>
            <w:rPr>
              <w:rStyle w:val="Numrodepage"/>
              <w:sz w:val="22"/>
              <w:szCs w:val="22"/>
            </w:rPr>
            <w:t xml:space="preserve">Page </w:t>
          </w:r>
          <w:r w:rsidRPr="00EB2A04">
            <w:rPr>
              <w:rStyle w:val="Numrodepage"/>
              <w:sz w:val="22"/>
              <w:szCs w:val="22"/>
            </w:rPr>
            <w:fldChar w:fldCharType="begin"/>
          </w:r>
          <w:r w:rsidRPr="00EB2A04">
            <w:rPr>
              <w:rStyle w:val="Numrodepage"/>
              <w:sz w:val="22"/>
              <w:szCs w:val="22"/>
            </w:rPr>
            <w:instrText xml:space="preserve"> PAGE </w:instrText>
          </w:r>
          <w:r w:rsidRPr="00EB2A04">
            <w:rPr>
              <w:rStyle w:val="Numrodepage"/>
              <w:sz w:val="22"/>
              <w:szCs w:val="22"/>
            </w:rPr>
            <w:fldChar w:fldCharType="separate"/>
          </w:r>
          <w:r>
            <w:rPr>
              <w:rStyle w:val="Numrodepage"/>
              <w:noProof/>
              <w:sz w:val="22"/>
              <w:szCs w:val="22"/>
            </w:rPr>
            <w:t>16</w:t>
          </w:r>
          <w:r w:rsidRPr="00EB2A04">
            <w:rPr>
              <w:rStyle w:val="Numrodepage"/>
              <w:sz w:val="22"/>
              <w:szCs w:val="22"/>
            </w:rPr>
            <w:fldChar w:fldCharType="end"/>
          </w:r>
          <w:r>
            <w:rPr>
              <w:rStyle w:val="Numrodepage"/>
              <w:sz w:val="22"/>
              <w:szCs w:val="22"/>
            </w:rPr>
            <w:t xml:space="preserve"> </w:t>
          </w:r>
          <w:r w:rsidRPr="00EB2A04">
            <w:rPr>
              <w:rStyle w:val="Numrodepage"/>
              <w:sz w:val="22"/>
              <w:szCs w:val="22"/>
            </w:rPr>
            <w:t>/</w:t>
          </w:r>
          <w:r>
            <w:rPr>
              <w:rStyle w:val="Numrodepage"/>
              <w:sz w:val="22"/>
              <w:szCs w:val="22"/>
            </w:rPr>
            <w:t xml:space="preserve"> </w:t>
          </w:r>
          <w:r w:rsidRPr="00EB2A04">
            <w:rPr>
              <w:rStyle w:val="Numrodepage"/>
              <w:sz w:val="22"/>
              <w:szCs w:val="22"/>
            </w:rPr>
            <w:fldChar w:fldCharType="begin"/>
          </w:r>
          <w:r w:rsidRPr="00EB2A04">
            <w:rPr>
              <w:rStyle w:val="Numrodepage"/>
              <w:sz w:val="22"/>
              <w:szCs w:val="22"/>
            </w:rPr>
            <w:instrText xml:space="preserve"> NUMPAGES </w:instrText>
          </w:r>
          <w:r w:rsidRPr="00EB2A04">
            <w:rPr>
              <w:rStyle w:val="Numrodepage"/>
              <w:sz w:val="22"/>
              <w:szCs w:val="22"/>
            </w:rPr>
            <w:fldChar w:fldCharType="separate"/>
          </w:r>
          <w:r>
            <w:rPr>
              <w:rStyle w:val="Numrodepage"/>
              <w:noProof/>
              <w:sz w:val="22"/>
              <w:szCs w:val="22"/>
            </w:rPr>
            <w:t>97</w:t>
          </w:r>
          <w:r w:rsidRPr="00EB2A04">
            <w:rPr>
              <w:rStyle w:val="Numrodepage"/>
              <w:sz w:val="22"/>
              <w:szCs w:val="22"/>
            </w:rPr>
            <w:fldChar w:fldCharType="end"/>
          </w:r>
        </w:p>
      </w:tc>
    </w:tr>
  </w:tbl>
  <w:p w14:paraId="73B8BD02" w14:textId="77777777" w:rsidR="00676C99" w:rsidRDefault="00676C9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3" w:type="dxa"/>
      <w:tblInd w:w="108" w:type="dxa"/>
      <w:tblBorders>
        <w:top w:val="single" w:sz="4" w:space="0" w:color="0000FF"/>
      </w:tblBorders>
      <w:tblLook w:val="01E0" w:firstRow="1" w:lastRow="1" w:firstColumn="1" w:lastColumn="1" w:noHBand="0" w:noVBand="0"/>
    </w:tblPr>
    <w:tblGrid>
      <w:gridCol w:w="7547"/>
      <w:gridCol w:w="2126"/>
    </w:tblGrid>
    <w:tr w:rsidR="00676C99" w:rsidRPr="00EB2A04" w14:paraId="06DE4615" w14:textId="77777777" w:rsidTr="00EB2A04">
      <w:tc>
        <w:tcPr>
          <w:tcW w:w="7547" w:type="dxa"/>
          <w:shd w:val="clear" w:color="auto" w:fill="auto"/>
        </w:tcPr>
        <w:p w14:paraId="1F7EEE78" w14:textId="77777777" w:rsidR="00676C99" w:rsidRPr="00EB2A04" w:rsidRDefault="00676C99" w:rsidP="005B12ED">
          <w:pPr>
            <w:pStyle w:val="Pieddepage"/>
            <w:spacing w:before="40" w:after="40"/>
            <w:rPr>
              <w:sz w:val="22"/>
              <w:szCs w:val="22"/>
            </w:rPr>
          </w:pPr>
          <w:r w:rsidRPr="00CD7503">
            <w:rPr>
              <w:i/>
              <w:sz w:val="22"/>
              <w:szCs w:val="22"/>
            </w:rPr>
            <w:t>A2RNE : Accessibilité et Adaptabilité des Ressources Numériques pour l’École</w:t>
          </w:r>
        </w:p>
      </w:tc>
      <w:tc>
        <w:tcPr>
          <w:tcW w:w="2126" w:type="dxa"/>
          <w:shd w:val="clear" w:color="auto" w:fill="auto"/>
          <w:vAlign w:val="center"/>
        </w:tcPr>
        <w:p w14:paraId="638F2DD6" w14:textId="77777777" w:rsidR="00676C99" w:rsidRPr="00EB2A04" w:rsidRDefault="00676C99" w:rsidP="00EB2A04">
          <w:pPr>
            <w:pStyle w:val="Pieddepage"/>
            <w:spacing w:before="40" w:after="40"/>
            <w:ind w:left="-1165" w:firstLine="1165"/>
            <w:jc w:val="right"/>
            <w:rPr>
              <w:sz w:val="22"/>
              <w:szCs w:val="22"/>
            </w:rPr>
          </w:pPr>
          <w:r>
            <w:rPr>
              <w:rStyle w:val="Numrodepage"/>
              <w:sz w:val="22"/>
              <w:szCs w:val="22"/>
            </w:rPr>
            <w:t xml:space="preserve">Page </w:t>
          </w:r>
          <w:r w:rsidRPr="00EB2A04">
            <w:rPr>
              <w:rStyle w:val="Numrodepage"/>
              <w:sz w:val="22"/>
              <w:szCs w:val="22"/>
            </w:rPr>
            <w:fldChar w:fldCharType="begin"/>
          </w:r>
          <w:r w:rsidRPr="00EB2A04">
            <w:rPr>
              <w:rStyle w:val="Numrodepage"/>
              <w:sz w:val="22"/>
              <w:szCs w:val="22"/>
            </w:rPr>
            <w:instrText xml:space="preserve"> PAGE </w:instrText>
          </w:r>
          <w:r w:rsidRPr="00EB2A04">
            <w:rPr>
              <w:rStyle w:val="Numrodepage"/>
              <w:sz w:val="22"/>
              <w:szCs w:val="22"/>
            </w:rPr>
            <w:fldChar w:fldCharType="separate"/>
          </w:r>
          <w:r>
            <w:rPr>
              <w:rStyle w:val="Numrodepage"/>
              <w:noProof/>
              <w:sz w:val="22"/>
              <w:szCs w:val="22"/>
            </w:rPr>
            <w:t>64</w:t>
          </w:r>
          <w:r w:rsidRPr="00EB2A04">
            <w:rPr>
              <w:rStyle w:val="Numrodepage"/>
              <w:sz w:val="22"/>
              <w:szCs w:val="22"/>
            </w:rPr>
            <w:fldChar w:fldCharType="end"/>
          </w:r>
          <w:r>
            <w:rPr>
              <w:rStyle w:val="Numrodepage"/>
              <w:sz w:val="22"/>
              <w:szCs w:val="22"/>
            </w:rPr>
            <w:t xml:space="preserve"> </w:t>
          </w:r>
          <w:r w:rsidRPr="00EB2A04">
            <w:rPr>
              <w:rStyle w:val="Numrodepage"/>
              <w:sz w:val="22"/>
              <w:szCs w:val="22"/>
            </w:rPr>
            <w:t>/</w:t>
          </w:r>
          <w:r>
            <w:rPr>
              <w:rStyle w:val="Numrodepage"/>
              <w:sz w:val="22"/>
              <w:szCs w:val="22"/>
            </w:rPr>
            <w:t xml:space="preserve"> </w:t>
          </w:r>
          <w:r w:rsidRPr="00EB2A04">
            <w:rPr>
              <w:rStyle w:val="Numrodepage"/>
              <w:sz w:val="22"/>
              <w:szCs w:val="22"/>
            </w:rPr>
            <w:fldChar w:fldCharType="begin"/>
          </w:r>
          <w:r w:rsidRPr="00EB2A04">
            <w:rPr>
              <w:rStyle w:val="Numrodepage"/>
              <w:sz w:val="22"/>
              <w:szCs w:val="22"/>
            </w:rPr>
            <w:instrText xml:space="preserve"> NUMPAGES </w:instrText>
          </w:r>
          <w:r w:rsidRPr="00EB2A04">
            <w:rPr>
              <w:rStyle w:val="Numrodepage"/>
              <w:sz w:val="22"/>
              <w:szCs w:val="22"/>
            </w:rPr>
            <w:fldChar w:fldCharType="separate"/>
          </w:r>
          <w:r>
            <w:rPr>
              <w:rStyle w:val="Numrodepage"/>
              <w:noProof/>
              <w:sz w:val="22"/>
              <w:szCs w:val="22"/>
            </w:rPr>
            <w:t>97</w:t>
          </w:r>
          <w:r w:rsidRPr="00EB2A04">
            <w:rPr>
              <w:rStyle w:val="Numrodepage"/>
              <w:sz w:val="22"/>
              <w:szCs w:val="22"/>
            </w:rPr>
            <w:fldChar w:fldCharType="end"/>
          </w:r>
        </w:p>
      </w:tc>
    </w:tr>
  </w:tbl>
  <w:p w14:paraId="18335738" w14:textId="77777777" w:rsidR="00676C99" w:rsidRDefault="00676C99" w:rsidP="00F3511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3" w:type="dxa"/>
      <w:tblInd w:w="108" w:type="dxa"/>
      <w:tblBorders>
        <w:top w:val="single" w:sz="4" w:space="0" w:color="0000FF"/>
      </w:tblBorders>
      <w:tblLook w:val="01E0" w:firstRow="1" w:lastRow="1" w:firstColumn="1" w:lastColumn="1" w:noHBand="0" w:noVBand="0"/>
    </w:tblPr>
    <w:tblGrid>
      <w:gridCol w:w="7547"/>
      <w:gridCol w:w="2126"/>
    </w:tblGrid>
    <w:tr w:rsidR="00676C99" w:rsidRPr="00B00DDF" w14:paraId="2FB9BF5E" w14:textId="77777777" w:rsidTr="00116833">
      <w:tc>
        <w:tcPr>
          <w:tcW w:w="7547" w:type="dxa"/>
          <w:shd w:val="clear" w:color="auto" w:fill="auto"/>
        </w:tcPr>
        <w:p w14:paraId="7974051A" w14:textId="77777777" w:rsidR="00676C99" w:rsidRPr="00B00DDF" w:rsidRDefault="00676C99" w:rsidP="00B00DDF">
          <w:pPr>
            <w:pStyle w:val="Pieddepage"/>
            <w:rPr>
              <w:sz w:val="20"/>
              <w:szCs w:val="20"/>
            </w:rPr>
          </w:pPr>
          <w:r w:rsidRPr="00CD7503">
            <w:rPr>
              <w:i/>
              <w:sz w:val="22"/>
              <w:szCs w:val="22"/>
            </w:rPr>
            <w:t>A2RNE : Accessibilité et Adaptabilité des Ressources Numériques pour l’École</w:t>
          </w:r>
        </w:p>
      </w:tc>
      <w:tc>
        <w:tcPr>
          <w:tcW w:w="2126" w:type="dxa"/>
          <w:shd w:val="clear" w:color="auto" w:fill="auto"/>
          <w:vAlign w:val="center"/>
        </w:tcPr>
        <w:p w14:paraId="72F4ADBA" w14:textId="77777777" w:rsidR="00676C99" w:rsidRPr="00B00DDF" w:rsidRDefault="00676C99" w:rsidP="00B00DDF">
          <w:pPr>
            <w:pStyle w:val="Pieddepage"/>
            <w:rPr>
              <w:sz w:val="20"/>
              <w:szCs w:val="20"/>
            </w:rPr>
          </w:pPr>
          <w:r w:rsidRPr="00B00DDF">
            <w:rPr>
              <w:sz w:val="20"/>
              <w:szCs w:val="20"/>
            </w:rPr>
            <w:t xml:space="preserve">Page </w:t>
          </w:r>
          <w:r w:rsidRPr="00B00DDF">
            <w:rPr>
              <w:sz w:val="20"/>
              <w:szCs w:val="20"/>
            </w:rPr>
            <w:fldChar w:fldCharType="begin"/>
          </w:r>
          <w:r w:rsidRPr="00B00DDF">
            <w:rPr>
              <w:sz w:val="20"/>
              <w:szCs w:val="20"/>
            </w:rPr>
            <w:instrText xml:space="preserve"> PAGE </w:instrText>
          </w:r>
          <w:r w:rsidRPr="00B00DDF">
            <w:rPr>
              <w:sz w:val="20"/>
              <w:szCs w:val="20"/>
            </w:rPr>
            <w:fldChar w:fldCharType="separate"/>
          </w:r>
          <w:r>
            <w:rPr>
              <w:noProof/>
              <w:sz w:val="20"/>
              <w:szCs w:val="20"/>
            </w:rPr>
            <w:t>97</w:t>
          </w:r>
          <w:r w:rsidRPr="00B00DDF">
            <w:rPr>
              <w:sz w:val="20"/>
              <w:szCs w:val="20"/>
            </w:rPr>
            <w:fldChar w:fldCharType="end"/>
          </w:r>
          <w:r w:rsidRPr="00B00DDF">
            <w:rPr>
              <w:sz w:val="20"/>
              <w:szCs w:val="20"/>
            </w:rPr>
            <w:t xml:space="preserve"> / </w:t>
          </w:r>
          <w:r w:rsidRPr="00B00DDF">
            <w:rPr>
              <w:sz w:val="20"/>
              <w:szCs w:val="20"/>
            </w:rPr>
            <w:fldChar w:fldCharType="begin"/>
          </w:r>
          <w:r w:rsidRPr="00B00DDF">
            <w:rPr>
              <w:sz w:val="20"/>
              <w:szCs w:val="20"/>
            </w:rPr>
            <w:instrText xml:space="preserve"> NUMPAGES </w:instrText>
          </w:r>
          <w:r w:rsidRPr="00B00DDF">
            <w:rPr>
              <w:sz w:val="20"/>
              <w:szCs w:val="20"/>
            </w:rPr>
            <w:fldChar w:fldCharType="separate"/>
          </w:r>
          <w:r>
            <w:rPr>
              <w:noProof/>
              <w:sz w:val="20"/>
              <w:szCs w:val="20"/>
            </w:rPr>
            <w:t>97</w:t>
          </w:r>
          <w:r w:rsidRPr="00B00DDF">
            <w:rPr>
              <w:sz w:val="20"/>
              <w:szCs w:val="20"/>
            </w:rPr>
            <w:fldChar w:fldCharType="end"/>
          </w:r>
        </w:p>
      </w:tc>
    </w:tr>
  </w:tbl>
  <w:p w14:paraId="03EF4A4D" w14:textId="77777777" w:rsidR="00676C99" w:rsidRDefault="00676C99">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3" w:type="dxa"/>
      <w:tblInd w:w="108" w:type="dxa"/>
      <w:tblBorders>
        <w:top w:val="single" w:sz="4" w:space="0" w:color="0000FF"/>
      </w:tblBorders>
      <w:tblLook w:val="01E0" w:firstRow="1" w:lastRow="1" w:firstColumn="1" w:lastColumn="1" w:noHBand="0" w:noVBand="0"/>
    </w:tblPr>
    <w:tblGrid>
      <w:gridCol w:w="7547"/>
      <w:gridCol w:w="2126"/>
    </w:tblGrid>
    <w:tr w:rsidR="00676C99" w:rsidRPr="00EB2A04" w14:paraId="4FD958BA" w14:textId="77777777" w:rsidTr="00EB2A04">
      <w:tc>
        <w:tcPr>
          <w:tcW w:w="7547" w:type="dxa"/>
          <w:shd w:val="clear" w:color="auto" w:fill="auto"/>
        </w:tcPr>
        <w:p w14:paraId="2D9B0FF5" w14:textId="77777777" w:rsidR="00676C99" w:rsidRPr="00EB2A04" w:rsidRDefault="00676C99" w:rsidP="005B12ED">
          <w:pPr>
            <w:pStyle w:val="Pieddepage"/>
            <w:spacing w:before="40" w:after="40"/>
            <w:rPr>
              <w:sz w:val="22"/>
              <w:szCs w:val="22"/>
            </w:rPr>
          </w:pPr>
        </w:p>
      </w:tc>
      <w:tc>
        <w:tcPr>
          <w:tcW w:w="2126" w:type="dxa"/>
          <w:shd w:val="clear" w:color="auto" w:fill="auto"/>
          <w:vAlign w:val="center"/>
        </w:tcPr>
        <w:p w14:paraId="30BFF9A7" w14:textId="77777777" w:rsidR="00676C99" w:rsidRPr="00EB2A04" w:rsidRDefault="00676C99" w:rsidP="00EB2A04">
          <w:pPr>
            <w:pStyle w:val="Pieddepage"/>
            <w:spacing w:before="40" w:after="40"/>
            <w:ind w:left="-1165" w:firstLine="1165"/>
            <w:jc w:val="right"/>
            <w:rPr>
              <w:sz w:val="22"/>
              <w:szCs w:val="22"/>
            </w:rPr>
          </w:pPr>
          <w:r>
            <w:rPr>
              <w:rStyle w:val="Numrodepage"/>
              <w:sz w:val="22"/>
              <w:szCs w:val="22"/>
            </w:rPr>
            <w:t xml:space="preserve">Page </w:t>
          </w:r>
          <w:r w:rsidRPr="00EB2A04">
            <w:rPr>
              <w:rStyle w:val="Numrodepage"/>
              <w:sz w:val="22"/>
              <w:szCs w:val="22"/>
            </w:rPr>
            <w:fldChar w:fldCharType="begin"/>
          </w:r>
          <w:r w:rsidRPr="00EB2A04">
            <w:rPr>
              <w:rStyle w:val="Numrodepage"/>
              <w:sz w:val="22"/>
              <w:szCs w:val="22"/>
            </w:rPr>
            <w:instrText xml:space="preserve"> PAGE </w:instrText>
          </w:r>
          <w:r w:rsidRPr="00EB2A04">
            <w:rPr>
              <w:rStyle w:val="Numrodepage"/>
              <w:sz w:val="22"/>
              <w:szCs w:val="22"/>
            </w:rPr>
            <w:fldChar w:fldCharType="separate"/>
          </w:r>
          <w:r>
            <w:rPr>
              <w:rStyle w:val="Numrodepage"/>
              <w:noProof/>
              <w:sz w:val="22"/>
              <w:szCs w:val="22"/>
            </w:rPr>
            <w:t>96</w:t>
          </w:r>
          <w:r w:rsidRPr="00EB2A04">
            <w:rPr>
              <w:rStyle w:val="Numrodepage"/>
              <w:sz w:val="22"/>
              <w:szCs w:val="22"/>
            </w:rPr>
            <w:fldChar w:fldCharType="end"/>
          </w:r>
          <w:r>
            <w:rPr>
              <w:rStyle w:val="Numrodepage"/>
              <w:sz w:val="22"/>
              <w:szCs w:val="22"/>
            </w:rPr>
            <w:t xml:space="preserve"> </w:t>
          </w:r>
          <w:r w:rsidRPr="00EB2A04">
            <w:rPr>
              <w:rStyle w:val="Numrodepage"/>
              <w:sz w:val="22"/>
              <w:szCs w:val="22"/>
            </w:rPr>
            <w:t>/</w:t>
          </w:r>
          <w:r>
            <w:rPr>
              <w:rStyle w:val="Numrodepage"/>
              <w:sz w:val="22"/>
              <w:szCs w:val="22"/>
            </w:rPr>
            <w:t xml:space="preserve"> </w:t>
          </w:r>
          <w:r w:rsidRPr="00EB2A04">
            <w:rPr>
              <w:rStyle w:val="Numrodepage"/>
              <w:sz w:val="22"/>
              <w:szCs w:val="22"/>
            </w:rPr>
            <w:fldChar w:fldCharType="begin"/>
          </w:r>
          <w:r w:rsidRPr="00EB2A04">
            <w:rPr>
              <w:rStyle w:val="Numrodepage"/>
              <w:sz w:val="22"/>
              <w:szCs w:val="22"/>
            </w:rPr>
            <w:instrText xml:space="preserve"> NUMPAGES </w:instrText>
          </w:r>
          <w:r w:rsidRPr="00EB2A04">
            <w:rPr>
              <w:rStyle w:val="Numrodepage"/>
              <w:sz w:val="22"/>
              <w:szCs w:val="22"/>
            </w:rPr>
            <w:fldChar w:fldCharType="separate"/>
          </w:r>
          <w:r>
            <w:rPr>
              <w:rStyle w:val="Numrodepage"/>
              <w:noProof/>
              <w:sz w:val="22"/>
              <w:szCs w:val="22"/>
            </w:rPr>
            <w:t>97</w:t>
          </w:r>
          <w:r w:rsidRPr="00EB2A04">
            <w:rPr>
              <w:rStyle w:val="Numrodepage"/>
              <w:sz w:val="22"/>
              <w:szCs w:val="22"/>
            </w:rPr>
            <w:fldChar w:fldCharType="end"/>
          </w:r>
        </w:p>
      </w:tc>
    </w:tr>
  </w:tbl>
  <w:p w14:paraId="602DC856" w14:textId="77777777" w:rsidR="00676C99" w:rsidRDefault="00676C99" w:rsidP="00F3511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A9C54F" w14:textId="77777777" w:rsidR="00676C99" w:rsidRDefault="00676C99">
      <w:r>
        <w:separator/>
      </w:r>
    </w:p>
  </w:footnote>
  <w:footnote w:type="continuationSeparator" w:id="0">
    <w:p w14:paraId="34D5FBB3" w14:textId="77777777" w:rsidR="00676C99" w:rsidRDefault="00676C99">
      <w:r>
        <w:continuationSeparator/>
      </w:r>
    </w:p>
  </w:footnote>
  <w:footnote w:type="continuationNotice" w:id="1">
    <w:p w14:paraId="147F8735" w14:textId="77777777" w:rsidR="00676C99" w:rsidRDefault="00676C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07"/>
      <w:gridCol w:w="5490"/>
      <w:gridCol w:w="2213"/>
    </w:tblGrid>
    <w:tr w:rsidR="00676C99" w:rsidRPr="009A16D4" w14:paraId="43520CD4" w14:textId="77777777" w:rsidTr="00CE457A">
      <w:trPr>
        <w:trHeight w:val="979"/>
      </w:trPr>
      <w:tc>
        <w:tcPr>
          <w:tcW w:w="2307" w:type="dxa"/>
          <w:tcBorders>
            <w:top w:val="single" w:sz="4" w:space="0" w:color="FFFFFF" w:themeColor="background1"/>
            <w:left w:val="single" w:sz="4" w:space="0" w:color="FFFFFF" w:themeColor="background1"/>
            <w:right w:val="single" w:sz="4" w:space="0" w:color="000000" w:themeColor="text1"/>
          </w:tcBorders>
          <w:vAlign w:val="center"/>
        </w:tcPr>
        <w:p w14:paraId="39F6E8FA" w14:textId="77777777" w:rsidR="00676C99" w:rsidRPr="009A16D4" w:rsidRDefault="00676C99" w:rsidP="009A16D4">
          <w:pPr>
            <w:spacing w:before="20" w:after="20"/>
            <w:jc w:val="center"/>
            <w:rPr>
              <w:noProof/>
              <w:lang w:eastAsia="ja-JP"/>
            </w:rPr>
          </w:pPr>
          <w:r w:rsidRPr="009A16D4">
            <w:rPr>
              <w:noProof/>
            </w:rPr>
            <w:drawing>
              <wp:inline distT="0" distB="0" distL="0" distR="0" wp14:anchorId="0A03E251" wp14:editId="520DEBCE">
                <wp:extent cx="1082232" cy="419100"/>
                <wp:effectExtent l="0" t="0" r="3810" b="0"/>
                <wp:docPr id="16" name="Picture 13" descr="logo MEN" title="logo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ENESR Horizontale Basse résolutio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82232" cy="419100"/>
                        </a:xfrm>
                        <a:prstGeom prst="rect">
                          <a:avLst/>
                        </a:prstGeom>
                        <a:noFill/>
                        <a:ln>
                          <a:noFill/>
                        </a:ln>
                      </pic:spPr>
                    </pic:pic>
                  </a:graphicData>
                </a:graphic>
              </wp:inline>
            </w:drawing>
          </w:r>
        </w:p>
      </w:tc>
      <w:tc>
        <w:tcPr>
          <w:tcW w:w="5490"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505495BD" w14:textId="77777777" w:rsidR="00676C99" w:rsidRPr="00CE457A" w:rsidRDefault="00676C99" w:rsidP="009A16D4">
          <w:pPr>
            <w:tabs>
              <w:tab w:val="right" w:pos="6481"/>
            </w:tabs>
            <w:spacing w:before="20" w:after="20"/>
            <w:jc w:val="center"/>
            <w:rPr>
              <w:sz w:val="28"/>
              <w:szCs w:val="24"/>
            </w:rPr>
          </w:pPr>
          <w:r w:rsidRPr="00CE457A">
            <w:rPr>
              <w:sz w:val="28"/>
              <w:szCs w:val="24"/>
            </w:rPr>
            <w:t>A2RNE : Accessibilité et Adaptabilité</w:t>
          </w:r>
          <w:r w:rsidRPr="00CE457A">
            <w:rPr>
              <w:sz w:val="28"/>
              <w:szCs w:val="24"/>
            </w:rPr>
            <w:br/>
            <w:t xml:space="preserve"> des Ressources Numériques pour l’École</w:t>
          </w:r>
        </w:p>
      </w:tc>
      <w:tc>
        <w:tcPr>
          <w:tcW w:w="2213" w:type="dxa"/>
          <w:tcBorders>
            <w:top w:val="single" w:sz="4" w:space="0" w:color="FFFFFF" w:themeColor="background1"/>
            <w:left w:val="single" w:sz="4" w:space="0" w:color="000000" w:themeColor="text1"/>
            <w:right w:val="single" w:sz="4" w:space="0" w:color="FFFFFF" w:themeColor="background1"/>
          </w:tcBorders>
          <w:shd w:val="clear" w:color="auto" w:fill="auto"/>
          <w:vAlign w:val="center"/>
        </w:tcPr>
        <w:p w14:paraId="5801421C" w14:textId="77777777" w:rsidR="00676C99" w:rsidRPr="009A16D4" w:rsidRDefault="00676C99" w:rsidP="009A16D4">
          <w:pPr>
            <w:tabs>
              <w:tab w:val="left" w:pos="1248"/>
            </w:tabs>
            <w:spacing w:before="20" w:after="20"/>
            <w:jc w:val="center"/>
          </w:pPr>
          <w:r>
            <w:rPr>
              <w:noProof/>
            </w:rPr>
            <w:drawing>
              <wp:inline distT="0" distB="0" distL="0" distR="0" wp14:anchorId="7B1C2861" wp14:editId="02461CAF">
                <wp:extent cx="1156335" cy="448080"/>
                <wp:effectExtent l="0" t="0" r="5715" b="9525"/>
                <wp:docPr id="8" name="Image 8" descr="logo Pour l'école de la confiance" title="Logo ecole de la confi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our l'école de la confia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2687" cy="458291"/>
                        </a:xfrm>
                        <a:prstGeom prst="rect">
                          <a:avLst/>
                        </a:prstGeom>
                        <a:noFill/>
                        <a:ln>
                          <a:noFill/>
                        </a:ln>
                      </pic:spPr>
                    </pic:pic>
                  </a:graphicData>
                </a:graphic>
              </wp:inline>
            </w:drawing>
          </w:r>
        </w:p>
      </w:tc>
    </w:tr>
    <w:tr w:rsidR="00676C99" w:rsidRPr="009A16D4" w14:paraId="7BC2FACC" w14:textId="77777777" w:rsidTr="00CE457A">
      <w:trPr>
        <w:trHeight w:val="751"/>
      </w:trPr>
      <w:tc>
        <w:tcPr>
          <w:tcW w:w="2307" w:type="dxa"/>
          <w:vAlign w:val="center"/>
        </w:tcPr>
        <w:p w14:paraId="3DC306FE" w14:textId="32C910CD" w:rsidR="00676C99" w:rsidRPr="009A16D4" w:rsidRDefault="00676C99" w:rsidP="005E2D38">
          <w:pPr>
            <w:pStyle w:val="En-tte"/>
            <w:jc w:val="center"/>
            <w:rPr>
              <w:rFonts w:ascii="Arial" w:hAnsi="Arial" w:cs="Arial"/>
              <w:color w:val="auto"/>
              <w:sz w:val="24"/>
              <w:szCs w:val="24"/>
            </w:rPr>
          </w:pPr>
          <w:r w:rsidRPr="00CE457A">
            <w:rPr>
              <w:rFonts w:ascii="Arial" w:hAnsi="Arial" w:cs="Arial"/>
              <w:color w:val="auto"/>
              <w:sz w:val="28"/>
              <w:szCs w:val="24"/>
            </w:rPr>
            <w:t>Version 2</w:t>
          </w:r>
          <w:r>
            <w:rPr>
              <w:rFonts w:ascii="Arial" w:hAnsi="Arial" w:cs="Arial"/>
              <w:color w:val="auto"/>
              <w:sz w:val="28"/>
              <w:szCs w:val="24"/>
            </w:rPr>
            <w:t>.12</w:t>
          </w:r>
        </w:p>
      </w:tc>
      <w:tc>
        <w:tcPr>
          <w:tcW w:w="5490" w:type="dxa"/>
          <w:vAlign w:val="center"/>
        </w:tcPr>
        <w:p w14:paraId="7DF02047" w14:textId="2ED10FB0" w:rsidR="00676C99" w:rsidRPr="00CE457A" w:rsidRDefault="009D4779" w:rsidP="00965DDF">
          <w:pPr>
            <w:pStyle w:val="TableHeaderTitleW"/>
            <w:rPr>
              <w:rFonts w:ascii="Arial" w:hAnsi="Arial" w:cs="Arial"/>
              <w:b w:val="0"/>
              <w:color w:val="auto"/>
              <w:sz w:val="28"/>
              <w:szCs w:val="24"/>
            </w:rPr>
          </w:pPr>
          <w:r>
            <w:rPr>
              <w:rFonts w:ascii="Arial" w:hAnsi="Arial" w:cs="Arial"/>
              <w:b w:val="0"/>
              <w:color w:val="auto"/>
              <w:sz w:val="28"/>
              <w:szCs w:val="24"/>
            </w:rPr>
            <w:t>Recommandations</w:t>
          </w:r>
          <w:r w:rsidR="00676C99" w:rsidRPr="00CE457A">
            <w:rPr>
              <w:rFonts w:ascii="Arial" w:hAnsi="Arial" w:cs="Arial"/>
              <w:b w:val="0"/>
              <w:color w:val="auto"/>
              <w:sz w:val="28"/>
              <w:szCs w:val="24"/>
            </w:rPr>
            <w:t xml:space="preserve"> aux </w:t>
          </w:r>
          <w:r w:rsidR="00676C99">
            <w:rPr>
              <w:rFonts w:ascii="Arial" w:hAnsi="Arial" w:cs="Arial"/>
              <w:b w:val="0"/>
              <w:color w:val="auto"/>
              <w:sz w:val="28"/>
              <w:szCs w:val="24"/>
            </w:rPr>
            <w:t>créateurs de ressources numériques</w:t>
          </w:r>
        </w:p>
      </w:tc>
      <w:tc>
        <w:tcPr>
          <w:tcW w:w="2213" w:type="dxa"/>
          <w:vAlign w:val="center"/>
        </w:tcPr>
        <w:p w14:paraId="0013341D" w14:textId="77777777" w:rsidR="00676C99" w:rsidRPr="009A16D4" w:rsidRDefault="00676C99" w:rsidP="005E2D38">
          <w:pPr>
            <w:pStyle w:val="En-tte"/>
            <w:jc w:val="center"/>
            <w:rPr>
              <w:rFonts w:ascii="Arial" w:hAnsi="Arial" w:cs="Arial"/>
              <w:color w:val="auto"/>
              <w:sz w:val="24"/>
              <w:szCs w:val="24"/>
            </w:rPr>
          </w:pPr>
          <w:r>
            <w:rPr>
              <w:rFonts w:ascii="Arial" w:hAnsi="Arial" w:cs="Arial"/>
              <w:color w:val="auto"/>
              <w:sz w:val="28"/>
              <w:szCs w:val="24"/>
            </w:rPr>
            <w:t xml:space="preserve">Septembre </w:t>
          </w:r>
          <w:r w:rsidRPr="00CE457A">
            <w:rPr>
              <w:rFonts w:ascii="Arial" w:hAnsi="Arial" w:cs="Arial"/>
              <w:color w:val="auto"/>
              <w:sz w:val="28"/>
              <w:szCs w:val="24"/>
            </w:rPr>
            <w:t>201</w:t>
          </w:r>
          <w:r>
            <w:rPr>
              <w:rFonts w:ascii="Arial" w:hAnsi="Arial" w:cs="Arial"/>
              <w:color w:val="auto"/>
              <w:sz w:val="28"/>
              <w:szCs w:val="24"/>
            </w:rPr>
            <w:t>8</w:t>
          </w:r>
        </w:p>
      </w:tc>
    </w:tr>
  </w:tbl>
  <w:p w14:paraId="021C6225" w14:textId="77777777" w:rsidR="00676C99" w:rsidRPr="009A16D4" w:rsidRDefault="00676C99" w:rsidP="00846D6F">
    <w:pPr>
      <w:pStyle w:val="En-tte"/>
      <w:rPr>
        <w:color w:val="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07"/>
      <w:gridCol w:w="5490"/>
      <w:gridCol w:w="2213"/>
    </w:tblGrid>
    <w:tr w:rsidR="00676C99" w:rsidRPr="009A16D4" w14:paraId="4942F18B" w14:textId="77777777" w:rsidTr="000C314A">
      <w:trPr>
        <w:trHeight w:val="979"/>
      </w:trPr>
      <w:tc>
        <w:tcPr>
          <w:tcW w:w="2307" w:type="dxa"/>
          <w:tcBorders>
            <w:top w:val="single" w:sz="4" w:space="0" w:color="FFFFFF" w:themeColor="background1"/>
            <w:left w:val="single" w:sz="4" w:space="0" w:color="FFFFFF" w:themeColor="background1"/>
            <w:right w:val="single" w:sz="4" w:space="0" w:color="000000" w:themeColor="text1"/>
          </w:tcBorders>
          <w:vAlign w:val="center"/>
        </w:tcPr>
        <w:p w14:paraId="2A3EE3FA" w14:textId="77777777" w:rsidR="00676C99" w:rsidRPr="009A16D4" w:rsidRDefault="00676C99" w:rsidP="006E0CFC">
          <w:pPr>
            <w:spacing w:before="20" w:after="20"/>
            <w:jc w:val="center"/>
            <w:rPr>
              <w:noProof/>
              <w:lang w:eastAsia="ja-JP"/>
            </w:rPr>
          </w:pPr>
          <w:r w:rsidRPr="009A16D4">
            <w:rPr>
              <w:noProof/>
            </w:rPr>
            <w:drawing>
              <wp:inline distT="0" distB="0" distL="0" distR="0" wp14:anchorId="56C71A66" wp14:editId="2F4C9712">
                <wp:extent cx="1082232" cy="419100"/>
                <wp:effectExtent l="0" t="0" r="3810" b="0"/>
                <wp:docPr id="9" name="Picture 13" descr="logo MEN" title="logo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ENESR Horizontale Basse résolutio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82232" cy="419100"/>
                        </a:xfrm>
                        <a:prstGeom prst="rect">
                          <a:avLst/>
                        </a:prstGeom>
                        <a:noFill/>
                        <a:ln>
                          <a:noFill/>
                        </a:ln>
                      </pic:spPr>
                    </pic:pic>
                  </a:graphicData>
                </a:graphic>
              </wp:inline>
            </w:drawing>
          </w:r>
        </w:p>
      </w:tc>
      <w:tc>
        <w:tcPr>
          <w:tcW w:w="5490"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49BCB899" w14:textId="77777777" w:rsidR="00676C99" w:rsidRPr="00CE457A" w:rsidRDefault="00676C99" w:rsidP="006E0CFC">
          <w:pPr>
            <w:tabs>
              <w:tab w:val="right" w:pos="6481"/>
            </w:tabs>
            <w:spacing w:before="20" w:after="20"/>
            <w:jc w:val="center"/>
            <w:rPr>
              <w:sz w:val="28"/>
              <w:szCs w:val="24"/>
            </w:rPr>
          </w:pPr>
          <w:r w:rsidRPr="00CE457A">
            <w:rPr>
              <w:sz w:val="28"/>
              <w:szCs w:val="24"/>
            </w:rPr>
            <w:t>A2RNE : Accessibilité et Adaptabilité</w:t>
          </w:r>
          <w:r w:rsidRPr="00CE457A">
            <w:rPr>
              <w:sz w:val="28"/>
              <w:szCs w:val="24"/>
            </w:rPr>
            <w:br/>
            <w:t xml:space="preserve"> des Ressources Numériques pour l’École</w:t>
          </w:r>
        </w:p>
      </w:tc>
      <w:tc>
        <w:tcPr>
          <w:tcW w:w="2213" w:type="dxa"/>
          <w:tcBorders>
            <w:top w:val="single" w:sz="4" w:space="0" w:color="FFFFFF" w:themeColor="background1"/>
            <w:left w:val="single" w:sz="4" w:space="0" w:color="000000" w:themeColor="text1"/>
            <w:right w:val="single" w:sz="4" w:space="0" w:color="FFFFFF" w:themeColor="background1"/>
          </w:tcBorders>
          <w:shd w:val="clear" w:color="auto" w:fill="auto"/>
          <w:vAlign w:val="center"/>
        </w:tcPr>
        <w:p w14:paraId="6802AA0F" w14:textId="77777777" w:rsidR="00676C99" w:rsidRPr="009A16D4" w:rsidRDefault="00676C99" w:rsidP="006E0CFC">
          <w:pPr>
            <w:tabs>
              <w:tab w:val="left" w:pos="1248"/>
            </w:tabs>
            <w:spacing w:before="20" w:after="20"/>
            <w:jc w:val="center"/>
          </w:pPr>
          <w:r>
            <w:rPr>
              <w:noProof/>
            </w:rPr>
            <w:drawing>
              <wp:inline distT="0" distB="0" distL="0" distR="0" wp14:anchorId="284C5A1E" wp14:editId="1429FCCE">
                <wp:extent cx="1156335" cy="448080"/>
                <wp:effectExtent l="0" t="0" r="5715" b="9525"/>
                <wp:docPr id="10" name="Image 10" descr="logo Pour l'école de la confiance" title="Logo ecole de la confi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our l'école de la confia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2687" cy="458291"/>
                        </a:xfrm>
                        <a:prstGeom prst="rect">
                          <a:avLst/>
                        </a:prstGeom>
                        <a:noFill/>
                        <a:ln>
                          <a:noFill/>
                        </a:ln>
                      </pic:spPr>
                    </pic:pic>
                  </a:graphicData>
                </a:graphic>
              </wp:inline>
            </w:drawing>
          </w:r>
        </w:p>
      </w:tc>
    </w:tr>
    <w:tr w:rsidR="00676C99" w:rsidRPr="009A16D4" w14:paraId="04FDF8B5" w14:textId="77777777" w:rsidTr="000C314A">
      <w:trPr>
        <w:trHeight w:val="751"/>
      </w:trPr>
      <w:tc>
        <w:tcPr>
          <w:tcW w:w="2307" w:type="dxa"/>
          <w:vAlign w:val="center"/>
        </w:tcPr>
        <w:p w14:paraId="28393126" w14:textId="66D079E6" w:rsidR="00676C99" w:rsidRPr="009A16D4" w:rsidRDefault="00676C99" w:rsidP="006E0CFC">
          <w:pPr>
            <w:pStyle w:val="En-tte"/>
            <w:jc w:val="center"/>
            <w:rPr>
              <w:rFonts w:ascii="Arial" w:hAnsi="Arial" w:cs="Arial"/>
              <w:color w:val="auto"/>
              <w:sz w:val="24"/>
              <w:szCs w:val="24"/>
            </w:rPr>
          </w:pPr>
          <w:r w:rsidRPr="00CE457A">
            <w:rPr>
              <w:rFonts w:ascii="Arial" w:hAnsi="Arial" w:cs="Arial"/>
              <w:color w:val="auto"/>
              <w:sz w:val="28"/>
              <w:szCs w:val="24"/>
            </w:rPr>
            <w:t>Version 2</w:t>
          </w:r>
          <w:r>
            <w:rPr>
              <w:rFonts w:ascii="Arial" w:hAnsi="Arial" w:cs="Arial"/>
              <w:color w:val="auto"/>
              <w:sz w:val="28"/>
              <w:szCs w:val="24"/>
            </w:rPr>
            <w:t>.12</w:t>
          </w:r>
        </w:p>
      </w:tc>
      <w:tc>
        <w:tcPr>
          <w:tcW w:w="5490" w:type="dxa"/>
          <w:vAlign w:val="center"/>
        </w:tcPr>
        <w:p w14:paraId="351F3581" w14:textId="18884F4E" w:rsidR="00676C99" w:rsidRPr="00CE457A" w:rsidRDefault="00676C99" w:rsidP="006E0CFC">
          <w:pPr>
            <w:pStyle w:val="TableHeaderTitleW"/>
            <w:rPr>
              <w:rFonts w:ascii="Arial" w:hAnsi="Arial" w:cs="Arial"/>
              <w:b w:val="0"/>
              <w:color w:val="auto"/>
              <w:sz w:val="28"/>
              <w:szCs w:val="24"/>
            </w:rPr>
          </w:pPr>
          <w:r>
            <w:rPr>
              <w:rFonts w:ascii="Arial" w:hAnsi="Arial" w:cs="Arial"/>
              <w:b w:val="0"/>
              <w:color w:val="auto"/>
              <w:sz w:val="28"/>
              <w:szCs w:val="24"/>
            </w:rPr>
            <w:t>Recommandations</w:t>
          </w:r>
          <w:r w:rsidRPr="00CE457A">
            <w:rPr>
              <w:rFonts w:ascii="Arial" w:hAnsi="Arial" w:cs="Arial"/>
              <w:b w:val="0"/>
              <w:color w:val="auto"/>
              <w:sz w:val="28"/>
              <w:szCs w:val="24"/>
            </w:rPr>
            <w:t xml:space="preserve"> aux </w:t>
          </w:r>
          <w:r>
            <w:rPr>
              <w:rFonts w:ascii="Arial" w:hAnsi="Arial" w:cs="Arial"/>
              <w:b w:val="0"/>
              <w:color w:val="auto"/>
              <w:sz w:val="28"/>
              <w:szCs w:val="24"/>
            </w:rPr>
            <w:t>créateurs de ressources numériques</w:t>
          </w:r>
        </w:p>
      </w:tc>
      <w:tc>
        <w:tcPr>
          <w:tcW w:w="2213" w:type="dxa"/>
          <w:vAlign w:val="center"/>
        </w:tcPr>
        <w:p w14:paraId="09546045" w14:textId="77777777" w:rsidR="00676C99" w:rsidRPr="009A16D4" w:rsidRDefault="00676C99" w:rsidP="006E0CFC">
          <w:pPr>
            <w:pStyle w:val="En-tte"/>
            <w:jc w:val="center"/>
            <w:rPr>
              <w:rFonts w:ascii="Arial" w:hAnsi="Arial" w:cs="Arial"/>
              <w:color w:val="auto"/>
              <w:sz w:val="24"/>
              <w:szCs w:val="24"/>
            </w:rPr>
          </w:pPr>
          <w:r>
            <w:rPr>
              <w:rFonts w:ascii="Arial" w:hAnsi="Arial" w:cs="Arial"/>
              <w:color w:val="auto"/>
              <w:sz w:val="28"/>
              <w:szCs w:val="24"/>
            </w:rPr>
            <w:t xml:space="preserve">Septembre </w:t>
          </w:r>
          <w:r w:rsidRPr="00CE457A">
            <w:rPr>
              <w:rFonts w:ascii="Arial" w:hAnsi="Arial" w:cs="Arial"/>
              <w:color w:val="auto"/>
              <w:sz w:val="28"/>
              <w:szCs w:val="24"/>
            </w:rPr>
            <w:t>201</w:t>
          </w:r>
          <w:r>
            <w:rPr>
              <w:rFonts w:ascii="Arial" w:hAnsi="Arial" w:cs="Arial"/>
              <w:color w:val="auto"/>
              <w:sz w:val="28"/>
              <w:szCs w:val="24"/>
            </w:rPr>
            <w:t>8</w:t>
          </w:r>
        </w:p>
      </w:tc>
    </w:tr>
  </w:tbl>
  <w:p w14:paraId="1E3AEFBA" w14:textId="77777777" w:rsidR="00676C99" w:rsidRDefault="00676C9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07"/>
      <w:gridCol w:w="5490"/>
      <w:gridCol w:w="2213"/>
    </w:tblGrid>
    <w:tr w:rsidR="00676C99" w:rsidRPr="009A16D4" w14:paraId="3B73F39C" w14:textId="77777777" w:rsidTr="00CE457A">
      <w:trPr>
        <w:trHeight w:val="979"/>
      </w:trPr>
      <w:tc>
        <w:tcPr>
          <w:tcW w:w="2307" w:type="dxa"/>
          <w:tcBorders>
            <w:top w:val="single" w:sz="4" w:space="0" w:color="FFFFFF" w:themeColor="background1"/>
            <w:left w:val="single" w:sz="4" w:space="0" w:color="FFFFFF" w:themeColor="background1"/>
            <w:right w:val="single" w:sz="4" w:space="0" w:color="000000" w:themeColor="text1"/>
          </w:tcBorders>
          <w:vAlign w:val="center"/>
        </w:tcPr>
        <w:p w14:paraId="2B8935B5" w14:textId="77777777" w:rsidR="00676C99" w:rsidRPr="009A16D4" w:rsidRDefault="00676C99" w:rsidP="009A16D4">
          <w:pPr>
            <w:spacing w:before="20" w:after="20"/>
            <w:jc w:val="center"/>
            <w:rPr>
              <w:noProof/>
              <w:lang w:eastAsia="ja-JP"/>
            </w:rPr>
          </w:pPr>
          <w:r w:rsidRPr="009A16D4">
            <w:rPr>
              <w:noProof/>
            </w:rPr>
            <w:drawing>
              <wp:inline distT="0" distB="0" distL="0" distR="0" wp14:anchorId="0DA4EF70" wp14:editId="0B825084">
                <wp:extent cx="1082232" cy="419100"/>
                <wp:effectExtent l="0" t="0" r="10160" b="0"/>
                <wp:docPr id="2038" name="Picture 13" descr="Logo Ministère Éducation 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ENESR Horizontale Basse résolutio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82232" cy="419100"/>
                        </a:xfrm>
                        <a:prstGeom prst="rect">
                          <a:avLst/>
                        </a:prstGeom>
                        <a:noFill/>
                        <a:ln>
                          <a:noFill/>
                        </a:ln>
                      </pic:spPr>
                    </pic:pic>
                  </a:graphicData>
                </a:graphic>
              </wp:inline>
            </w:drawing>
          </w:r>
        </w:p>
      </w:tc>
      <w:tc>
        <w:tcPr>
          <w:tcW w:w="5490"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49DE3845" w14:textId="77777777" w:rsidR="00676C99" w:rsidRPr="00CE457A" w:rsidRDefault="00676C99" w:rsidP="009A16D4">
          <w:pPr>
            <w:tabs>
              <w:tab w:val="right" w:pos="6481"/>
            </w:tabs>
            <w:spacing w:before="20" w:after="20"/>
            <w:jc w:val="center"/>
            <w:rPr>
              <w:sz w:val="28"/>
              <w:szCs w:val="24"/>
            </w:rPr>
          </w:pPr>
          <w:r w:rsidRPr="00CE457A">
            <w:rPr>
              <w:sz w:val="28"/>
              <w:szCs w:val="24"/>
            </w:rPr>
            <w:t>A2RNE : Accessibilité et Adaptabilité</w:t>
          </w:r>
          <w:r w:rsidRPr="00CE457A">
            <w:rPr>
              <w:sz w:val="28"/>
              <w:szCs w:val="24"/>
            </w:rPr>
            <w:br/>
            <w:t xml:space="preserve"> des Ressources Numériques pour l’École</w:t>
          </w:r>
        </w:p>
      </w:tc>
      <w:tc>
        <w:tcPr>
          <w:tcW w:w="2213" w:type="dxa"/>
          <w:tcBorders>
            <w:top w:val="single" w:sz="4" w:space="0" w:color="FFFFFF" w:themeColor="background1"/>
            <w:left w:val="single" w:sz="4" w:space="0" w:color="000000" w:themeColor="text1"/>
            <w:right w:val="single" w:sz="4" w:space="0" w:color="FFFFFF" w:themeColor="background1"/>
          </w:tcBorders>
          <w:shd w:val="clear" w:color="auto" w:fill="auto"/>
          <w:vAlign w:val="center"/>
        </w:tcPr>
        <w:p w14:paraId="6D218EE6" w14:textId="77777777" w:rsidR="00676C99" w:rsidRPr="009A16D4" w:rsidRDefault="00676C99" w:rsidP="009A16D4">
          <w:pPr>
            <w:tabs>
              <w:tab w:val="left" w:pos="1248"/>
            </w:tabs>
            <w:spacing w:before="20" w:after="20"/>
            <w:jc w:val="center"/>
          </w:pPr>
          <w:r>
            <w:rPr>
              <w:noProof/>
            </w:rPr>
            <w:drawing>
              <wp:inline distT="0" distB="0" distL="0" distR="0" wp14:anchorId="21578D9B" wp14:editId="36E028E2">
                <wp:extent cx="1156335" cy="448080"/>
                <wp:effectExtent l="0" t="0" r="5715" b="9525"/>
                <wp:docPr id="2039" name="Image 2039" descr="logo Pour l'école de la confiance" title="Logo ecole de la confi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our l'école de la confia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2687" cy="458291"/>
                        </a:xfrm>
                        <a:prstGeom prst="rect">
                          <a:avLst/>
                        </a:prstGeom>
                        <a:noFill/>
                        <a:ln>
                          <a:noFill/>
                        </a:ln>
                      </pic:spPr>
                    </pic:pic>
                  </a:graphicData>
                </a:graphic>
              </wp:inline>
            </w:drawing>
          </w:r>
        </w:p>
      </w:tc>
    </w:tr>
    <w:tr w:rsidR="00676C99" w:rsidRPr="009A16D4" w14:paraId="222F9CB5" w14:textId="77777777" w:rsidTr="00CE457A">
      <w:trPr>
        <w:trHeight w:val="751"/>
      </w:trPr>
      <w:tc>
        <w:tcPr>
          <w:tcW w:w="2307" w:type="dxa"/>
          <w:vAlign w:val="center"/>
        </w:tcPr>
        <w:p w14:paraId="6A556A6E" w14:textId="409FADBB" w:rsidR="00676C99" w:rsidRPr="009A16D4" w:rsidRDefault="00676C99" w:rsidP="005E2D38">
          <w:pPr>
            <w:pStyle w:val="En-tte"/>
            <w:jc w:val="center"/>
            <w:rPr>
              <w:rFonts w:ascii="Arial" w:hAnsi="Arial" w:cs="Arial"/>
              <w:color w:val="auto"/>
              <w:sz w:val="24"/>
              <w:szCs w:val="24"/>
            </w:rPr>
          </w:pPr>
          <w:r w:rsidRPr="00CE457A">
            <w:rPr>
              <w:rFonts w:ascii="Arial" w:hAnsi="Arial" w:cs="Arial"/>
              <w:color w:val="auto"/>
              <w:sz w:val="28"/>
              <w:szCs w:val="24"/>
            </w:rPr>
            <w:t>Version 2</w:t>
          </w:r>
          <w:r>
            <w:rPr>
              <w:rFonts w:ascii="Arial" w:hAnsi="Arial" w:cs="Arial"/>
              <w:color w:val="auto"/>
              <w:sz w:val="28"/>
              <w:szCs w:val="24"/>
            </w:rPr>
            <w:t>.12</w:t>
          </w:r>
        </w:p>
      </w:tc>
      <w:tc>
        <w:tcPr>
          <w:tcW w:w="5490" w:type="dxa"/>
          <w:vAlign w:val="center"/>
        </w:tcPr>
        <w:p w14:paraId="69E0F818" w14:textId="77777777" w:rsidR="00676C99" w:rsidRPr="00CE457A" w:rsidRDefault="00676C99" w:rsidP="009C7EBA">
          <w:pPr>
            <w:pStyle w:val="TableHeaderTitleW"/>
            <w:rPr>
              <w:rFonts w:ascii="Arial" w:hAnsi="Arial" w:cs="Arial"/>
              <w:b w:val="0"/>
              <w:color w:val="auto"/>
              <w:sz w:val="28"/>
              <w:szCs w:val="24"/>
            </w:rPr>
          </w:pPr>
          <w:r w:rsidRPr="00CE457A">
            <w:rPr>
              <w:rFonts w:ascii="Arial" w:hAnsi="Arial" w:cs="Arial"/>
              <w:b w:val="0"/>
              <w:color w:val="auto"/>
              <w:sz w:val="28"/>
              <w:szCs w:val="24"/>
            </w:rPr>
            <w:t xml:space="preserve"> </w:t>
          </w:r>
          <w:r>
            <w:rPr>
              <w:rFonts w:ascii="Arial" w:hAnsi="Arial" w:cs="Arial"/>
              <w:b w:val="0"/>
              <w:color w:val="auto"/>
              <w:sz w:val="28"/>
              <w:szCs w:val="24"/>
            </w:rPr>
            <w:t>Recommandations</w:t>
          </w:r>
          <w:r w:rsidRPr="00CE457A">
            <w:rPr>
              <w:rFonts w:ascii="Arial" w:hAnsi="Arial" w:cs="Arial"/>
              <w:b w:val="0"/>
              <w:color w:val="auto"/>
              <w:sz w:val="28"/>
              <w:szCs w:val="24"/>
            </w:rPr>
            <w:t xml:space="preserve"> aux </w:t>
          </w:r>
          <w:r>
            <w:rPr>
              <w:rFonts w:ascii="Arial" w:hAnsi="Arial" w:cs="Arial"/>
              <w:b w:val="0"/>
              <w:color w:val="auto"/>
              <w:sz w:val="28"/>
              <w:szCs w:val="24"/>
            </w:rPr>
            <w:t>créateurs de ressources numériques</w:t>
          </w:r>
        </w:p>
      </w:tc>
      <w:tc>
        <w:tcPr>
          <w:tcW w:w="2213" w:type="dxa"/>
          <w:vAlign w:val="center"/>
        </w:tcPr>
        <w:p w14:paraId="769A8D67" w14:textId="77777777" w:rsidR="00676C99" w:rsidRPr="009A16D4" w:rsidRDefault="00676C99" w:rsidP="00257F42">
          <w:pPr>
            <w:pStyle w:val="En-tte"/>
            <w:jc w:val="center"/>
            <w:rPr>
              <w:rFonts w:ascii="Arial" w:hAnsi="Arial" w:cs="Arial"/>
              <w:color w:val="auto"/>
              <w:sz w:val="24"/>
              <w:szCs w:val="24"/>
            </w:rPr>
          </w:pPr>
          <w:r>
            <w:rPr>
              <w:rFonts w:ascii="Arial" w:hAnsi="Arial" w:cs="Arial"/>
              <w:color w:val="auto"/>
              <w:sz w:val="28"/>
              <w:szCs w:val="24"/>
            </w:rPr>
            <w:t>Septembre</w:t>
          </w:r>
          <w:r w:rsidRPr="00C35C44">
            <w:rPr>
              <w:rFonts w:ascii="Arial" w:hAnsi="Arial" w:cs="Arial"/>
              <w:color w:val="auto"/>
              <w:sz w:val="28"/>
              <w:szCs w:val="24"/>
            </w:rPr>
            <w:t xml:space="preserve"> 201</w:t>
          </w:r>
          <w:r>
            <w:rPr>
              <w:rFonts w:ascii="Arial" w:hAnsi="Arial" w:cs="Arial"/>
              <w:color w:val="auto"/>
              <w:sz w:val="28"/>
              <w:szCs w:val="24"/>
            </w:rPr>
            <w:t>8</w:t>
          </w:r>
        </w:p>
      </w:tc>
    </w:tr>
  </w:tbl>
  <w:p w14:paraId="179BA200" w14:textId="77777777" w:rsidR="00676C99" w:rsidRPr="009A16D4" w:rsidRDefault="00676C99" w:rsidP="009468C6">
    <w:pPr>
      <w:pStyle w:val="En-tte"/>
      <w:rPr>
        <w:color w:val="auto"/>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07"/>
      <w:gridCol w:w="5490"/>
      <w:gridCol w:w="2213"/>
    </w:tblGrid>
    <w:tr w:rsidR="00676C99" w:rsidRPr="009A16D4" w14:paraId="6A48CDE3" w14:textId="77777777" w:rsidTr="00116833">
      <w:trPr>
        <w:trHeight w:val="979"/>
      </w:trPr>
      <w:tc>
        <w:tcPr>
          <w:tcW w:w="2307" w:type="dxa"/>
          <w:tcBorders>
            <w:top w:val="single" w:sz="4" w:space="0" w:color="FFFFFF" w:themeColor="background1"/>
            <w:left w:val="single" w:sz="4" w:space="0" w:color="FFFFFF" w:themeColor="background1"/>
            <w:right w:val="single" w:sz="4" w:space="0" w:color="000000" w:themeColor="text1"/>
          </w:tcBorders>
          <w:vAlign w:val="center"/>
        </w:tcPr>
        <w:p w14:paraId="62DE3E90" w14:textId="77777777" w:rsidR="00676C99" w:rsidRPr="009A16D4" w:rsidRDefault="00676C99" w:rsidP="00B00DDF">
          <w:pPr>
            <w:spacing w:before="20" w:after="20"/>
            <w:jc w:val="center"/>
            <w:rPr>
              <w:noProof/>
              <w:lang w:eastAsia="ja-JP"/>
            </w:rPr>
          </w:pPr>
          <w:r w:rsidRPr="009A16D4">
            <w:rPr>
              <w:noProof/>
            </w:rPr>
            <w:drawing>
              <wp:inline distT="0" distB="0" distL="0" distR="0" wp14:anchorId="508D3B12" wp14:editId="551FFAA1">
                <wp:extent cx="1082232" cy="419100"/>
                <wp:effectExtent l="0" t="0" r="10160" b="0"/>
                <wp:docPr id="2040" name="Picture 13" descr="Logo Ministère Éducation 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ENESR Horizontale Basse résolutio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82232" cy="419100"/>
                        </a:xfrm>
                        <a:prstGeom prst="rect">
                          <a:avLst/>
                        </a:prstGeom>
                        <a:noFill/>
                        <a:ln>
                          <a:noFill/>
                        </a:ln>
                      </pic:spPr>
                    </pic:pic>
                  </a:graphicData>
                </a:graphic>
              </wp:inline>
            </w:drawing>
          </w:r>
        </w:p>
      </w:tc>
      <w:tc>
        <w:tcPr>
          <w:tcW w:w="5490"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031312BA" w14:textId="77777777" w:rsidR="00676C99" w:rsidRPr="00CE457A" w:rsidRDefault="00676C99" w:rsidP="00B00DDF">
          <w:pPr>
            <w:tabs>
              <w:tab w:val="right" w:pos="6481"/>
            </w:tabs>
            <w:spacing w:before="20" w:after="20"/>
            <w:jc w:val="center"/>
            <w:rPr>
              <w:sz w:val="28"/>
              <w:szCs w:val="24"/>
            </w:rPr>
          </w:pPr>
          <w:r w:rsidRPr="00CE457A">
            <w:rPr>
              <w:sz w:val="28"/>
              <w:szCs w:val="24"/>
            </w:rPr>
            <w:t>A2RNE : Accessibilité et Adaptabilité</w:t>
          </w:r>
          <w:r w:rsidRPr="00CE457A">
            <w:rPr>
              <w:sz w:val="28"/>
              <w:szCs w:val="24"/>
            </w:rPr>
            <w:br/>
            <w:t xml:space="preserve"> des Ressources Numériques pour l’École</w:t>
          </w:r>
        </w:p>
      </w:tc>
      <w:tc>
        <w:tcPr>
          <w:tcW w:w="2213" w:type="dxa"/>
          <w:tcBorders>
            <w:top w:val="single" w:sz="4" w:space="0" w:color="FFFFFF" w:themeColor="background1"/>
            <w:left w:val="single" w:sz="4" w:space="0" w:color="000000" w:themeColor="text1"/>
            <w:right w:val="single" w:sz="4" w:space="0" w:color="FFFFFF" w:themeColor="background1"/>
          </w:tcBorders>
          <w:shd w:val="clear" w:color="auto" w:fill="auto"/>
          <w:vAlign w:val="center"/>
        </w:tcPr>
        <w:p w14:paraId="0DC21914" w14:textId="77777777" w:rsidR="00676C99" w:rsidRPr="009A16D4" w:rsidRDefault="00676C99" w:rsidP="00B00DDF">
          <w:pPr>
            <w:tabs>
              <w:tab w:val="left" w:pos="1248"/>
            </w:tabs>
            <w:spacing w:before="20" w:after="20"/>
            <w:jc w:val="center"/>
          </w:pPr>
          <w:r>
            <w:rPr>
              <w:noProof/>
            </w:rPr>
            <w:drawing>
              <wp:inline distT="0" distB="0" distL="0" distR="0" wp14:anchorId="46DECB34" wp14:editId="6C266620">
                <wp:extent cx="1156335" cy="448080"/>
                <wp:effectExtent l="0" t="0" r="5715" b="9525"/>
                <wp:docPr id="34" name="Image 34" descr="logo Pour l'école de la confiance" title="Logo ecole de la confi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our l'école de la confia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2687" cy="458291"/>
                        </a:xfrm>
                        <a:prstGeom prst="rect">
                          <a:avLst/>
                        </a:prstGeom>
                        <a:noFill/>
                        <a:ln>
                          <a:noFill/>
                        </a:ln>
                      </pic:spPr>
                    </pic:pic>
                  </a:graphicData>
                </a:graphic>
              </wp:inline>
            </w:drawing>
          </w:r>
        </w:p>
      </w:tc>
    </w:tr>
    <w:tr w:rsidR="00676C99" w:rsidRPr="009A16D4" w14:paraId="68E5FD52" w14:textId="77777777" w:rsidTr="00116833">
      <w:trPr>
        <w:trHeight w:val="751"/>
      </w:trPr>
      <w:tc>
        <w:tcPr>
          <w:tcW w:w="2307" w:type="dxa"/>
          <w:vAlign w:val="center"/>
        </w:tcPr>
        <w:p w14:paraId="060F6219" w14:textId="79396380" w:rsidR="00676C99" w:rsidRPr="009A16D4" w:rsidRDefault="00676C99" w:rsidP="005E2D38">
          <w:pPr>
            <w:pStyle w:val="En-tte"/>
            <w:jc w:val="center"/>
            <w:rPr>
              <w:rFonts w:ascii="Arial" w:hAnsi="Arial" w:cs="Arial"/>
              <w:color w:val="auto"/>
              <w:sz w:val="24"/>
              <w:szCs w:val="24"/>
            </w:rPr>
          </w:pPr>
          <w:r w:rsidRPr="00CE457A">
            <w:rPr>
              <w:rFonts w:ascii="Arial" w:hAnsi="Arial" w:cs="Arial"/>
              <w:color w:val="auto"/>
              <w:sz w:val="28"/>
              <w:szCs w:val="24"/>
            </w:rPr>
            <w:t>Version 2</w:t>
          </w:r>
          <w:r>
            <w:rPr>
              <w:rFonts w:ascii="Arial" w:hAnsi="Arial" w:cs="Arial"/>
              <w:color w:val="auto"/>
              <w:sz w:val="28"/>
              <w:szCs w:val="24"/>
            </w:rPr>
            <w:t>.12</w:t>
          </w:r>
        </w:p>
      </w:tc>
      <w:tc>
        <w:tcPr>
          <w:tcW w:w="5490" w:type="dxa"/>
          <w:vAlign w:val="center"/>
        </w:tcPr>
        <w:p w14:paraId="17330A63" w14:textId="77777777" w:rsidR="00676C99" w:rsidRPr="00CE457A" w:rsidRDefault="00676C99" w:rsidP="00B00DDF">
          <w:pPr>
            <w:pStyle w:val="TableHeaderTitleW"/>
            <w:rPr>
              <w:rFonts w:ascii="Arial" w:hAnsi="Arial" w:cs="Arial"/>
              <w:b w:val="0"/>
              <w:color w:val="auto"/>
              <w:sz w:val="28"/>
              <w:szCs w:val="24"/>
            </w:rPr>
          </w:pPr>
          <w:r w:rsidRPr="00CE457A">
            <w:rPr>
              <w:rFonts w:ascii="Arial" w:hAnsi="Arial" w:cs="Arial"/>
              <w:b w:val="0"/>
              <w:color w:val="auto"/>
              <w:sz w:val="28"/>
              <w:szCs w:val="24"/>
            </w:rPr>
            <w:t xml:space="preserve"> </w:t>
          </w:r>
          <w:r>
            <w:rPr>
              <w:rFonts w:ascii="Arial" w:hAnsi="Arial" w:cs="Arial"/>
              <w:b w:val="0"/>
              <w:color w:val="auto"/>
              <w:sz w:val="28"/>
              <w:szCs w:val="24"/>
            </w:rPr>
            <w:t>Recommandations</w:t>
          </w:r>
          <w:r w:rsidRPr="00CE457A">
            <w:rPr>
              <w:rFonts w:ascii="Arial" w:hAnsi="Arial" w:cs="Arial"/>
              <w:b w:val="0"/>
              <w:color w:val="auto"/>
              <w:sz w:val="28"/>
              <w:szCs w:val="24"/>
            </w:rPr>
            <w:t xml:space="preserve"> aux </w:t>
          </w:r>
          <w:r>
            <w:rPr>
              <w:rFonts w:ascii="Arial" w:hAnsi="Arial" w:cs="Arial"/>
              <w:b w:val="0"/>
              <w:color w:val="auto"/>
              <w:sz w:val="28"/>
              <w:szCs w:val="24"/>
            </w:rPr>
            <w:t>créateurs de ressources numériques</w:t>
          </w:r>
        </w:p>
      </w:tc>
      <w:tc>
        <w:tcPr>
          <w:tcW w:w="2213" w:type="dxa"/>
          <w:vAlign w:val="center"/>
        </w:tcPr>
        <w:p w14:paraId="1C223F60" w14:textId="77777777" w:rsidR="00676C99" w:rsidRPr="009A16D4" w:rsidRDefault="00676C99" w:rsidP="005E2D38">
          <w:pPr>
            <w:pStyle w:val="En-tte"/>
            <w:jc w:val="center"/>
            <w:rPr>
              <w:rFonts w:ascii="Arial" w:hAnsi="Arial" w:cs="Arial"/>
              <w:color w:val="auto"/>
              <w:sz w:val="24"/>
              <w:szCs w:val="24"/>
            </w:rPr>
          </w:pPr>
          <w:r>
            <w:rPr>
              <w:rFonts w:ascii="Arial" w:hAnsi="Arial" w:cs="Arial"/>
              <w:color w:val="auto"/>
              <w:sz w:val="28"/>
              <w:szCs w:val="24"/>
            </w:rPr>
            <w:t>Septembre</w:t>
          </w:r>
          <w:r w:rsidRPr="00C35C44">
            <w:rPr>
              <w:rFonts w:ascii="Arial" w:hAnsi="Arial" w:cs="Arial"/>
              <w:color w:val="auto"/>
              <w:sz w:val="28"/>
              <w:szCs w:val="24"/>
            </w:rPr>
            <w:t xml:space="preserve"> 201</w:t>
          </w:r>
          <w:r>
            <w:rPr>
              <w:rFonts w:ascii="Arial" w:hAnsi="Arial" w:cs="Arial"/>
              <w:color w:val="auto"/>
              <w:sz w:val="28"/>
              <w:szCs w:val="24"/>
            </w:rPr>
            <w:t>8</w:t>
          </w:r>
        </w:p>
      </w:tc>
    </w:tr>
  </w:tbl>
  <w:p w14:paraId="5A341C83" w14:textId="77777777" w:rsidR="00676C99" w:rsidRDefault="00676C99">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07"/>
      <w:gridCol w:w="5490"/>
      <w:gridCol w:w="2213"/>
    </w:tblGrid>
    <w:tr w:rsidR="00676C99" w:rsidRPr="009A16D4" w14:paraId="197D4F96" w14:textId="77777777" w:rsidTr="00CE457A">
      <w:trPr>
        <w:trHeight w:val="979"/>
      </w:trPr>
      <w:tc>
        <w:tcPr>
          <w:tcW w:w="2307" w:type="dxa"/>
          <w:tcBorders>
            <w:top w:val="single" w:sz="4" w:space="0" w:color="FFFFFF" w:themeColor="background1"/>
            <w:left w:val="single" w:sz="4" w:space="0" w:color="FFFFFF" w:themeColor="background1"/>
            <w:right w:val="single" w:sz="4" w:space="0" w:color="000000" w:themeColor="text1"/>
          </w:tcBorders>
          <w:vAlign w:val="center"/>
        </w:tcPr>
        <w:p w14:paraId="00DC8335" w14:textId="77777777" w:rsidR="00676C99" w:rsidRPr="009A16D4" w:rsidRDefault="00676C99" w:rsidP="009A16D4">
          <w:pPr>
            <w:spacing w:before="20" w:after="20"/>
            <w:jc w:val="center"/>
            <w:rPr>
              <w:noProof/>
              <w:lang w:eastAsia="ja-JP"/>
            </w:rPr>
          </w:pPr>
          <w:r w:rsidRPr="009A16D4">
            <w:rPr>
              <w:noProof/>
            </w:rPr>
            <w:drawing>
              <wp:inline distT="0" distB="0" distL="0" distR="0" wp14:anchorId="1828CA78" wp14:editId="6FEC2659">
                <wp:extent cx="1082232" cy="419100"/>
                <wp:effectExtent l="0" t="0" r="10160" b="0"/>
                <wp:docPr id="35" name="Picture 13" descr="Logo Ministere Education 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ENESR Horizontale Basse résolutio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82232" cy="419100"/>
                        </a:xfrm>
                        <a:prstGeom prst="rect">
                          <a:avLst/>
                        </a:prstGeom>
                        <a:noFill/>
                        <a:ln>
                          <a:noFill/>
                        </a:ln>
                      </pic:spPr>
                    </pic:pic>
                  </a:graphicData>
                </a:graphic>
              </wp:inline>
            </w:drawing>
          </w:r>
        </w:p>
      </w:tc>
      <w:tc>
        <w:tcPr>
          <w:tcW w:w="5490"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26A22B06" w14:textId="77777777" w:rsidR="00676C99" w:rsidRPr="00CE457A" w:rsidRDefault="00676C99" w:rsidP="009A16D4">
          <w:pPr>
            <w:tabs>
              <w:tab w:val="right" w:pos="6481"/>
            </w:tabs>
            <w:spacing w:before="20" w:after="20"/>
            <w:jc w:val="center"/>
            <w:rPr>
              <w:sz w:val="28"/>
              <w:szCs w:val="24"/>
            </w:rPr>
          </w:pPr>
          <w:r w:rsidRPr="00CE457A">
            <w:rPr>
              <w:sz w:val="28"/>
              <w:szCs w:val="24"/>
            </w:rPr>
            <w:t>A2RNE : Accessibilité et Adaptabilité</w:t>
          </w:r>
          <w:r w:rsidRPr="00CE457A">
            <w:rPr>
              <w:sz w:val="28"/>
              <w:szCs w:val="24"/>
            </w:rPr>
            <w:br/>
            <w:t xml:space="preserve"> des Ressources Numériques pour l’École</w:t>
          </w:r>
        </w:p>
      </w:tc>
      <w:tc>
        <w:tcPr>
          <w:tcW w:w="2213" w:type="dxa"/>
          <w:tcBorders>
            <w:top w:val="single" w:sz="4" w:space="0" w:color="FFFFFF" w:themeColor="background1"/>
            <w:left w:val="single" w:sz="4" w:space="0" w:color="000000" w:themeColor="text1"/>
            <w:right w:val="single" w:sz="4" w:space="0" w:color="FFFFFF" w:themeColor="background1"/>
          </w:tcBorders>
          <w:shd w:val="clear" w:color="auto" w:fill="auto"/>
          <w:vAlign w:val="center"/>
        </w:tcPr>
        <w:p w14:paraId="36594372" w14:textId="77777777" w:rsidR="00676C99" w:rsidRPr="009A16D4" w:rsidRDefault="00676C99" w:rsidP="009A16D4">
          <w:pPr>
            <w:tabs>
              <w:tab w:val="left" w:pos="1248"/>
            </w:tabs>
            <w:spacing w:before="20" w:after="20"/>
            <w:jc w:val="center"/>
          </w:pPr>
          <w:r>
            <w:rPr>
              <w:noProof/>
            </w:rPr>
            <w:drawing>
              <wp:inline distT="0" distB="0" distL="0" distR="0" wp14:anchorId="51880C7B" wp14:editId="6B53B71A">
                <wp:extent cx="1156335" cy="448080"/>
                <wp:effectExtent l="0" t="0" r="5715" b="9525"/>
                <wp:docPr id="37" name="Image 37" descr="logo Pour l'école de la confiance" title="Logo ecole de la confi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our l'école de la confia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2687" cy="458291"/>
                        </a:xfrm>
                        <a:prstGeom prst="rect">
                          <a:avLst/>
                        </a:prstGeom>
                        <a:noFill/>
                        <a:ln>
                          <a:noFill/>
                        </a:ln>
                      </pic:spPr>
                    </pic:pic>
                  </a:graphicData>
                </a:graphic>
              </wp:inline>
            </w:drawing>
          </w:r>
        </w:p>
      </w:tc>
    </w:tr>
    <w:tr w:rsidR="00676C99" w:rsidRPr="009A16D4" w14:paraId="4F1445F9" w14:textId="77777777" w:rsidTr="00CE457A">
      <w:trPr>
        <w:trHeight w:val="751"/>
      </w:trPr>
      <w:tc>
        <w:tcPr>
          <w:tcW w:w="2307" w:type="dxa"/>
          <w:vAlign w:val="center"/>
        </w:tcPr>
        <w:p w14:paraId="7762DD25" w14:textId="21606E9F" w:rsidR="00676C99" w:rsidRPr="009A16D4" w:rsidRDefault="00676C99" w:rsidP="00C24B49">
          <w:pPr>
            <w:pStyle w:val="En-tte"/>
            <w:jc w:val="center"/>
            <w:rPr>
              <w:rFonts w:ascii="Arial" w:hAnsi="Arial" w:cs="Arial"/>
              <w:color w:val="auto"/>
              <w:sz w:val="24"/>
              <w:szCs w:val="24"/>
            </w:rPr>
          </w:pPr>
          <w:r w:rsidRPr="00CE457A">
            <w:rPr>
              <w:rFonts w:ascii="Arial" w:hAnsi="Arial" w:cs="Arial"/>
              <w:color w:val="auto"/>
              <w:sz w:val="28"/>
              <w:szCs w:val="24"/>
            </w:rPr>
            <w:t>Version 2</w:t>
          </w:r>
          <w:r>
            <w:rPr>
              <w:rFonts w:ascii="Arial" w:hAnsi="Arial" w:cs="Arial"/>
              <w:color w:val="auto"/>
              <w:sz w:val="28"/>
              <w:szCs w:val="24"/>
            </w:rPr>
            <w:t>.12</w:t>
          </w:r>
        </w:p>
      </w:tc>
      <w:tc>
        <w:tcPr>
          <w:tcW w:w="5490" w:type="dxa"/>
          <w:vAlign w:val="center"/>
        </w:tcPr>
        <w:p w14:paraId="26CAC25D" w14:textId="1537EA0E" w:rsidR="00676C99" w:rsidRPr="00CE457A" w:rsidRDefault="009D4779" w:rsidP="00965DDF">
          <w:pPr>
            <w:pStyle w:val="TableHeaderTitleW"/>
            <w:rPr>
              <w:rFonts w:ascii="Arial" w:hAnsi="Arial" w:cs="Arial"/>
              <w:b w:val="0"/>
              <w:color w:val="auto"/>
              <w:sz w:val="28"/>
              <w:szCs w:val="24"/>
            </w:rPr>
          </w:pPr>
          <w:r>
            <w:rPr>
              <w:rFonts w:ascii="Arial" w:hAnsi="Arial" w:cs="Arial"/>
              <w:b w:val="0"/>
              <w:color w:val="auto"/>
              <w:sz w:val="28"/>
              <w:szCs w:val="24"/>
            </w:rPr>
            <w:t>Recommandations</w:t>
          </w:r>
          <w:r w:rsidR="00676C99" w:rsidRPr="00CE457A">
            <w:rPr>
              <w:rFonts w:ascii="Arial" w:hAnsi="Arial" w:cs="Arial"/>
              <w:b w:val="0"/>
              <w:color w:val="auto"/>
              <w:sz w:val="28"/>
              <w:szCs w:val="24"/>
            </w:rPr>
            <w:t xml:space="preserve"> aux </w:t>
          </w:r>
          <w:r w:rsidR="00676C99">
            <w:rPr>
              <w:rFonts w:ascii="Arial" w:hAnsi="Arial" w:cs="Arial"/>
              <w:b w:val="0"/>
              <w:color w:val="auto"/>
              <w:sz w:val="28"/>
              <w:szCs w:val="24"/>
            </w:rPr>
            <w:t>créateurs de ressources numériques</w:t>
          </w:r>
        </w:p>
      </w:tc>
      <w:tc>
        <w:tcPr>
          <w:tcW w:w="2213" w:type="dxa"/>
          <w:vAlign w:val="center"/>
        </w:tcPr>
        <w:p w14:paraId="4B8F2F3E" w14:textId="77777777" w:rsidR="00676C99" w:rsidRPr="009A16D4" w:rsidRDefault="00676C99" w:rsidP="005E2D38">
          <w:pPr>
            <w:pStyle w:val="En-tte"/>
            <w:jc w:val="center"/>
            <w:rPr>
              <w:rFonts w:ascii="Arial" w:hAnsi="Arial" w:cs="Arial"/>
              <w:color w:val="auto"/>
              <w:sz w:val="24"/>
              <w:szCs w:val="24"/>
            </w:rPr>
          </w:pPr>
          <w:r>
            <w:rPr>
              <w:rFonts w:ascii="Arial" w:hAnsi="Arial" w:cs="Arial"/>
              <w:color w:val="auto"/>
              <w:sz w:val="28"/>
              <w:szCs w:val="24"/>
            </w:rPr>
            <w:t xml:space="preserve">Septembre </w:t>
          </w:r>
          <w:r w:rsidRPr="00CE457A">
            <w:rPr>
              <w:rFonts w:ascii="Arial" w:hAnsi="Arial" w:cs="Arial"/>
              <w:color w:val="auto"/>
              <w:sz w:val="28"/>
              <w:szCs w:val="24"/>
            </w:rPr>
            <w:t>201</w:t>
          </w:r>
          <w:r>
            <w:rPr>
              <w:rFonts w:ascii="Arial" w:hAnsi="Arial" w:cs="Arial"/>
              <w:color w:val="auto"/>
              <w:sz w:val="28"/>
              <w:szCs w:val="24"/>
            </w:rPr>
            <w:t>8</w:t>
          </w:r>
        </w:p>
      </w:tc>
    </w:tr>
  </w:tbl>
  <w:p w14:paraId="57CD433D" w14:textId="77777777" w:rsidR="00676C99" w:rsidRPr="009A16D4" w:rsidRDefault="00676C99" w:rsidP="009468C6">
    <w:pPr>
      <w:pStyle w:val="En-tte"/>
      <w:rPr>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AB062FD"/>
    <w:multiLevelType w:val="hybridMultilevel"/>
    <w:tmpl w:val="11FE4BC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7F240002"/>
    <w:lvl w:ilvl="0">
      <w:start w:val="1"/>
      <w:numFmt w:val="upperRoman"/>
      <w:pStyle w:val="Listenumros5"/>
      <w:lvlText w:val="%1."/>
      <w:lvlJc w:val="right"/>
      <w:pPr>
        <w:tabs>
          <w:tab w:val="num" w:pos="1312"/>
        </w:tabs>
        <w:ind w:left="1312" w:hanging="180"/>
      </w:pPr>
    </w:lvl>
  </w:abstractNum>
  <w:abstractNum w:abstractNumId="2" w15:restartNumberingAfterBreak="0">
    <w:nsid w:val="FFFFFF7D"/>
    <w:multiLevelType w:val="singleLevel"/>
    <w:tmpl w:val="6028354A"/>
    <w:lvl w:ilvl="0">
      <w:start w:val="1"/>
      <w:numFmt w:val="lowerLetter"/>
      <w:pStyle w:val="Listenumros4"/>
      <w:lvlText w:val="%1)"/>
      <w:lvlJc w:val="left"/>
      <w:pPr>
        <w:tabs>
          <w:tab w:val="num" w:pos="1211"/>
        </w:tabs>
        <w:ind w:left="1211" w:hanging="360"/>
      </w:pPr>
    </w:lvl>
  </w:abstractNum>
  <w:abstractNum w:abstractNumId="3" w15:restartNumberingAfterBreak="0">
    <w:nsid w:val="FFFFFF7E"/>
    <w:multiLevelType w:val="singleLevel"/>
    <w:tmpl w:val="D3C481F8"/>
    <w:lvl w:ilvl="0">
      <w:start w:val="1"/>
      <w:numFmt w:val="decimal"/>
      <w:pStyle w:val="Listenumros3"/>
      <w:lvlText w:val="%1)"/>
      <w:lvlJc w:val="left"/>
      <w:pPr>
        <w:tabs>
          <w:tab w:val="num" w:pos="927"/>
        </w:tabs>
        <w:ind w:left="927" w:hanging="360"/>
      </w:pPr>
    </w:lvl>
  </w:abstractNum>
  <w:abstractNum w:abstractNumId="4" w15:restartNumberingAfterBreak="0">
    <w:nsid w:val="FFFFFF7F"/>
    <w:multiLevelType w:val="singleLevel"/>
    <w:tmpl w:val="7BE693DA"/>
    <w:lvl w:ilvl="0">
      <w:start w:val="1"/>
      <w:numFmt w:val="lowerLetter"/>
      <w:pStyle w:val="Listenumros2"/>
      <w:lvlText w:val="%1."/>
      <w:lvlJc w:val="left"/>
      <w:pPr>
        <w:tabs>
          <w:tab w:val="num" w:pos="644"/>
        </w:tabs>
        <w:ind w:left="644" w:hanging="360"/>
      </w:pPr>
    </w:lvl>
  </w:abstractNum>
  <w:abstractNum w:abstractNumId="5" w15:restartNumberingAfterBreak="0">
    <w:nsid w:val="0387135E"/>
    <w:multiLevelType w:val="hybridMultilevel"/>
    <w:tmpl w:val="07FA3C74"/>
    <w:lvl w:ilvl="0" w:tplc="C0F872A2">
      <w:start w:val="1"/>
      <w:numFmt w:val="bullet"/>
      <w:pStyle w:val="RFPQuestionBullet1"/>
      <w:lvlText w:val=""/>
      <w:lvlJc w:val="left"/>
      <w:pPr>
        <w:tabs>
          <w:tab w:val="num" w:pos="505"/>
        </w:tabs>
        <w:ind w:left="505" w:hanging="363"/>
      </w:pPr>
      <w:rPr>
        <w:rFonts w:ascii="ZapfDingbats" w:hAnsi="ZapfDingbats" w:hint="default"/>
        <w:b w:val="0"/>
        <w:i w:val="0"/>
        <w:color w:val="6666FF"/>
        <w:sz w:val="12"/>
        <w:szCs w:val="12"/>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3D0611"/>
    <w:multiLevelType w:val="hybridMultilevel"/>
    <w:tmpl w:val="9D6E08B6"/>
    <w:lvl w:ilvl="0" w:tplc="BFC2066C">
      <w:start w:val="1"/>
      <w:numFmt w:val="bullet"/>
      <w:pStyle w:val="Bullet1"/>
      <w:lvlText w:val=""/>
      <w:lvlJc w:val="left"/>
      <w:pPr>
        <w:tabs>
          <w:tab w:val="num" w:pos="425"/>
        </w:tabs>
        <w:ind w:left="425" w:hanging="285"/>
      </w:pPr>
      <w:rPr>
        <w:rFonts w:ascii="ZapfDingbats" w:hAnsi="ZapfDingbats" w:hint="default"/>
        <w:b w:val="0"/>
        <w:i w:val="0"/>
        <w:color w:val="6666FF"/>
        <w:sz w:val="12"/>
        <w:szCs w:val="12"/>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933AAF"/>
    <w:multiLevelType w:val="hybridMultilevel"/>
    <w:tmpl w:val="C1B0FD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8FF4416"/>
    <w:multiLevelType w:val="hybridMultilevel"/>
    <w:tmpl w:val="635E6932"/>
    <w:lvl w:ilvl="0" w:tplc="DE284F82">
      <w:start w:val="3"/>
      <w:numFmt w:val="bullet"/>
      <w:lvlText w:val="-"/>
      <w:lvlJc w:val="left"/>
      <w:pPr>
        <w:ind w:left="2136" w:hanging="360"/>
      </w:pPr>
      <w:rPr>
        <w:rFonts w:ascii="Arial" w:eastAsia="Times New Roman" w:hAnsi="Arial" w:cs="Aria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0B8B01C7"/>
    <w:multiLevelType w:val="hybridMultilevel"/>
    <w:tmpl w:val="9D68370E"/>
    <w:lvl w:ilvl="0" w:tplc="BBDEC8BE">
      <w:start w:val="1"/>
      <w:numFmt w:val="decimal"/>
      <w:lvlText w:val="%1-"/>
      <w:lvlJc w:val="left"/>
      <w:pPr>
        <w:ind w:left="8157" w:hanging="360"/>
      </w:pPr>
      <w:rPr>
        <w:rFonts w:hint="default"/>
      </w:rPr>
    </w:lvl>
    <w:lvl w:ilvl="1" w:tplc="040C0019" w:tentative="1">
      <w:start w:val="1"/>
      <w:numFmt w:val="lowerLetter"/>
      <w:lvlText w:val="%2."/>
      <w:lvlJc w:val="left"/>
      <w:pPr>
        <w:ind w:left="8877" w:hanging="360"/>
      </w:pPr>
    </w:lvl>
    <w:lvl w:ilvl="2" w:tplc="040C001B" w:tentative="1">
      <w:start w:val="1"/>
      <w:numFmt w:val="lowerRoman"/>
      <w:lvlText w:val="%3."/>
      <w:lvlJc w:val="right"/>
      <w:pPr>
        <w:ind w:left="9597" w:hanging="180"/>
      </w:pPr>
    </w:lvl>
    <w:lvl w:ilvl="3" w:tplc="040C000F" w:tentative="1">
      <w:start w:val="1"/>
      <w:numFmt w:val="decimal"/>
      <w:lvlText w:val="%4."/>
      <w:lvlJc w:val="left"/>
      <w:pPr>
        <w:ind w:left="10317" w:hanging="360"/>
      </w:pPr>
    </w:lvl>
    <w:lvl w:ilvl="4" w:tplc="040C0019" w:tentative="1">
      <w:start w:val="1"/>
      <w:numFmt w:val="lowerLetter"/>
      <w:lvlText w:val="%5."/>
      <w:lvlJc w:val="left"/>
      <w:pPr>
        <w:ind w:left="11037" w:hanging="360"/>
      </w:pPr>
    </w:lvl>
    <w:lvl w:ilvl="5" w:tplc="040C001B" w:tentative="1">
      <w:start w:val="1"/>
      <w:numFmt w:val="lowerRoman"/>
      <w:lvlText w:val="%6."/>
      <w:lvlJc w:val="right"/>
      <w:pPr>
        <w:ind w:left="11757" w:hanging="180"/>
      </w:pPr>
    </w:lvl>
    <w:lvl w:ilvl="6" w:tplc="040C000F" w:tentative="1">
      <w:start w:val="1"/>
      <w:numFmt w:val="decimal"/>
      <w:lvlText w:val="%7."/>
      <w:lvlJc w:val="left"/>
      <w:pPr>
        <w:ind w:left="12477" w:hanging="360"/>
      </w:pPr>
    </w:lvl>
    <w:lvl w:ilvl="7" w:tplc="040C0019" w:tentative="1">
      <w:start w:val="1"/>
      <w:numFmt w:val="lowerLetter"/>
      <w:lvlText w:val="%8."/>
      <w:lvlJc w:val="left"/>
      <w:pPr>
        <w:ind w:left="13197" w:hanging="360"/>
      </w:pPr>
    </w:lvl>
    <w:lvl w:ilvl="8" w:tplc="040C001B" w:tentative="1">
      <w:start w:val="1"/>
      <w:numFmt w:val="lowerRoman"/>
      <w:lvlText w:val="%9."/>
      <w:lvlJc w:val="right"/>
      <w:pPr>
        <w:ind w:left="13917" w:hanging="180"/>
      </w:pPr>
    </w:lvl>
  </w:abstractNum>
  <w:abstractNum w:abstractNumId="10" w15:restartNumberingAfterBreak="0">
    <w:nsid w:val="0D0E76EC"/>
    <w:multiLevelType w:val="hybridMultilevel"/>
    <w:tmpl w:val="29ECBAAA"/>
    <w:lvl w:ilvl="0" w:tplc="5A3C09E6">
      <w:start w:val="1"/>
      <w:numFmt w:val="decimal"/>
      <w:pStyle w:val="Recommandation"/>
      <w:lvlText w:val="Reco %1"/>
      <w:lvlJc w:val="left"/>
      <w:pPr>
        <w:ind w:left="360" w:hanging="360"/>
      </w:pPr>
      <w:rPr>
        <w:rFonts w:hint="default"/>
        <w:b/>
        <w:i w:val="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25F05B1"/>
    <w:multiLevelType w:val="multilevel"/>
    <w:tmpl w:val="716C968E"/>
    <w:lvl w:ilvl="0">
      <w:start w:val="1"/>
      <w:numFmt w:val="decimal"/>
      <w:lvlText w:val="%1"/>
      <w:lvlJc w:val="left"/>
      <w:pPr>
        <w:ind w:left="1647" w:hanging="360"/>
      </w:pPr>
      <w:rPr>
        <w:rFonts w:hint="default"/>
        <w:b/>
      </w:rPr>
    </w:lvl>
    <w:lvl w:ilvl="1" w:tentative="1">
      <w:start w:val="1"/>
      <w:numFmt w:val="lowerLetter"/>
      <w:lvlText w:val="%2."/>
      <w:lvlJc w:val="left"/>
      <w:pPr>
        <w:ind w:left="2367" w:hanging="360"/>
      </w:pPr>
    </w:lvl>
    <w:lvl w:ilvl="2" w:tentative="1">
      <w:start w:val="1"/>
      <w:numFmt w:val="lowerRoman"/>
      <w:lvlText w:val="%3."/>
      <w:lvlJc w:val="right"/>
      <w:pPr>
        <w:ind w:left="3087" w:hanging="180"/>
      </w:pPr>
    </w:lvl>
    <w:lvl w:ilvl="3" w:tentative="1">
      <w:start w:val="1"/>
      <w:numFmt w:val="decimal"/>
      <w:lvlText w:val="%4."/>
      <w:lvlJc w:val="left"/>
      <w:pPr>
        <w:ind w:left="3807" w:hanging="360"/>
      </w:pPr>
    </w:lvl>
    <w:lvl w:ilvl="4" w:tentative="1">
      <w:start w:val="1"/>
      <w:numFmt w:val="lowerLetter"/>
      <w:lvlText w:val="%5."/>
      <w:lvlJc w:val="left"/>
      <w:pPr>
        <w:ind w:left="4527" w:hanging="360"/>
      </w:pPr>
    </w:lvl>
    <w:lvl w:ilvl="5" w:tentative="1">
      <w:start w:val="1"/>
      <w:numFmt w:val="lowerRoman"/>
      <w:lvlText w:val="%6."/>
      <w:lvlJc w:val="right"/>
      <w:pPr>
        <w:ind w:left="5247" w:hanging="180"/>
      </w:pPr>
    </w:lvl>
    <w:lvl w:ilvl="6" w:tentative="1">
      <w:start w:val="1"/>
      <w:numFmt w:val="decimal"/>
      <w:lvlText w:val="%7."/>
      <w:lvlJc w:val="left"/>
      <w:pPr>
        <w:ind w:left="5967" w:hanging="360"/>
      </w:pPr>
    </w:lvl>
    <w:lvl w:ilvl="7" w:tentative="1">
      <w:start w:val="1"/>
      <w:numFmt w:val="lowerLetter"/>
      <w:lvlText w:val="%8."/>
      <w:lvlJc w:val="left"/>
      <w:pPr>
        <w:ind w:left="6687" w:hanging="360"/>
      </w:pPr>
    </w:lvl>
    <w:lvl w:ilvl="8" w:tentative="1">
      <w:start w:val="1"/>
      <w:numFmt w:val="lowerRoman"/>
      <w:lvlText w:val="%9."/>
      <w:lvlJc w:val="right"/>
      <w:pPr>
        <w:ind w:left="7407" w:hanging="180"/>
      </w:pPr>
    </w:lvl>
  </w:abstractNum>
  <w:abstractNum w:abstractNumId="12" w15:restartNumberingAfterBreak="0">
    <w:nsid w:val="18257881"/>
    <w:multiLevelType w:val="hybridMultilevel"/>
    <w:tmpl w:val="9E549C6E"/>
    <w:lvl w:ilvl="0" w:tplc="040C0001">
      <w:start w:val="1"/>
      <w:numFmt w:val="bullet"/>
      <w:lvlText w:val=""/>
      <w:lvlJc w:val="left"/>
      <w:pPr>
        <w:ind w:left="1948" w:hanging="360"/>
      </w:pPr>
      <w:rPr>
        <w:rFonts w:ascii="Symbol" w:hAnsi="Symbol" w:hint="default"/>
      </w:rPr>
    </w:lvl>
    <w:lvl w:ilvl="1" w:tplc="040C0003">
      <w:start w:val="1"/>
      <w:numFmt w:val="bullet"/>
      <w:lvlText w:val="o"/>
      <w:lvlJc w:val="left"/>
      <w:pPr>
        <w:ind w:left="2668" w:hanging="360"/>
      </w:pPr>
      <w:rPr>
        <w:rFonts w:ascii="Courier New" w:hAnsi="Courier New" w:cs="Courier New" w:hint="default"/>
      </w:rPr>
    </w:lvl>
    <w:lvl w:ilvl="2" w:tplc="040C0005">
      <w:start w:val="1"/>
      <w:numFmt w:val="bullet"/>
      <w:lvlText w:val=""/>
      <w:lvlJc w:val="left"/>
      <w:pPr>
        <w:ind w:left="3388" w:hanging="360"/>
      </w:pPr>
      <w:rPr>
        <w:rFonts w:ascii="Wingdings" w:hAnsi="Wingdings" w:hint="default"/>
      </w:rPr>
    </w:lvl>
    <w:lvl w:ilvl="3" w:tplc="040C0001">
      <w:start w:val="1"/>
      <w:numFmt w:val="bullet"/>
      <w:lvlText w:val=""/>
      <w:lvlJc w:val="left"/>
      <w:pPr>
        <w:ind w:left="4108" w:hanging="360"/>
      </w:pPr>
      <w:rPr>
        <w:rFonts w:ascii="Symbol" w:hAnsi="Symbol" w:hint="default"/>
      </w:rPr>
    </w:lvl>
    <w:lvl w:ilvl="4" w:tplc="040C0003">
      <w:start w:val="1"/>
      <w:numFmt w:val="bullet"/>
      <w:lvlText w:val="o"/>
      <w:lvlJc w:val="left"/>
      <w:pPr>
        <w:ind w:left="4828" w:hanging="360"/>
      </w:pPr>
      <w:rPr>
        <w:rFonts w:ascii="Courier New" w:hAnsi="Courier New" w:cs="Courier New" w:hint="default"/>
      </w:rPr>
    </w:lvl>
    <w:lvl w:ilvl="5" w:tplc="040C0005">
      <w:start w:val="1"/>
      <w:numFmt w:val="bullet"/>
      <w:lvlText w:val=""/>
      <w:lvlJc w:val="left"/>
      <w:pPr>
        <w:ind w:left="5548" w:hanging="360"/>
      </w:pPr>
      <w:rPr>
        <w:rFonts w:ascii="Wingdings" w:hAnsi="Wingdings" w:hint="default"/>
      </w:rPr>
    </w:lvl>
    <w:lvl w:ilvl="6" w:tplc="040C0001">
      <w:start w:val="1"/>
      <w:numFmt w:val="bullet"/>
      <w:lvlText w:val=""/>
      <w:lvlJc w:val="left"/>
      <w:pPr>
        <w:ind w:left="6268" w:hanging="360"/>
      </w:pPr>
      <w:rPr>
        <w:rFonts w:ascii="Symbol" w:hAnsi="Symbol" w:hint="default"/>
      </w:rPr>
    </w:lvl>
    <w:lvl w:ilvl="7" w:tplc="040C0003">
      <w:start w:val="1"/>
      <w:numFmt w:val="bullet"/>
      <w:lvlText w:val="o"/>
      <w:lvlJc w:val="left"/>
      <w:pPr>
        <w:ind w:left="6988" w:hanging="360"/>
      </w:pPr>
      <w:rPr>
        <w:rFonts w:ascii="Courier New" w:hAnsi="Courier New" w:cs="Courier New" w:hint="default"/>
      </w:rPr>
    </w:lvl>
    <w:lvl w:ilvl="8" w:tplc="040C0005">
      <w:start w:val="1"/>
      <w:numFmt w:val="bullet"/>
      <w:lvlText w:val=""/>
      <w:lvlJc w:val="left"/>
      <w:pPr>
        <w:ind w:left="7708" w:hanging="360"/>
      </w:pPr>
      <w:rPr>
        <w:rFonts w:ascii="Wingdings" w:hAnsi="Wingdings" w:hint="default"/>
      </w:rPr>
    </w:lvl>
  </w:abstractNum>
  <w:abstractNum w:abstractNumId="13" w15:restartNumberingAfterBreak="0">
    <w:nsid w:val="19190D9D"/>
    <w:multiLevelType w:val="multilevel"/>
    <w:tmpl w:val="E9D66A34"/>
    <w:styleLink w:val="Style3import"/>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4" w15:restartNumberingAfterBreak="0">
    <w:nsid w:val="1FBA4861"/>
    <w:multiLevelType w:val="hybridMultilevel"/>
    <w:tmpl w:val="09B83842"/>
    <w:lvl w:ilvl="0" w:tplc="040C0001">
      <w:start w:val="1"/>
      <w:numFmt w:val="bullet"/>
      <w:lvlText w:val=""/>
      <w:lvlJc w:val="left"/>
      <w:pPr>
        <w:ind w:left="2367" w:hanging="360"/>
      </w:pPr>
      <w:rPr>
        <w:rFonts w:ascii="Symbol" w:hAnsi="Symbol" w:hint="default"/>
      </w:rPr>
    </w:lvl>
    <w:lvl w:ilvl="1" w:tplc="040C0003" w:tentative="1">
      <w:start w:val="1"/>
      <w:numFmt w:val="bullet"/>
      <w:lvlText w:val="o"/>
      <w:lvlJc w:val="left"/>
      <w:pPr>
        <w:ind w:left="3087" w:hanging="360"/>
      </w:pPr>
      <w:rPr>
        <w:rFonts w:ascii="Courier New" w:hAnsi="Courier New" w:cs="Courier New" w:hint="default"/>
      </w:rPr>
    </w:lvl>
    <w:lvl w:ilvl="2" w:tplc="040C0005" w:tentative="1">
      <w:start w:val="1"/>
      <w:numFmt w:val="bullet"/>
      <w:lvlText w:val=""/>
      <w:lvlJc w:val="left"/>
      <w:pPr>
        <w:ind w:left="3807" w:hanging="360"/>
      </w:pPr>
      <w:rPr>
        <w:rFonts w:ascii="Wingdings" w:hAnsi="Wingdings" w:hint="default"/>
      </w:rPr>
    </w:lvl>
    <w:lvl w:ilvl="3" w:tplc="040C0001" w:tentative="1">
      <w:start w:val="1"/>
      <w:numFmt w:val="bullet"/>
      <w:lvlText w:val=""/>
      <w:lvlJc w:val="left"/>
      <w:pPr>
        <w:ind w:left="4527" w:hanging="360"/>
      </w:pPr>
      <w:rPr>
        <w:rFonts w:ascii="Symbol" w:hAnsi="Symbol" w:hint="default"/>
      </w:rPr>
    </w:lvl>
    <w:lvl w:ilvl="4" w:tplc="040C0003" w:tentative="1">
      <w:start w:val="1"/>
      <w:numFmt w:val="bullet"/>
      <w:lvlText w:val="o"/>
      <w:lvlJc w:val="left"/>
      <w:pPr>
        <w:ind w:left="5247" w:hanging="360"/>
      </w:pPr>
      <w:rPr>
        <w:rFonts w:ascii="Courier New" w:hAnsi="Courier New" w:cs="Courier New" w:hint="default"/>
      </w:rPr>
    </w:lvl>
    <w:lvl w:ilvl="5" w:tplc="040C0005" w:tentative="1">
      <w:start w:val="1"/>
      <w:numFmt w:val="bullet"/>
      <w:lvlText w:val=""/>
      <w:lvlJc w:val="left"/>
      <w:pPr>
        <w:ind w:left="5967" w:hanging="360"/>
      </w:pPr>
      <w:rPr>
        <w:rFonts w:ascii="Wingdings" w:hAnsi="Wingdings" w:hint="default"/>
      </w:rPr>
    </w:lvl>
    <w:lvl w:ilvl="6" w:tplc="040C0001" w:tentative="1">
      <w:start w:val="1"/>
      <w:numFmt w:val="bullet"/>
      <w:lvlText w:val=""/>
      <w:lvlJc w:val="left"/>
      <w:pPr>
        <w:ind w:left="6687" w:hanging="360"/>
      </w:pPr>
      <w:rPr>
        <w:rFonts w:ascii="Symbol" w:hAnsi="Symbol" w:hint="default"/>
      </w:rPr>
    </w:lvl>
    <w:lvl w:ilvl="7" w:tplc="040C0003" w:tentative="1">
      <w:start w:val="1"/>
      <w:numFmt w:val="bullet"/>
      <w:lvlText w:val="o"/>
      <w:lvlJc w:val="left"/>
      <w:pPr>
        <w:ind w:left="7407" w:hanging="360"/>
      </w:pPr>
      <w:rPr>
        <w:rFonts w:ascii="Courier New" w:hAnsi="Courier New" w:cs="Courier New" w:hint="default"/>
      </w:rPr>
    </w:lvl>
    <w:lvl w:ilvl="8" w:tplc="040C0005" w:tentative="1">
      <w:start w:val="1"/>
      <w:numFmt w:val="bullet"/>
      <w:lvlText w:val=""/>
      <w:lvlJc w:val="left"/>
      <w:pPr>
        <w:ind w:left="8127" w:hanging="360"/>
      </w:pPr>
      <w:rPr>
        <w:rFonts w:ascii="Wingdings" w:hAnsi="Wingdings" w:hint="default"/>
      </w:rPr>
    </w:lvl>
  </w:abstractNum>
  <w:abstractNum w:abstractNumId="15" w15:restartNumberingAfterBreak="0">
    <w:nsid w:val="20121964"/>
    <w:multiLevelType w:val="hybridMultilevel"/>
    <w:tmpl w:val="1A5A2EB2"/>
    <w:lvl w:ilvl="0" w:tplc="C4E64BD8">
      <w:start w:val="1"/>
      <w:numFmt w:val="bullet"/>
      <w:pStyle w:val="RFPQuestionBullet2"/>
      <w:lvlText w:val=""/>
      <w:lvlJc w:val="left"/>
      <w:pPr>
        <w:tabs>
          <w:tab w:val="num" w:pos="930"/>
        </w:tabs>
        <w:ind w:left="930" w:hanging="363"/>
      </w:pPr>
      <w:rPr>
        <w:rFonts w:ascii="Wingdings 3" w:hAnsi="Wingdings 3" w:hint="default"/>
        <w:b w:val="0"/>
        <w:i w:val="0"/>
        <w:color w:val="6666FF"/>
        <w:sz w:val="20"/>
        <w:szCs w:val="20"/>
      </w:rPr>
    </w:lvl>
    <w:lvl w:ilvl="1" w:tplc="2AC2D164" w:tentative="1">
      <w:start w:val="1"/>
      <w:numFmt w:val="bullet"/>
      <w:lvlText w:val="o"/>
      <w:lvlJc w:val="left"/>
      <w:pPr>
        <w:tabs>
          <w:tab w:val="num" w:pos="1440"/>
        </w:tabs>
        <w:ind w:left="1440" w:hanging="360"/>
      </w:pPr>
      <w:rPr>
        <w:rFonts w:ascii="Courier New" w:hAnsi="Courier New" w:cs="Courier New" w:hint="default"/>
      </w:rPr>
    </w:lvl>
    <w:lvl w:ilvl="2" w:tplc="9558E9EE" w:tentative="1">
      <w:start w:val="1"/>
      <w:numFmt w:val="bullet"/>
      <w:lvlText w:val=""/>
      <w:lvlJc w:val="left"/>
      <w:pPr>
        <w:tabs>
          <w:tab w:val="num" w:pos="2160"/>
        </w:tabs>
        <w:ind w:left="2160" w:hanging="360"/>
      </w:pPr>
      <w:rPr>
        <w:rFonts w:ascii="Wingdings" w:hAnsi="Wingdings" w:hint="default"/>
      </w:rPr>
    </w:lvl>
    <w:lvl w:ilvl="3" w:tplc="EA902080" w:tentative="1">
      <w:start w:val="1"/>
      <w:numFmt w:val="bullet"/>
      <w:lvlText w:val=""/>
      <w:lvlJc w:val="left"/>
      <w:pPr>
        <w:tabs>
          <w:tab w:val="num" w:pos="2880"/>
        </w:tabs>
        <w:ind w:left="2880" w:hanging="360"/>
      </w:pPr>
      <w:rPr>
        <w:rFonts w:ascii="Symbol" w:hAnsi="Symbol" w:hint="default"/>
      </w:rPr>
    </w:lvl>
    <w:lvl w:ilvl="4" w:tplc="125EF626" w:tentative="1">
      <w:start w:val="1"/>
      <w:numFmt w:val="bullet"/>
      <w:lvlText w:val="o"/>
      <w:lvlJc w:val="left"/>
      <w:pPr>
        <w:tabs>
          <w:tab w:val="num" w:pos="3600"/>
        </w:tabs>
        <w:ind w:left="3600" w:hanging="360"/>
      </w:pPr>
      <w:rPr>
        <w:rFonts w:ascii="Courier New" w:hAnsi="Courier New" w:cs="Courier New" w:hint="default"/>
      </w:rPr>
    </w:lvl>
    <w:lvl w:ilvl="5" w:tplc="A14ED220" w:tentative="1">
      <w:start w:val="1"/>
      <w:numFmt w:val="bullet"/>
      <w:lvlText w:val=""/>
      <w:lvlJc w:val="left"/>
      <w:pPr>
        <w:tabs>
          <w:tab w:val="num" w:pos="4320"/>
        </w:tabs>
        <w:ind w:left="4320" w:hanging="360"/>
      </w:pPr>
      <w:rPr>
        <w:rFonts w:ascii="Wingdings" w:hAnsi="Wingdings" w:hint="default"/>
      </w:rPr>
    </w:lvl>
    <w:lvl w:ilvl="6" w:tplc="94E8FCE6" w:tentative="1">
      <w:start w:val="1"/>
      <w:numFmt w:val="bullet"/>
      <w:lvlText w:val=""/>
      <w:lvlJc w:val="left"/>
      <w:pPr>
        <w:tabs>
          <w:tab w:val="num" w:pos="5040"/>
        </w:tabs>
        <w:ind w:left="5040" w:hanging="360"/>
      </w:pPr>
      <w:rPr>
        <w:rFonts w:ascii="Symbol" w:hAnsi="Symbol" w:hint="default"/>
      </w:rPr>
    </w:lvl>
    <w:lvl w:ilvl="7" w:tplc="9470F51E" w:tentative="1">
      <w:start w:val="1"/>
      <w:numFmt w:val="bullet"/>
      <w:lvlText w:val="o"/>
      <w:lvlJc w:val="left"/>
      <w:pPr>
        <w:tabs>
          <w:tab w:val="num" w:pos="5760"/>
        </w:tabs>
        <w:ind w:left="5760" w:hanging="360"/>
      </w:pPr>
      <w:rPr>
        <w:rFonts w:ascii="Courier New" w:hAnsi="Courier New" w:cs="Courier New" w:hint="default"/>
      </w:rPr>
    </w:lvl>
    <w:lvl w:ilvl="8" w:tplc="2C30B75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265004"/>
    <w:multiLevelType w:val="multilevel"/>
    <w:tmpl w:val="CAB4ED5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 w15:restartNumberingAfterBreak="0">
    <w:nsid w:val="28BD26C8"/>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2A441EC4"/>
    <w:multiLevelType w:val="hybridMultilevel"/>
    <w:tmpl w:val="E26E53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C5E3D62"/>
    <w:multiLevelType w:val="hybridMultilevel"/>
    <w:tmpl w:val="167E3C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CE33CA9"/>
    <w:multiLevelType w:val="hybridMultilevel"/>
    <w:tmpl w:val="326CB2E8"/>
    <w:lvl w:ilvl="0" w:tplc="040C000B">
      <w:start w:val="1"/>
      <w:numFmt w:val="bullet"/>
      <w:pStyle w:val="TableBullet2"/>
      <w:lvlText w:val=""/>
      <w:lvlJc w:val="left"/>
      <w:pPr>
        <w:tabs>
          <w:tab w:val="num" w:pos="397"/>
        </w:tabs>
        <w:ind w:left="397" w:hanging="191"/>
      </w:pPr>
      <w:rPr>
        <w:rFonts w:ascii="Symbol" w:hAnsi="Symbol" w:hint="default"/>
        <w:color w:val="6666FF"/>
        <w:sz w:val="16"/>
        <w:szCs w:val="16"/>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8A4321"/>
    <w:multiLevelType w:val="hybridMultilevel"/>
    <w:tmpl w:val="05C486C2"/>
    <w:lvl w:ilvl="0" w:tplc="DE284F82">
      <w:start w:val="3"/>
      <w:numFmt w:val="bullet"/>
      <w:lvlText w:val="-"/>
      <w:lvlJc w:val="left"/>
      <w:pPr>
        <w:ind w:left="3190" w:hanging="360"/>
      </w:pPr>
      <w:rPr>
        <w:rFonts w:ascii="Arial" w:eastAsia="Times New Roman" w:hAnsi="Arial" w:cs="Arial" w:hint="default"/>
      </w:rPr>
    </w:lvl>
    <w:lvl w:ilvl="1" w:tplc="040C0003" w:tentative="1">
      <w:start w:val="1"/>
      <w:numFmt w:val="bullet"/>
      <w:lvlText w:val="o"/>
      <w:lvlJc w:val="left"/>
      <w:pPr>
        <w:ind w:left="3202" w:hanging="360"/>
      </w:pPr>
      <w:rPr>
        <w:rFonts w:ascii="Courier New" w:hAnsi="Courier New" w:cs="Courier New" w:hint="default"/>
      </w:rPr>
    </w:lvl>
    <w:lvl w:ilvl="2" w:tplc="040C0005" w:tentative="1">
      <w:start w:val="1"/>
      <w:numFmt w:val="bullet"/>
      <w:lvlText w:val=""/>
      <w:lvlJc w:val="left"/>
      <w:pPr>
        <w:ind w:left="3922" w:hanging="360"/>
      </w:pPr>
      <w:rPr>
        <w:rFonts w:ascii="Wingdings" w:hAnsi="Wingdings" w:hint="default"/>
      </w:rPr>
    </w:lvl>
    <w:lvl w:ilvl="3" w:tplc="040C0001" w:tentative="1">
      <w:start w:val="1"/>
      <w:numFmt w:val="bullet"/>
      <w:lvlText w:val=""/>
      <w:lvlJc w:val="left"/>
      <w:pPr>
        <w:ind w:left="4642" w:hanging="360"/>
      </w:pPr>
      <w:rPr>
        <w:rFonts w:ascii="Symbol" w:hAnsi="Symbol" w:hint="default"/>
      </w:rPr>
    </w:lvl>
    <w:lvl w:ilvl="4" w:tplc="040C0003" w:tentative="1">
      <w:start w:val="1"/>
      <w:numFmt w:val="bullet"/>
      <w:lvlText w:val="o"/>
      <w:lvlJc w:val="left"/>
      <w:pPr>
        <w:ind w:left="5362" w:hanging="360"/>
      </w:pPr>
      <w:rPr>
        <w:rFonts w:ascii="Courier New" w:hAnsi="Courier New" w:cs="Courier New" w:hint="default"/>
      </w:rPr>
    </w:lvl>
    <w:lvl w:ilvl="5" w:tplc="040C0005" w:tentative="1">
      <w:start w:val="1"/>
      <w:numFmt w:val="bullet"/>
      <w:lvlText w:val=""/>
      <w:lvlJc w:val="left"/>
      <w:pPr>
        <w:ind w:left="6082" w:hanging="360"/>
      </w:pPr>
      <w:rPr>
        <w:rFonts w:ascii="Wingdings" w:hAnsi="Wingdings" w:hint="default"/>
      </w:rPr>
    </w:lvl>
    <w:lvl w:ilvl="6" w:tplc="040C0001" w:tentative="1">
      <w:start w:val="1"/>
      <w:numFmt w:val="bullet"/>
      <w:lvlText w:val=""/>
      <w:lvlJc w:val="left"/>
      <w:pPr>
        <w:ind w:left="6802" w:hanging="360"/>
      </w:pPr>
      <w:rPr>
        <w:rFonts w:ascii="Symbol" w:hAnsi="Symbol" w:hint="default"/>
      </w:rPr>
    </w:lvl>
    <w:lvl w:ilvl="7" w:tplc="040C0003" w:tentative="1">
      <w:start w:val="1"/>
      <w:numFmt w:val="bullet"/>
      <w:lvlText w:val="o"/>
      <w:lvlJc w:val="left"/>
      <w:pPr>
        <w:ind w:left="7522" w:hanging="360"/>
      </w:pPr>
      <w:rPr>
        <w:rFonts w:ascii="Courier New" w:hAnsi="Courier New" w:cs="Courier New" w:hint="default"/>
      </w:rPr>
    </w:lvl>
    <w:lvl w:ilvl="8" w:tplc="040C0005" w:tentative="1">
      <w:start w:val="1"/>
      <w:numFmt w:val="bullet"/>
      <w:lvlText w:val=""/>
      <w:lvlJc w:val="left"/>
      <w:pPr>
        <w:ind w:left="8242" w:hanging="360"/>
      </w:pPr>
      <w:rPr>
        <w:rFonts w:ascii="Wingdings" w:hAnsi="Wingdings" w:hint="default"/>
      </w:rPr>
    </w:lvl>
  </w:abstractNum>
  <w:abstractNum w:abstractNumId="22" w15:restartNumberingAfterBreak="0">
    <w:nsid w:val="33993D7D"/>
    <w:multiLevelType w:val="hybridMultilevel"/>
    <w:tmpl w:val="6082B4DA"/>
    <w:lvl w:ilvl="0" w:tplc="207A47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7F60B21"/>
    <w:multiLevelType w:val="hybridMultilevel"/>
    <w:tmpl w:val="2D72B50C"/>
    <w:lvl w:ilvl="0" w:tplc="AF282144">
      <w:numFmt w:val="bullet"/>
      <w:lvlText w:val="-"/>
      <w:lvlJc w:val="left"/>
      <w:pPr>
        <w:ind w:left="1776" w:hanging="360"/>
      </w:pPr>
      <w:rPr>
        <w:rFonts w:ascii="Verdana" w:eastAsia="Calibri" w:hAnsi="Verdana" w:cs="Times New Roman" w:hint="default"/>
      </w:rPr>
    </w:lvl>
    <w:lvl w:ilvl="1" w:tplc="040C0003" w:tentative="1">
      <w:start w:val="1"/>
      <w:numFmt w:val="bullet"/>
      <w:lvlText w:val="o"/>
      <w:lvlJc w:val="left"/>
      <w:pPr>
        <w:ind w:left="2136" w:hanging="360"/>
      </w:pPr>
      <w:rPr>
        <w:rFonts w:ascii="Courier New" w:hAnsi="Courier New" w:cs="Courier New" w:hint="default"/>
      </w:rPr>
    </w:lvl>
    <w:lvl w:ilvl="2" w:tplc="040C0005" w:tentative="1">
      <w:start w:val="1"/>
      <w:numFmt w:val="bullet"/>
      <w:lvlText w:val=""/>
      <w:lvlJc w:val="left"/>
      <w:pPr>
        <w:ind w:left="2856" w:hanging="360"/>
      </w:pPr>
      <w:rPr>
        <w:rFonts w:ascii="Wingdings" w:hAnsi="Wingdings" w:hint="default"/>
      </w:rPr>
    </w:lvl>
    <w:lvl w:ilvl="3" w:tplc="040C0001" w:tentative="1">
      <w:start w:val="1"/>
      <w:numFmt w:val="bullet"/>
      <w:lvlText w:val=""/>
      <w:lvlJc w:val="left"/>
      <w:pPr>
        <w:ind w:left="3576" w:hanging="360"/>
      </w:pPr>
      <w:rPr>
        <w:rFonts w:ascii="Symbol" w:hAnsi="Symbol" w:hint="default"/>
      </w:rPr>
    </w:lvl>
    <w:lvl w:ilvl="4" w:tplc="040C0003" w:tentative="1">
      <w:start w:val="1"/>
      <w:numFmt w:val="bullet"/>
      <w:lvlText w:val="o"/>
      <w:lvlJc w:val="left"/>
      <w:pPr>
        <w:ind w:left="4296" w:hanging="360"/>
      </w:pPr>
      <w:rPr>
        <w:rFonts w:ascii="Courier New" w:hAnsi="Courier New" w:cs="Courier New" w:hint="default"/>
      </w:rPr>
    </w:lvl>
    <w:lvl w:ilvl="5" w:tplc="040C0005" w:tentative="1">
      <w:start w:val="1"/>
      <w:numFmt w:val="bullet"/>
      <w:lvlText w:val=""/>
      <w:lvlJc w:val="left"/>
      <w:pPr>
        <w:ind w:left="5016" w:hanging="360"/>
      </w:pPr>
      <w:rPr>
        <w:rFonts w:ascii="Wingdings" w:hAnsi="Wingdings" w:hint="default"/>
      </w:rPr>
    </w:lvl>
    <w:lvl w:ilvl="6" w:tplc="040C0001" w:tentative="1">
      <w:start w:val="1"/>
      <w:numFmt w:val="bullet"/>
      <w:lvlText w:val=""/>
      <w:lvlJc w:val="left"/>
      <w:pPr>
        <w:ind w:left="5736" w:hanging="360"/>
      </w:pPr>
      <w:rPr>
        <w:rFonts w:ascii="Symbol" w:hAnsi="Symbol" w:hint="default"/>
      </w:rPr>
    </w:lvl>
    <w:lvl w:ilvl="7" w:tplc="040C0003" w:tentative="1">
      <w:start w:val="1"/>
      <w:numFmt w:val="bullet"/>
      <w:lvlText w:val="o"/>
      <w:lvlJc w:val="left"/>
      <w:pPr>
        <w:ind w:left="6456" w:hanging="360"/>
      </w:pPr>
      <w:rPr>
        <w:rFonts w:ascii="Courier New" w:hAnsi="Courier New" w:cs="Courier New" w:hint="default"/>
      </w:rPr>
    </w:lvl>
    <w:lvl w:ilvl="8" w:tplc="040C0005" w:tentative="1">
      <w:start w:val="1"/>
      <w:numFmt w:val="bullet"/>
      <w:lvlText w:val=""/>
      <w:lvlJc w:val="left"/>
      <w:pPr>
        <w:ind w:left="7176" w:hanging="360"/>
      </w:pPr>
      <w:rPr>
        <w:rFonts w:ascii="Wingdings" w:hAnsi="Wingdings" w:hint="default"/>
      </w:rPr>
    </w:lvl>
  </w:abstractNum>
  <w:abstractNum w:abstractNumId="24" w15:restartNumberingAfterBreak="0">
    <w:nsid w:val="38320255"/>
    <w:multiLevelType w:val="hybridMultilevel"/>
    <w:tmpl w:val="6242028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5" w15:restartNumberingAfterBreak="0">
    <w:nsid w:val="39FE7738"/>
    <w:multiLevelType w:val="multilevel"/>
    <w:tmpl w:val="499EC402"/>
    <w:styleLink w:val="ArticleSection"/>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839"/>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3A464FFE"/>
    <w:multiLevelType w:val="hybridMultilevel"/>
    <w:tmpl w:val="C48E3002"/>
    <w:lvl w:ilvl="0" w:tplc="C736E6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104733C"/>
    <w:multiLevelType w:val="hybridMultilevel"/>
    <w:tmpl w:val="1ED64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1395C23"/>
    <w:multiLevelType w:val="hybridMultilevel"/>
    <w:tmpl w:val="ECD43DF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42B859B9"/>
    <w:multiLevelType w:val="hybridMultilevel"/>
    <w:tmpl w:val="D292BC1C"/>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0" w15:restartNumberingAfterBreak="0">
    <w:nsid w:val="454F2580"/>
    <w:multiLevelType w:val="multilevel"/>
    <w:tmpl w:val="F342EA9E"/>
    <w:lvl w:ilvl="0">
      <w:start w:val="1"/>
      <w:numFmt w:val="bullet"/>
      <w:pStyle w:val="ListeJ1"/>
      <w:lvlText w:val=""/>
      <w:lvlJc w:val="left"/>
      <w:pPr>
        <w:tabs>
          <w:tab w:val="num" w:pos="1559"/>
        </w:tabs>
        <w:ind w:left="1559" w:hanging="283"/>
      </w:pPr>
      <w:rPr>
        <w:rFonts w:ascii="Wingdings" w:hAnsi="Wingdings" w:hint="default"/>
        <w:b w:val="0"/>
        <w:i w:val="0"/>
        <w:color w:val="749F1F"/>
        <w:sz w:val="22"/>
        <w:szCs w:val="22"/>
        <w:u w:val="none"/>
      </w:rPr>
    </w:lvl>
    <w:lvl w:ilvl="1">
      <w:start w:val="1"/>
      <w:numFmt w:val="bullet"/>
      <w:pStyle w:val="ListeJ2"/>
      <w:lvlText w:val=""/>
      <w:lvlJc w:val="left"/>
      <w:pPr>
        <w:tabs>
          <w:tab w:val="num" w:pos="851"/>
        </w:tabs>
        <w:ind w:left="851" w:hanging="284"/>
      </w:pPr>
      <w:rPr>
        <w:rFonts w:ascii="Wingdings" w:hAnsi="Wingdings" w:hint="default"/>
        <w:color w:val="749F1F"/>
        <w:sz w:val="12"/>
      </w:rPr>
    </w:lvl>
    <w:lvl w:ilvl="2">
      <w:start w:val="1"/>
      <w:numFmt w:val="bullet"/>
      <w:pStyle w:val="ListeJ3"/>
      <w:lvlText w:val="-"/>
      <w:lvlJc w:val="left"/>
      <w:pPr>
        <w:tabs>
          <w:tab w:val="num" w:pos="1276"/>
        </w:tabs>
        <w:ind w:left="1276" w:hanging="284"/>
      </w:pPr>
      <w:rPr>
        <w:rFonts w:ascii="Arial" w:hAnsi="Arial" w:hint="default"/>
        <w:color w:val="749F1F"/>
      </w:rPr>
    </w:lvl>
    <w:lvl w:ilvl="3">
      <w:start w:val="1"/>
      <w:numFmt w:val="bullet"/>
      <w:pStyle w:val="ListeJ4"/>
      <w:lvlText w:val=""/>
      <w:lvlJc w:val="left"/>
      <w:pPr>
        <w:tabs>
          <w:tab w:val="num" w:pos="1559"/>
        </w:tabs>
        <w:ind w:left="1559" w:hanging="283"/>
      </w:pPr>
      <w:rPr>
        <w:rFonts w:ascii="Wingdings" w:hAnsi="Wingdings" w:hint="default"/>
        <w:color w:val="749F1F"/>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7D3376F"/>
    <w:multiLevelType w:val="hybridMultilevel"/>
    <w:tmpl w:val="62C8067E"/>
    <w:lvl w:ilvl="0" w:tplc="040C0001">
      <w:start w:val="1"/>
      <w:numFmt w:val="bullet"/>
      <w:pStyle w:val="Bullet5"/>
      <w:lvlText w:val=""/>
      <w:lvlJc w:val="left"/>
      <w:pPr>
        <w:tabs>
          <w:tab w:val="num" w:pos="2098"/>
        </w:tabs>
        <w:ind w:left="2098" w:hanging="264"/>
      </w:pPr>
      <w:rPr>
        <w:rFonts w:ascii="Symbol" w:hAnsi="Symbol" w:hint="default"/>
        <w:color w:val="6666FF"/>
        <w:sz w:val="16"/>
        <w:szCs w:val="16"/>
      </w:rPr>
    </w:lvl>
    <w:lvl w:ilvl="1" w:tplc="040C0005"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9242E77"/>
    <w:multiLevelType w:val="hybridMultilevel"/>
    <w:tmpl w:val="8E9A1F16"/>
    <w:lvl w:ilvl="0" w:tplc="44B892E2">
      <w:start w:val="1"/>
      <w:numFmt w:val="bullet"/>
      <w:pStyle w:val="Bullet2"/>
      <w:lvlText w:val=""/>
      <w:lvlJc w:val="left"/>
      <w:pPr>
        <w:tabs>
          <w:tab w:val="num" w:pos="851"/>
        </w:tabs>
        <w:ind w:left="851" w:hanging="283"/>
      </w:pPr>
      <w:rPr>
        <w:rFonts w:ascii="Wingdings 3" w:hAnsi="Wingdings 3" w:hint="default"/>
        <w:b w:val="0"/>
        <w:i w:val="0"/>
        <w:color w:val="6666FF"/>
        <w:sz w:val="20"/>
        <w:szCs w:val="20"/>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9B600AE"/>
    <w:multiLevelType w:val="multilevel"/>
    <w:tmpl w:val="59323154"/>
    <w:lvl w:ilvl="0">
      <w:start w:val="1"/>
      <w:numFmt w:val="decimal"/>
      <w:pStyle w:val="Titre1"/>
      <w:isLgl/>
      <w:lvlText w:val="%1."/>
      <w:lvlJc w:val="left"/>
      <w:pPr>
        <w:tabs>
          <w:tab w:val="num" w:pos="567"/>
        </w:tabs>
        <w:ind w:left="567" w:hanging="567"/>
      </w:pPr>
      <w:rPr>
        <w:rFonts w:hint="default"/>
      </w:rPr>
    </w:lvl>
    <w:lvl w:ilvl="1">
      <w:start w:val="1"/>
      <w:numFmt w:val="decimal"/>
      <w:pStyle w:val="Titre2"/>
      <w:lvlText w:val="%1.%2."/>
      <w:lvlJc w:val="left"/>
      <w:pPr>
        <w:tabs>
          <w:tab w:val="num" w:pos="8052"/>
        </w:tabs>
        <w:ind w:left="8052" w:hanging="680"/>
      </w:pPr>
      <w:rPr>
        <w:rFonts w:hint="default"/>
      </w:rPr>
    </w:lvl>
    <w:lvl w:ilvl="2">
      <w:start w:val="1"/>
      <w:numFmt w:val="decimal"/>
      <w:pStyle w:val="Titre3"/>
      <w:lvlText w:val="%1.%2.%3."/>
      <w:lvlJc w:val="left"/>
      <w:pPr>
        <w:tabs>
          <w:tab w:val="num" w:pos="794"/>
        </w:tabs>
        <w:ind w:left="794" w:hanging="79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tabs>
          <w:tab w:val="num" w:pos="1106"/>
        </w:tabs>
        <w:ind w:left="1106" w:hanging="964"/>
      </w:pPr>
      <w:rPr>
        <w:rFonts w:hint="default"/>
      </w:rPr>
    </w:lvl>
    <w:lvl w:ilvl="4">
      <w:start w:val="1"/>
      <w:numFmt w:val="upperLetter"/>
      <w:lvlText w:val="%5."/>
      <w:lvlJc w:val="left"/>
      <w:pPr>
        <w:tabs>
          <w:tab w:val="num" w:pos="360"/>
        </w:tabs>
        <w:ind w:left="360" w:hanging="360"/>
      </w:pPr>
      <w:rPr>
        <w:rFonts w:hint="default"/>
      </w:rPr>
    </w:lvl>
    <w:lvl w:ilvl="5">
      <w:start w:val="1"/>
      <w:numFmt w:val="lowerLetter"/>
      <w:pStyle w:val="Titre6"/>
      <w:lvlText w:val="%6)"/>
      <w:lvlJc w:val="left"/>
      <w:pPr>
        <w:tabs>
          <w:tab w:val="num" w:pos="36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4D102880"/>
    <w:multiLevelType w:val="multilevel"/>
    <w:tmpl w:val="D8C4769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5" w15:restartNumberingAfterBreak="0">
    <w:nsid w:val="4D4A51CC"/>
    <w:multiLevelType w:val="hybridMultilevel"/>
    <w:tmpl w:val="745C49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3B34FAC"/>
    <w:multiLevelType w:val="hybridMultilevel"/>
    <w:tmpl w:val="6A70A57E"/>
    <w:lvl w:ilvl="0" w:tplc="FFFFFFFF">
      <w:start w:val="1"/>
      <w:numFmt w:val="bullet"/>
      <w:pStyle w:val="Bullet3"/>
      <w:lvlText w:val=""/>
      <w:lvlJc w:val="left"/>
      <w:pPr>
        <w:tabs>
          <w:tab w:val="num" w:pos="1514"/>
        </w:tabs>
        <w:ind w:left="1514" w:hanging="267"/>
      </w:pPr>
      <w:rPr>
        <w:rFonts w:ascii="Symbol" w:hAnsi="Symbol" w:hint="default"/>
        <w:color w:val="6666FF"/>
        <w:sz w:val="18"/>
        <w:szCs w:val="18"/>
      </w:rPr>
    </w:lvl>
    <w:lvl w:ilvl="1" w:tplc="040C0003" w:tentative="1">
      <w:start w:val="1"/>
      <w:numFmt w:val="bullet"/>
      <w:lvlText w:val="o"/>
      <w:lvlJc w:val="left"/>
      <w:pPr>
        <w:tabs>
          <w:tab w:val="num" w:pos="1707"/>
        </w:tabs>
        <w:ind w:left="1707" w:hanging="360"/>
      </w:pPr>
      <w:rPr>
        <w:rFonts w:ascii="Courier New" w:hAnsi="Courier New" w:cs="Courier New" w:hint="default"/>
      </w:rPr>
    </w:lvl>
    <w:lvl w:ilvl="2" w:tplc="040C0005" w:tentative="1">
      <w:start w:val="1"/>
      <w:numFmt w:val="bullet"/>
      <w:lvlText w:val=""/>
      <w:lvlJc w:val="left"/>
      <w:pPr>
        <w:tabs>
          <w:tab w:val="num" w:pos="2427"/>
        </w:tabs>
        <w:ind w:left="2427" w:hanging="360"/>
      </w:pPr>
      <w:rPr>
        <w:rFonts w:ascii="Wingdings" w:hAnsi="Wingdings" w:hint="default"/>
      </w:rPr>
    </w:lvl>
    <w:lvl w:ilvl="3" w:tplc="040C0001" w:tentative="1">
      <w:start w:val="1"/>
      <w:numFmt w:val="bullet"/>
      <w:lvlText w:val=""/>
      <w:lvlJc w:val="left"/>
      <w:pPr>
        <w:tabs>
          <w:tab w:val="num" w:pos="3147"/>
        </w:tabs>
        <w:ind w:left="3147" w:hanging="360"/>
      </w:pPr>
      <w:rPr>
        <w:rFonts w:ascii="Symbol" w:hAnsi="Symbol" w:hint="default"/>
      </w:rPr>
    </w:lvl>
    <w:lvl w:ilvl="4" w:tplc="040C0003" w:tentative="1">
      <w:start w:val="1"/>
      <w:numFmt w:val="bullet"/>
      <w:lvlText w:val="o"/>
      <w:lvlJc w:val="left"/>
      <w:pPr>
        <w:tabs>
          <w:tab w:val="num" w:pos="3867"/>
        </w:tabs>
        <w:ind w:left="3867" w:hanging="360"/>
      </w:pPr>
      <w:rPr>
        <w:rFonts w:ascii="Courier New" w:hAnsi="Courier New" w:cs="Courier New" w:hint="default"/>
      </w:rPr>
    </w:lvl>
    <w:lvl w:ilvl="5" w:tplc="040C0005" w:tentative="1">
      <w:start w:val="1"/>
      <w:numFmt w:val="bullet"/>
      <w:lvlText w:val=""/>
      <w:lvlJc w:val="left"/>
      <w:pPr>
        <w:tabs>
          <w:tab w:val="num" w:pos="4587"/>
        </w:tabs>
        <w:ind w:left="4587" w:hanging="360"/>
      </w:pPr>
      <w:rPr>
        <w:rFonts w:ascii="Wingdings" w:hAnsi="Wingdings" w:hint="default"/>
      </w:rPr>
    </w:lvl>
    <w:lvl w:ilvl="6" w:tplc="040C0001" w:tentative="1">
      <w:start w:val="1"/>
      <w:numFmt w:val="bullet"/>
      <w:lvlText w:val=""/>
      <w:lvlJc w:val="left"/>
      <w:pPr>
        <w:tabs>
          <w:tab w:val="num" w:pos="5307"/>
        </w:tabs>
        <w:ind w:left="5307" w:hanging="360"/>
      </w:pPr>
      <w:rPr>
        <w:rFonts w:ascii="Symbol" w:hAnsi="Symbol" w:hint="default"/>
      </w:rPr>
    </w:lvl>
    <w:lvl w:ilvl="7" w:tplc="040C0003" w:tentative="1">
      <w:start w:val="1"/>
      <w:numFmt w:val="bullet"/>
      <w:lvlText w:val="o"/>
      <w:lvlJc w:val="left"/>
      <w:pPr>
        <w:tabs>
          <w:tab w:val="num" w:pos="6027"/>
        </w:tabs>
        <w:ind w:left="6027" w:hanging="360"/>
      </w:pPr>
      <w:rPr>
        <w:rFonts w:ascii="Courier New" w:hAnsi="Courier New" w:cs="Courier New" w:hint="default"/>
      </w:rPr>
    </w:lvl>
    <w:lvl w:ilvl="8" w:tplc="040C0005" w:tentative="1">
      <w:start w:val="1"/>
      <w:numFmt w:val="bullet"/>
      <w:lvlText w:val=""/>
      <w:lvlJc w:val="left"/>
      <w:pPr>
        <w:tabs>
          <w:tab w:val="num" w:pos="6747"/>
        </w:tabs>
        <w:ind w:left="6747" w:hanging="360"/>
      </w:pPr>
      <w:rPr>
        <w:rFonts w:ascii="Wingdings" w:hAnsi="Wingdings" w:hint="default"/>
      </w:rPr>
    </w:lvl>
  </w:abstractNum>
  <w:abstractNum w:abstractNumId="37" w15:restartNumberingAfterBreak="0">
    <w:nsid w:val="55BC538C"/>
    <w:multiLevelType w:val="hybridMultilevel"/>
    <w:tmpl w:val="4F3C186C"/>
    <w:lvl w:ilvl="0" w:tplc="CBC4D8EE">
      <w:start w:val="1"/>
      <w:numFmt w:val="lowerRoman"/>
      <w:pStyle w:val="RFPQuestionList3"/>
      <w:lvlText w:val="%1."/>
      <w:lvlJc w:val="left"/>
      <w:pPr>
        <w:tabs>
          <w:tab w:val="num" w:pos="1080"/>
        </w:tabs>
        <w:ind w:left="10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560A047A"/>
    <w:multiLevelType w:val="hybridMultilevel"/>
    <w:tmpl w:val="BF12AD72"/>
    <w:lvl w:ilvl="0" w:tplc="040C000F">
      <w:start w:val="1"/>
      <w:numFmt w:val="decimal"/>
      <w:lvlText w:val="%1."/>
      <w:lvlJc w:val="left"/>
      <w:pPr>
        <w:ind w:left="1762" w:hanging="360"/>
      </w:pPr>
    </w:lvl>
    <w:lvl w:ilvl="1" w:tplc="040C0019" w:tentative="1">
      <w:start w:val="1"/>
      <w:numFmt w:val="lowerLetter"/>
      <w:lvlText w:val="%2."/>
      <w:lvlJc w:val="left"/>
      <w:pPr>
        <w:ind w:left="2482" w:hanging="360"/>
      </w:pPr>
    </w:lvl>
    <w:lvl w:ilvl="2" w:tplc="040C001B" w:tentative="1">
      <w:start w:val="1"/>
      <w:numFmt w:val="lowerRoman"/>
      <w:lvlText w:val="%3."/>
      <w:lvlJc w:val="right"/>
      <w:pPr>
        <w:ind w:left="3202" w:hanging="180"/>
      </w:pPr>
    </w:lvl>
    <w:lvl w:ilvl="3" w:tplc="040C000F" w:tentative="1">
      <w:start w:val="1"/>
      <w:numFmt w:val="decimal"/>
      <w:lvlText w:val="%4."/>
      <w:lvlJc w:val="left"/>
      <w:pPr>
        <w:ind w:left="3922" w:hanging="360"/>
      </w:pPr>
    </w:lvl>
    <w:lvl w:ilvl="4" w:tplc="040C0019" w:tentative="1">
      <w:start w:val="1"/>
      <w:numFmt w:val="lowerLetter"/>
      <w:lvlText w:val="%5."/>
      <w:lvlJc w:val="left"/>
      <w:pPr>
        <w:ind w:left="4642" w:hanging="360"/>
      </w:pPr>
    </w:lvl>
    <w:lvl w:ilvl="5" w:tplc="040C001B" w:tentative="1">
      <w:start w:val="1"/>
      <w:numFmt w:val="lowerRoman"/>
      <w:lvlText w:val="%6."/>
      <w:lvlJc w:val="right"/>
      <w:pPr>
        <w:ind w:left="5362" w:hanging="180"/>
      </w:pPr>
    </w:lvl>
    <w:lvl w:ilvl="6" w:tplc="040C000F" w:tentative="1">
      <w:start w:val="1"/>
      <w:numFmt w:val="decimal"/>
      <w:lvlText w:val="%7."/>
      <w:lvlJc w:val="left"/>
      <w:pPr>
        <w:ind w:left="6082" w:hanging="360"/>
      </w:pPr>
    </w:lvl>
    <w:lvl w:ilvl="7" w:tplc="040C0019" w:tentative="1">
      <w:start w:val="1"/>
      <w:numFmt w:val="lowerLetter"/>
      <w:lvlText w:val="%8."/>
      <w:lvlJc w:val="left"/>
      <w:pPr>
        <w:ind w:left="6802" w:hanging="360"/>
      </w:pPr>
    </w:lvl>
    <w:lvl w:ilvl="8" w:tplc="040C001B" w:tentative="1">
      <w:start w:val="1"/>
      <w:numFmt w:val="lowerRoman"/>
      <w:lvlText w:val="%9."/>
      <w:lvlJc w:val="right"/>
      <w:pPr>
        <w:ind w:left="7522" w:hanging="180"/>
      </w:pPr>
    </w:lvl>
  </w:abstractNum>
  <w:abstractNum w:abstractNumId="39" w15:restartNumberingAfterBreak="0">
    <w:nsid w:val="56401BD8"/>
    <w:multiLevelType w:val="hybridMultilevel"/>
    <w:tmpl w:val="E6587212"/>
    <w:lvl w:ilvl="0" w:tplc="65B2B304">
      <w:start w:val="20"/>
      <w:numFmt w:val="bullet"/>
      <w:lvlText w:val="-"/>
      <w:lvlJc w:val="left"/>
      <w:pPr>
        <w:tabs>
          <w:tab w:val="num" w:pos="720"/>
        </w:tabs>
        <w:ind w:left="720" w:hanging="360"/>
      </w:pPr>
      <w:rPr>
        <w:rFonts w:ascii="Helvetica" w:eastAsia="Times New Roman" w:hAnsi="Helvetica" w:cs="Helvetic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7122706"/>
    <w:multiLevelType w:val="hybridMultilevel"/>
    <w:tmpl w:val="B906AFD2"/>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1" w15:restartNumberingAfterBreak="0">
    <w:nsid w:val="579247A3"/>
    <w:multiLevelType w:val="hybridMultilevel"/>
    <w:tmpl w:val="2DEC3EEC"/>
    <w:lvl w:ilvl="0" w:tplc="040C0001">
      <w:start w:val="1"/>
      <w:numFmt w:val="bullet"/>
      <w:lvlText w:val=""/>
      <w:lvlJc w:val="left"/>
      <w:pPr>
        <w:ind w:left="1636"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88A7E03"/>
    <w:multiLevelType w:val="multilevel"/>
    <w:tmpl w:val="1DAE20C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3" w15:restartNumberingAfterBreak="0">
    <w:nsid w:val="5C213158"/>
    <w:multiLevelType w:val="hybridMultilevel"/>
    <w:tmpl w:val="766A62A4"/>
    <w:lvl w:ilvl="0" w:tplc="040C000F">
      <w:start w:val="1"/>
      <w:numFmt w:val="decimal"/>
      <w:lvlText w:val="%1."/>
      <w:lvlJc w:val="left"/>
      <w:pPr>
        <w:ind w:left="360" w:hanging="360"/>
      </w:pPr>
      <w:rPr>
        <w:rFonts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62B74A5C"/>
    <w:multiLevelType w:val="hybridMultilevel"/>
    <w:tmpl w:val="D62C02E8"/>
    <w:lvl w:ilvl="0" w:tplc="E9700DD2">
      <w:start w:val="1"/>
      <w:numFmt w:val="decimal"/>
      <w:pStyle w:val="Listenumros"/>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41124AC"/>
    <w:multiLevelType w:val="hybridMultilevel"/>
    <w:tmpl w:val="B42EC526"/>
    <w:lvl w:ilvl="0" w:tplc="FF90E610">
      <w:start w:val="5"/>
      <w:numFmt w:val="decimal"/>
      <w:lvlText w:val="%1"/>
      <w:lvlJc w:val="left"/>
      <w:pPr>
        <w:ind w:left="1647" w:hanging="360"/>
      </w:pPr>
      <w:rPr>
        <w:rFonts w:hint="default"/>
        <w:b/>
      </w:rPr>
    </w:lvl>
    <w:lvl w:ilvl="1" w:tplc="040C0019" w:tentative="1">
      <w:start w:val="1"/>
      <w:numFmt w:val="lowerLetter"/>
      <w:lvlText w:val="%2."/>
      <w:lvlJc w:val="left"/>
      <w:pPr>
        <w:ind w:left="2367" w:hanging="360"/>
      </w:pPr>
    </w:lvl>
    <w:lvl w:ilvl="2" w:tplc="040C001B" w:tentative="1">
      <w:start w:val="1"/>
      <w:numFmt w:val="lowerRoman"/>
      <w:lvlText w:val="%3."/>
      <w:lvlJc w:val="right"/>
      <w:pPr>
        <w:ind w:left="3087" w:hanging="180"/>
      </w:pPr>
    </w:lvl>
    <w:lvl w:ilvl="3" w:tplc="040C000F" w:tentative="1">
      <w:start w:val="1"/>
      <w:numFmt w:val="decimal"/>
      <w:lvlText w:val="%4."/>
      <w:lvlJc w:val="left"/>
      <w:pPr>
        <w:ind w:left="3807" w:hanging="360"/>
      </w:pPr>
    </w:lvl>
    <w:lvl w:ilvl="4" w:tplc="040C0019" w:tentative="1">
      <w:start w:val="1"/>
      <w:numFmt w:val="lowerLetter"/>
      <w:lvlText w:val="%5."/>
      <w:lvlJc w:val="left"/>
      <w:pPr>
        <w:ind w:left="4527" w:hanging="360"/>
      </w:pPr>
    </w:lvl>
    <w:lvl w:ilvl="5" w:tplc="040C001B" w:tentative="1">
      <w:start w:val="1"/>
      <w:numFmt w:val="lowerRoman"/>
      <w:lvlText w:val="%6."/>
      <w:lvlJc w:val="right"/>
      <w:pPr>
        <w:ind w:left="5247" w:hanging="180"/>
      </w:pPr>
    </w:lvl>
    <w:lvl w:ilvl="6" w:tplc="040C000F" w:tentative="1">
      <w:start w:val="1"/>
      <w:numFmt w:val="decimal"/>
      <w:lvlText w:val="%7."/>
      <w:lvlJc w:val="left"/>
      <w:pPr>
        <w:ind w:left="5967" w:hanging="360"/>
      </w:pPr>
    </w:lvl>
    <w:lvl w:ilvl="7" w:tplc="040C0019" w:tentative="1">
      <w:start w:val="1"/>
      <w:numFmt w:val="lowerLetter"/>
      <w:lvlText w:val="%8."/>
      <w:lvlJc w:val="left"/>
      <w:pPr>
        <w:ind w:left="6687" w:hanging="360"/>
      </w:pPr>
    </w:lvl>
    <w:lvl w:ilvl="8" w:tplc="040C001B" w:tentative="1">
      <w:start w:val="1"/>
      <w:numFmt w:val="lowerRoman"/>
      <w:lvlText w:val="%9."/>
      <w:lvlJc w:val="right"/>
      <w:pPr>
        <w:ind w:left="7407" w:hanging="180"/>
      </w:pPr>
    </w:lvl>
  </w:abstractNum>
  <w:abstractNum w:abstractNumId="46" w15:restartNumberingAfterBreak="0">
    <w:nsid w:val="65CE4EDD"/>
    <w:multiLevelType w:val="hybridMultilevel"/>
    <w:tmpl w:val="308857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67143E9E"/>
    <w:multiLevelType w:val="hybridMultilevel"/>
    <w:tmpl w:val="75EEBEB6"/>
    <w:lvl w:ilvl="0" w:tplc="4D2E4DAE">
      <w:start w:val="1"/>
      <w:numFmt w:val="bullet"/>
      <w:pStyle w:val="TableBullet1"/>
      <w:lvlText w:val=""/>
      <w:lvlJc w:val="left"/>
      <w:pPr>
        <w:tabs>
          <w:tab w:val="num" w:pos="363"/>
        </w:tabs>
        <w:ind w:left="363" w:hanging="363"/>
      </w:pPr>
      <w:rPr>
        <w:rFonts w:ascii="Symbol" w:hAnsi="Symbol" w:hint="default"/>
        <w:b w:val="0"/>
        <w:i w:val="0"/>
        <w:color w:val="6666FF"/>
        <w:sz w:val="20"/>
        <w:szCs w:val="20"/>
      </w:rPr>
    </w:lvl>
    <w:lvl w:ilvl="1" w:tplc="04090003">
      <w:start w:val="1"/>
      <w:numFmt w:val="bullet"/>
      <w:lvlText w:val="o"/>
      <w:lvlJc w:val="left"/>
      <w:pPr>
        <w:tabs>
          <w:tab w:val="num" w:pos="1440"/>
        </w:tabs>
        <w:ind w:left="1440" w:hanging="360"/>
      </w:pPr>
      <w:rPr>
        <w:rFonts w:ascii="Courier New" w:hAnsi="Courier New" w:cs="Courier New" w:hint="default"/>
        <w:b w:val="0"/>
        <w:i w:val="0"/>
        <w:color w:val="6666FF"/>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AEC40C4"/>
    <w:multiLevelType w:val="hybridMultilevel"/>
    <w:tmpl w:val="3DA43126"/>
    <w:lvl w:ilvl="0" w:tplc="040C000F">
      <w:start w:val="1"/>
      <w:numFmt w:val="decimal"/>
      <w:lvlText w:val="%1."/>
      <w:lvlJc w:val="left"/>
      <w:pPr>
        <w:ind w:left="1650" w:hanging="360"/>
      </w:pPr>
    </w:lvl>
    <w:lvl w:ilvl="1" w:tplc="040C0019" w:tentative="1">
      <w:start w:val="1"/>
      <w:numFmt w:val="lowerLetter"/>
      <w:lvlText w:val="%2."/>
      <w:lvlJc w:val="left"/>
      <w:pPr>
        <w:ind w:left="2370" w:hanging="360"/>
      </w:pPr>
    </w:lvl>
    <w:lvl w:ilvl="2" w:tplc="040C001B" w:tentative="1">
      <w:start w:val="1"/>
      <w:numFmt w:val="lowerRoman"/>
      <w:lvlText w:val="%3."/>
      <w:lvlJc w:val="right"/>
      <w:pPr>
        <w:ind w:left="3090" w:hanging="180"/>
      </w:pPr>
    </w:lvl>
    <w:lvl w:ilvl="3" w:tplc="040C000F" w:tentative="1">
      <w:start w:val="1"/>
      <w:numFmt w:val="decimal"/>
      <w:lvlText w:val="%4."/>
      <w:lvlJc w:val="left"/>
      <w:pPr>
        <w:ind w:left="3810" w:hanging="360"/>
      </w:pPr>
    </w:lvl>
    <w:lvl w:ilvl="4" w:tplc="040C0019" w:tentative="1">
      <w:start w:val="1"/>
      <w:numFmt w:val="lowerLetter"/>
      <w:lvlText w:val="%5."/>
      <w:lvlJc w:val="left"/>
      <w:pPr>
        <w:ind w:left="4530" w:hanging="360"/>
      </w:pPr>
    </w:lvl>
    <w:lvl w:ilvl="5" w:tplc="040C001B" w:tentative="1">
      <w:start w:val="1"/>
      <w:numFmt w:val="lowerRoman"/>
      <w:lvlText w:val="%6."/>
      <w:lvlJc w:val="right"/>
      <w:pPr>
        <w:ind w:left="5250" w:hanging="180"/>
      </w:pPr>
    </w:lvl>
    <w:lvl w:ilvl="6" w:tplc="040C000F" w:tentative="1">
      <w:start w:val="1"/>
      <w:numFmt w:val="decimal"/>
      <w:lvlText w:val="%7."/>
      <w:lvlJc w:val="left"/>
      <w:pPr>
        <w:ind w:left="5970" w:hanging="360"/>
      </w:pPr>
    </w:lvl>
    <w:lvl w:ilvl="7" w:tplc="040C0019" w:tentative="1">
      <w:start w:val="1"/>
      <w:numFmt w:val="lowerLetter"/>
      <w:lvlText w:val="%8."/>
      <w:lvlJc w:val="left"/>
      <w:pPr>
        <w:ind w:left="6690" w:hanging="360"/>
      </w:pPr>
    </w:lvl>
    <w:lvl w:ilvl="8" w:tplc="040C001B" w:tentative="1">
      <w:start w:val="1"/>
      <w:numFmt w:val="lowerRoman"/>
      <w:lvlText w:val="%9."/>
      <w:lvlJc w:val="right"/>
      <w:pPr>
        <w:ind w:left="7410" w:hanging="180"/>
      </w:pPr>
    </w:lvl>
  </w:abstractNum>
  <w:abstractNum w:abstractNumId="49" w15:restartNumberingAfterBreak="0">
    <w:nsid w:val="6C47233A"/>
    <w:multiLevelType w:val="hybridMultilevel"/>
    <w:tmpl w:val="C0FAD3BE"/>
    <w:lvl w:ilvl="0" w:tplc="AAFE5F02">
      <w:start w:val="1"/>
      <w:numFmt w:val="upperLetter"/>
      <w:pStyle w:val="Titre5"/>
      <w:lvlText w:val="%1."/>
      <w:lvlJc w:val="left"/>
      <w:pPr>
        <w:tabs>
          <w:tab w:val="num" w:pos="1987"/>
        </w:tabs>
        <w:ind w:left="1987" w:hanging="360"/>
      </w:pPr>
    </w:lvl>
    <w:lvl w:ilvl="1" w:tplc="04090019" w:tentative="1">
      <w:start w:val="1"/>
      <w:numFmt w:val="lowerLetter"/>
      <w:lvlText w:val="%2."/>
      <w:lvlJc w:val="left"/>
      <w:pPr>
        <w:tabs>
          <w:tab w:val="num" w:pos="2707"/>
        </w:tabs>
        <w:ind w:left="2707" w:hanging="360"/>
      </w:pPr>
    </w:lvl>
    <w:lvl w:ilvl="2" w:tplc="0409001B" w:tentative="1">
      <w:start w:val="1"/>
      <w:numFmt w:val="lowerRoman"/>
      <w:lvlText w:val="%3."/>
      <w:lvlJc w:val="right"/>
      <w:pPr>
        <w:tabs>
          <w:tab w:val="num" w:pos="3427"/>
        </w:tabs>
        <w:ind w:left="3427" w:hanging="180"/>
      </w:pPr>
    </w:lvl>
    <w:lvl w:ilvl="3" w:tplc="0409000F">
      <w:start w:val="1"/>
      <w:numFmt w:val="decimal"/>
      <w:lvlText w:val="%4."/>
      <w:lvlJc w:val="left"/>
      <w:pPr>
        <w:tabs>
          <w:tab w:val="num" w:pos="4147"/>
        </w:tabs>
        <w:ind w:left="4147" w:hanging="360"/>
      </w:pPr>
    </w:lvl>
    <w:lvl w:ilvl="4" w:tplc="04090019" w:tentative="1">
      <w:start w:val="1"/>
      <w:numFmt w:val="lowerLetter"/>
      <w:lvlText w:val="%5."/>
      <w:lvlJc w:val="left"/>
      <w:pPr>
        <w:tabs>
          <w:tab w:val="num" w:pos="4867"/>
        </w:tabs>
        <w:ind w:left="4867" w:hanging="360"/>
      </w:pPr>
    </w:lvl>
    <w:lvl w:ilvl="5" w:tplc="0409001B" w:tentative="1">
      <w:start w:val="1"/>
      <w:numFmt w:val="lowerRoman"/>
      <w:lvlText w:val="%6."/>
      <w:lvlJc w:val="right"/>
      <w:pPr>
        <w:tabs>
          <w:tab w:val="num" w:pos="5587"/>
        </w:tabs>
        <w:ind w:left="5587" w:hanging="180"/>
      </w:pPr>
    </w:lvl>
    <w:lvl w:ilvl="6" w:tplc="0409000F" w:tentative="1">
      <w:start w:val="1"/>
      <w:numFmt w:val="decimal"/>
      <w:lvlText w:val="%7."/>
      <w:lvlJc w:val="left"/>
      <w:pPr>
        <w:tabs>
          <w:tab w:val="num" w:pos="6307"/>
        </w:tabs>
        <w:ind w:left="6307" w:hanging="360"/>
      </w:pPr>
    </w:lvl>
    <w:lvl w:ilvl="7" w:tplc="04090019" w:tentative="1">
      <w:start w:val="1"/>
      <w:numFmt w:val="lowerLetter"/>
      <w:lvlText w:val="%8."/>
      <w:lvlJc w:val="left"/>
      <w:pPr>
        <w:tabs>
          <w:tab w:val="num" w:pos="7027"/>
        </w:tabs>
        <w:ind w:left="7027" w:hanging="360"/>
      </w:pPr>
    </w:lvl>
    <w:lvl w:ilvl="8" w:tplc="0409001B" w:tentative="1">
      <w:start w:val="1"/>
      <w:numFmt w:val="lowerRoman"/>
      <w:lvlText w:val="%9."/>
      <w:lvlJc w:val="right"/>
      <w:pPr>
        <w:tabs>
          <w:tab w:val="num" w:pos="7747"/>
        </w:tabs>
        <w:ind w:left="7747" w:hanging="180"/>
      </w:pPr>
    </w:lvl>
  </w:abstractNum>
  <w:abstractNum w:abstractNumId="50" w15:restartNumberingAfterBreak="0">
    <w:nsid w:val="6D813DCE"/>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6D925048"/>
    <w:multiLevelType w:val="hybridMultilevel"/>
    <w:tmpl w:val="386AC9C2"/>
    <w:lvl w:ilvl="0" w:tplc="040C0001">
      <w:start w:val="1"/>
      <w:numFmt w:val="bullet"/>
      <w:pStyle w:val="Bullet4"/>
      <w:lvlText w:val=""/>
      <w:lvlJc w:val="left"/>
      <w:pPr>
        <w:tabs>
          <w:tab w:val="num" w:pos="1701"/>
        </w:tabs>
        <w:ind w:left="1701" w:hanging="287"/>
      </w:pPr>
      <w:rPr>
        <w:rFonts w:ascii="Symbol" w:hAnsi="Symbol" w:hint="default"/>
        <w:color w:val="6666F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E186C83"/>
    <w:multiLevelType w:val="hybridMultilevel"/>
    <w:tmpl w:val="40C4EBC8"/>
    <w:lvl w:ilvl="0" w:tplc="1F06771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EB43F9E"/>
    <w:multiLevelType w:val="multilevel"/>
    <w:tmpl w:val="853E38E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4" w15:restartNumberingAfterBreak="0">
    <w:nsid w:val="708C04F6"/>
    <w:multiLevelType w:val="hybridMultilevel"/>
    <w:tmpl w:val="E59E5A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6394340"/>
    <w:multiLevelType w:val="hybridMultilevel"/>
    <w:tmpl w:val="AAE6EF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7BC47F0"/>
    <w:multiLevelType w:val="hybridMultilevel"/>
    <w:tmpl w:val="036CABFE"/>
    <w:lvl w:ilvl="0" w:tplc="040C000F">
      <w:start w:val="1"/>
      <w:numFmt w:val="decimal"/>
      <w:lvlText w:val="%1."/>
      <w:lvlJc w:val="left"/>
      <w:pPr>
        <w:ind w:left="1647" w:hanging="360"/>
      </w:pPr>
    </w:lvl>
    <w:lvl w:ilvl="1" w:tplc="040C0019" w:tentative="1">
      <w:start w:val="1"/>
      <w:numFmt w:val="lowerLetter"/>
      <w:lvlText w:val="%2."/>
      <w:lvlJc w:val="left"/>
      <w:pPr>
        <w:ind w:left="2367" w:hanging="360"/>
      </w:pPr>
    </w:lvl>
    <w:lvl w:ilvl="2" w:tplc="040C001B" w:tentative="1">
      <w:start w:val="1"/>
      <w:numFmt w:val="lowerRoman"/>
      <w:lvlText w:val="%3."/>
      <w:lvlJc w:val="right"/>
      <w:pPr>
        <w:ind w:left="3087" w:hanging="180"/>
      </w:pPr>
    </w:lvl>
    <w:lvl w:ilvl="3" w:tplc="040C000F" w:tentative="1">
      <w:start w:val="1"/>
      <w:numFmt w:val="decimal"/>
      <w:lvlText w:val="%4."/>
      <w:lvlJc w:val="left"/>
      <w:pPr>
        <w:ind w:left="3807" w:hanging="360"/>
      </w:pPr>
    </w:lvl>
    <w:lvl w:ilvl="4" w:tplc="040C0019" w:tentative="1">
      <w:start w:val="1"/>
      <w:numFmt w:val="lowerLetter"/>
      <w:lvlText w:val="%5."/>
      <w:lvlJc w:val="left"/>
      <w:pPr>
        <w:ind w:left="4527" w:hanging="360"/>
      </w:pPr>
    </w:lvl>
    <w:lvl w:ilvl="5" w:tplc="040C001B" w:tentative="1">
      <w:start w:val="1"/>
      <w:numFmt w:val="lowerRoman"/>
      <w:lvlText w:val="%6."/>
      <w:lvlJc w:val="right"/>
      <w:pPr>
        <w:ind w:left="5247" w:hanging="180"/>
      </w:pPr>
    </w:lvl>
    <w:lvl w:ilvl="6" w:tplc="040C000F" w:tentative="1">
      <w:start w:val="1"/>
      <w:numFmt w:val="decimal"/>
      <w:lvlText w:val="%7."/>
      <w:lvlJc w:val="left"/>
      <w:pPr>
        <w:ind w:left="5967" w:hanging="360"/>
      </w:pPr>
    </w:lvl>
    <w:lvl w:ilvl="7" w:tplc="040C0019" w:tentative="1">
      <w:start w:val="1"/>
      <w:numFmt w:val="lowerLetter"/>
      <w:lvlText w:val="%8."/>
      <w:lvlJc w:val="left"/>
      <w:pPr>
        <w:ind w:left="6687" w:hanging="360"/>
      </w:pPr>
    </w:lvl>
    <w:lvl w:ilvl="8" w:tplc="040C001B" w:tentative="1">
      <w:start w:val="1"/>
      <w:numFmt w:val="lowerRoman"/>
      <w:lvlText w:val="%9."/>
      <w:lvlJc w:val="right"/>
      <w:pPr>
        <w:ind w:left="7407" w:hanging="180"/>
      </w:pPr>
    </w:lvl>
  </w:abstractNum>
  <w:abstractNum w:abstractNumId="57" w15:restartNumberingAfterBreak="0">
    <w:nsid w:val="7AB241EE"/>
    <w:multiLevelType w:val="hybridMultilevel"/>
    <w:tmpl w:val="3D3C9740"/>
    <w:lvl w:ilvl="0" w:tplc="FFFFFFFF">
      <w:start w:val="1"/>
      <w:numFmt w:val="bullet"/>
      <w:pStyle w:val="RFPQuestionBullet3"/>
      <w:lvlText w:val=""/>
      <w:lvlJc w:val="left"/>
      <w:pPr>
        <w:tabs>
          <w:tab w:val="num" w:pos="1343"/>
        </w:tabs>
        <w:ind w:left="1343" w:hanging="363"/>
      </w:pPr>
      <w:rPr>
        <w:rFonts w:ascii="Symbol" w:hAnsi="Symbol" w:hint="default"/>
        <w:color w:val="6666FF"/>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C8F3FAD"/>
    <w:multiLevelType w:val="hybridMultilevel"/>
    <w:tmpl w:val="C80C1BB6"/>
    <w:lvl w:ilvl="0" w:tplc="BB261628">
      <w:start w:val="1"/>
      <w:numFmt w:val="decimal"/>
      <w:lvlText w:val="%1"/>
      <w:lvlJc w:val="left"/>
      <w:pPr>
        <w:ind w:left="1647" w:hanging="360"/>
      </w:pPr>
      <w:rPr>
        <w:rFonts w:hint="default"/>
      </w:rPr>
    </w:lvl>
    <w:lvl w:ilvl="1" w:tplc="040C0019" w:tentative="1">
      <w:start w:val="1"/>
      <w:numFmt w:val="lowerLetter"/>
      <w:lvlText w:val="%2."/>
      <w:lvlJc w:val="left"/>
      <w:pPr>
        <w:ind w:left="2367" w:hanging="360"/>
      </w:pPr>
    </w:lvl>
    <w:lvl w:ilvl="2" w:tplc="040C001B" w:tentative="1">
      <w:start w:val="1"/>
      <w:numFmt w:val="lowerRoman"/>
      <w:lvlText w:val="%3."/>
      <w:lvlJc w:val="right"/>
      <w:pPr>
        <w:ind w:left="3087" w:hanging="180"/>
      </w:pPr>
    </w:lvl>
    <w:lvl w:ilvl="3" w:tplc="040C000F" w:tentative="1">
      <w:start w:val="1"/>
      <w:numFmt w:val="decimal"/>
      <w:lvlText w:val="%4."/>
      <w:lvlJc w:val="left"/>
      <w:pPr>
        <w:ind w:left="3807" w:hanging="360"/>
      </w:pPr>
    </w:lvl>
    <w:lvl w:ilvl="4" w:tplc="040C0019" w:tentative="1">
      <w:start w:val="1"/>
      <w:numFmt w:val="lowerLetter"/>
      <w:lvlText w:val="%5."/>
      <w:lvlJc w:val="left"/>
      <w:pPr>
        <w:ind w:left="4527" w:hanging="360"/>
      </w:pPr>
    </w:lvl>
    <w:lvl w:ilvl="5" w:tplc="040C001B" w:tentative="1">
      <w:start w:val="1"/>
      <w:numFmt w:val="lowerRoman"/>
      <w:lvlText w:val="%6."/>
      <w:lvlJc w:val="right"/>
      <w:pPr>
        <w:ind w:left="5247" w:hanging="180"/>
      </w:pPr>
    </w:lvl>
    <w:lvl w:ilvl="6" w:tplc="040C000F" w:tentative="1">
      <w:start w:val="1"/>
      <w:numFmt w:val="decimal"/>
      <w:lvlText w:val="%7."/>
      <w:lvlJc w:val="left"/>
      <w:pPr>
        <w:ind w:left="5967" w:hanging="360"/>
      </w:pPr>
    </w:lvl>
    <w:lvl w:ilvl="7" w:tplc="040C0019" w:tentative="1">
      <w:start w:val="1"/>
      <w:numFmt w:val="lowerLetter"/>
      <w:lvlText w:val="%8."/>
      <w:lvlJc w:val="left"/>
      <w:pPr>
        <w:ind w:left="6687" w:hanging="360"/>
      </w:pPr>
    </w:lvl>
    <w:lvl w:ilvl="8" w:tplc="040C001B" w:tentative="1">
      <w:start w:val="1"/>
      <w:numFmt w:val="lowerRoman"/>
      <w:lvlText w:val="%9."/>
      <w:lvlJc w:val="right"/>
      <w:pPr>
        <w:ind w:left="7407" w:hanging="180"/>
      </w:pPr>
    </w:lvl>
  </w:abstractNum>
  <w:num w:numId="1">
    <w:abstractNumId w:val="17"/>
  </w:num>
  <w:num w:numId="2">
    <w:abstractNumId w:val="50"/>
  </w:num>
  <w:num w:numId="3">
    <w:abstractNumId w:val="25"/>
  </w:num>
  <w:num w:numId="4">
    <w:abstractNumId w:val="2"/>
  </w:num>
  <w:num w:numId="5">
    <w:abstractNumId w:val="1"/>
  </w:num>
  <w:num w:numId="6">
    <w:abstractNumId w:val="4"/>
  </w:num>
  <w:num w:numId="7">
    <w:abstractNumId w:val="3"/>
  </w:num>
  <w:num w:numId="8">
    <w:abstractNumId w:val="6"/>
  </w:num>
  <w:num w:numId="9">
    <w:abstractNumId w:val="32"/>
  </w:num>
  <w:num w:numId="10">
    <w:abstractNumId w:val="36"/>
  </w:num>
  <w:num w:numId="11">
    <w:abstractNumId w:val="51"/>
  </w:num>
  <w:num w:numId="12">
    <w:abstractNumId w:val="31"/>
  </w:num>
  <w:num w:numId="13">
    <w:abstractNumId w:val="47"/>
  </w:num>
  <w:num w:numId="14">
    <w:abstractNumId w:val="20"/>
  </w:num>
  <w:num w:numId="15">
    <w:abstractNumId w:val="5"/>
  </w:num>
  <w:num w:numId="16">
    <w:abstractNumId w:val="15"/>
  </w:num>
  <w:num w:numId="17">
    <w:abstractNumId w:val="57"/>
  </w:num>
  <w:num w:numId="18">
    <w:abstractNumId w:val="33"/>
  </w:num>
  <w:num w:numId="19">
    <w:abstractNumId w:val="49"/>
  </w:num>
  <w:num w:numId="20">
    <w:abstractNumId w:val="9"/>
  </w:num>
  <w:num w:numId="21">
    <w:abstractNumId w:val="37"/>
  </w:num>
  <w:num w:numId="22">
    <w:abstractNumId w:val="12"/>
  </w:num>
  <w:num w:numId="23">
    <w:abstractNumId w:val="8"/>
  </w:num>
  <w:num w:numId="24">
    <w:abstractNumId w:val="38"/>
  </w:num>
  <w:num w:numId="25">
    <w:abstractNumId w:val="21"/>
  </w:num>
  <w:num w:numId="26">
    <w:abstractNumId w:val="46"/>
  </w:num>
  <w:num w:numId="27">
    <w:abstractNumId w:val="7"/>
  </w:num>
  <w:num w:numId="28">
    <w:abstractNumId w:val="48"/>
  </w:num>
  <w:num w:numId="29">
    <w:abstractNumId w:val="56"/>
  </w:num>
  <w:num w:numId="30">
    <w:abstractNumId w:val="58"/>
  </w:num>
  <w:num w:numId="31">
    <w:abstractNumId w:val="11"/>
  </w:num>
  <w:num w:numId="32">
    <w:abstractNumId w:val="45"/>
  </w:num>
  <w:num w:numId="33">
    <w:abstractNumId w:val="14"/>
  </w:num>
  <w:num w:numId="34">
    <w:abstractNumId w:val="43"/>
  </w:num>
  <w:num w:numId="35">
    <w:abstractNumId w:val="26"/>
  </w:num>
  <w:num w:numId="36">
    <w:abstractNumId w:val="44"/>
  </w:num>
  <w:num w:numId="37">
    <w:abstractNumId w:val="19"/>
  </w:num>
  <w:num w:numId="38">
    <w:abstractNumId w:val="55"/>
  </w:num>
  <w:num w:numId="39">
    <w:abstractNumId w:val="41"/>
  </w:num>
  <w:num w:numId="40">
    <w:abstractNumId w:val="23"/>
  </w:num>
  <w:num w:numId="41">
    <w:abstractNumId w:val="40"/>
  </w:num>
  <w:num w:numId="42">
    <w:abstractNumId w:val="24"/>
  </w:num>
  <w:num w:numId="43">
    <w:abstractNumId w:val="29"/>
  </w:num>
  <w:num w:numId="44">
    <w:abstractNumId w:val="18"/>
  </w:num>
  <w:num w:numId="45">
    <w:abstractNumId w:val="16"/>
  </w:num>
  <w:num w:numId="46">
    <w:abstractNumId w:val="42"/>
  </w:num>
  <w:num w:numId="47">
    <w:abstractNumId w:val="53"/>
  </w:num>
  <w:num w:numId="48">
    <w:abstractNumId w:val="34"/>
  </w:num>
  <w:num w:numId="49">
    <w:abstractNumId w:val="13"/>
  </w:num>
  <w:num w:numId="50">
    <w:abstractNumId w:val="35"/>
  </w:num>
  <w:num w:numId="51">
    <w:abstractNumId w:val="27"/>
  </w:num>
  <w:num w:numId="52">
    <w:abstractNumId w:val="10"/>
  </w:num>
  <w:num w:numId="53">
    <w:abstractNumId w:val="54"/>
  </w:num>
  <w:num w:numId="54">
    <w:abstractNumId w:val="22"/>
  </w:num>
  <w:num w:numId="55">
    <w:abstractNumId w:val="30"/>
  </w:num>
  <w:num w:numId="56">
    <w:abstractNumId w:val="32"/>
  </w:num>
  <w:num w:numId="57">
    <w:abstractNumId w:val="32"/>
  </w:num>
  <w:num w:numId="58">
    <w:abstractNumId w:val="52"/>
  </w:num>
  <w:num w:numId="59">
    <w:abstractNumId w:val="39"/>
  </w:num>
  <w:num w:numId="60">
    <w:abstractNumId w:val="28"/>
  </w:num>
  <w:num w:numId="61">
    <w:abstractNumId w:val="0"/>
  </w:num>
  <w:num w:numId="62">
    <w:abstractNumId w:val="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1"/>
  <w:activeWritingStyle w:appName="MSWord" w:lang="en-US"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fr-FR" w:vendorID="64" w:dllVersion="0" w:nlCheck="1" w:checkStyle="0"/>
  <w:activeWritingStyle w:appName="MSWord" w:lang="en-US" w:vendorID="64" w:dllVersion="0" w:nlCheck="1" w:checkStyle="0"/>
  <w:activeWritingStyle w:appName="MSWord" w:lang="en-GB" w:vendorID="64" w:dllVersion="6" w:nlCheck="1" w:checkStyle="1"/>
  <w:proofState w:spelling="clean"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drawingGridHorizontalSpacing w:val="181"/>
  <w:drawingGridVerticalSpacing w:val="181"/>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2D9"/>
    <w:rsid w:val="000001E7"/>
    <w:rsid w:val="0000028B"/>
    <w:rsid w:val="00000C9A"/>
    <w:rsid w:val="000010EA"/>
    <w:rsid w:val="000014FB"/>
    <w:rsid w:val="00001DEF"/>
    <w:rsid w:val="00001EB3"/>
    <w:rsid w:val="00002008"/>
    <w:rsid w:val="000026CF"/>
    <w:rsid w:val="00002A83"/>
    <w:rsid w:val="00002AE3"/>
    <w:rsid w:val="00002F2B"/>
    <w:rsid w:val="000048B1"/>
    <w:rsid w:val="00006A8F"/>
    <w:rsid w:val="00011136"/>
    <w:rsid w:val="00011A1D"/>
    <w:rsid w:val="00011F94"/>
    <w:rsid w:val="000129A2"/>
    <w:rsid w:val="00013C94"/>
    <w:rsid w:val="00013CBF"/>
    <w:rsid w:val="00013D0D"/>
    <w:rsid w:val="0001484E"/>
    <w:rsid w:val="00016094"/>
    <w:rsid w:val="000167C4"/>
    <w:rsid w:val="00017C33"/>
    <w:rsid w:val="00020323"/>
    <w:rsid w:val="00020497"/>
    <w:rsid w:val="0002119B"/>
    <w:rsid w:val="00021401"/>
    <w:rsid w:val="00021A2B"/>
    <w:rsid w:val="00023925"/>
    <w:rsid w:val="00023C58"/>
    <w:rsid w:val="0002437F"/>
    <w:rsid w:val="00024561"/>
    <w:rsid w:val="000247E8"/>
    <w:rsid w:val="00024805"/>
    <w:rsid w:val="000268AF"/>
    <w:rsid w:val="000269C7"/>
    <w:rsid w:val="00026B9A"/>
    <w:rsid w:val="00027519"/>
    <w:rsid w:val="00030ACA"/>
    <w:rsid w:val="00031CC1"/>
    <w:rsid w:val="00031D71"/>
    <w:rsid w:val="00031DC5"/>
    <w:rsid w:val="00033193"/>
    <w:rsid w:val="0003352C"/>
    <w:rsid w:val="0003392C"/>
    <w:rsid w:val="00034643"/>
    <w:rsid w:val="000346C4"/>
    <w:rsid w:val="00034C26"/>
    <w:rsid w:val="00034EBD"/>
    <w:rsid w:val="00035E45"/>
    <w:rsid w:val="00036487"/>
    <w:rsid w:val="0003648F"/>
    <w:rsid w:val="00036A0F"/>
    <w:rsid w:val="00036B23"/>
    <w:rsid w:val="000370C9"/>
    <w:rsid w:val="00037D76"/>
    <w:rsid w:val="00040EED"/>
    <w:rsid w:val="00041FE5"/>
    <w:rsid w:val="000424D7"/>
    <w:rsid w:val="00042F2C"/>
    <w:rsid w:val="0004340C"/>
    <w:rsid w:val="000438E3"/>
    <w:rsid w:val="00043B64"/>
    <w:rsid w:val="00043D7D"/>
    <w:rsid w:val="00044FCD"/>
    <w:rsid w:val="00050617"/>
    <w:rsid w:val="00050B8B"/>
    <w:rsid w:val="00050BA4"/>
    <w:rsid w:val="0005124C"/>
    <w:rsid w:val="00052342"/>
    <w:rsid w:val="0005258D"/>
    <w:rsid w:val="000536D1"/>
    <w:rsid w:val="000548A0"/>
    <w:rsid w:val="000551D1"/>
    <w:rsid w:val="0005605D"/>
    <w:rsid w:val="00056505"/>
    <w:rsid w:val="0005698E"/>
    <w:rsid w:val="00056D02"/>
    <w:rsid w:val="00060DC8"/>
    <w:rsid w:val="000618D3"/>
    <w:rsid w:val="000633F8"/>
    <w:rsid w:val="000638B5"/>
    <w:rsid w:val="00063A63"/>
    <w:rsid w:val="00063E78"/>
    <w:rsid w:val="00063E7C"/>
    <w:rsid w:val="00064380"/>
    <w:rsid w:val="00064B4B"/>
    <w:rsid w:val="00064C80"/>
    <w:rsid w:val="000657EB"/>
    <w:rsid w:val="00066550"/>
    <w:rsid w:val="00066BE3"/>
    <w:rsid w:val="0006736A"/>
    <w:rsid w:val="00070A47"/>
    <w:rsid w:val="00070D48"/>
    <w:rsid w:val="0007175F"/>
    <w:rsid w:val="0007197F"/>
    <w:rsid w:val="0007212D"/>
    <w:rsid w:val="000729CA"/>
    <w:rsid w:val="00072DE8"/>
    <w:rsid w:val="00072E85"/>
    <w:rsid w:val="000730F2"/>
    <w:rsid w:val="0007428C"/>
    <w:rsid w:val="00074A6E"/>
    <w:rsid w:val="0007515B"/>
    <w:rsid w:val="00077019"/>
    <w:rsid w:val="00077265"/>
    <w:rsid w:val="000777FB"/>
    <w:rsid w:val="00080A00"/>
    <w:rsid w:val="00080DC0"/>
    <w:rsid w:val="000814D7"/>
    <w:rsid w:val="00082AE3"/>
    <w:rsid w:val="00082D5F"/>
    <w:rsid w:val="000832A1"/>
    <w:rsid w:val="0008420E"/>
    <w:rsid w:val="00085270"/>
    <w:rsid w:val="00085EAF"/>
    <w:rsid w:val="00086350"/>
    <w:rsid w:val="0008716D"/>
    <w:rsid w:val="0008728D"/>
    <w:rsid w:val="00087D09"/>
    <w:rsid w:val="000910C9"/>
    <w:rsid w:val="00091210"/>
    <w:rsid w:val="00092C61"/>
    <w:rsid w:val="00092F2B"/>
    <w:rsid w:val="00093FD4"/>
    <w:rsid w:val="000969C0"/>
    <w:rsid w:val="00096AD4"/>
    <w:rsid w:val="00097739"/>
    <w:rsid w:val="000979BC"/>
    <w:rsid w:val="00097A7A"/>
    <w:rsid w:val="00097B12"/>
    <w:rsid w:val="00097C67"/>
    <w:rsid w:val="00097C90"/>
    <w:rsid w:val="00097DDB"/>
    <w:rsid w:val="00097F11"/>
    <w:rsid w:val="000A045C"/>
    <w:rsid w:val="000A05CF"/>
    <w:rsid w:val="000A0B1D"/>
    <w:rsid w:val="000A1752"/>
    <w:rsid w:val="000A19F4"/>
    <w:rsid w:val="000A23B5"/>
    <w:rsid w:val="000A2B5B"/>
    <w:rsid w:val="000A3734"/>
    <w:rsid w:val="000A43EF"/>
    <w:rsid w:val="000A44E7"/>
    <w:rsid w:val="000A4529"/>
    <w:rsid w:val="000A5C16"/>
    <w:rsid w:val="000A64F0"/>
    <w:rsid w:val="000A71A9"/>
    <w:rsid w:val="000A734A"/>
    <w:rsid w:val="000A7969"/>
    <w:rsid w:val="000B032E"/>
    <w:rsid w:val="000B0418"/>
    <w:rsid w:val="000B2266"/>
    <w:rsid w:val="000B23B8"/>
    <w:rsid w:val="000B2AF7"/>
    <w:rsid w:val="000B2BCD"/>
    <w:rsid w:val="000B356F"/>
    <w:rsid w:val="000B3EAD"/>
    <w:rsid w:val="000B3F45"/>
    <w:rsid w:val="000B4906"/>
    <w:rsid w:val="000B5BAF"/>
    <w:rsid w:val="000B5C58"/>
    <w:rsid w:val="000B5EF6"/>
    <w:rsid w:val="000B6514"/>
    <w:rsid w:val="000B6EAC"/>
    <w:rsid w:val="000B73A6"/>
    <w:rsid w:val="000C136D"/>
    <w:rsid w:val="000C218D"/>
    <w:rsid w:val="000C306D"/>
    <w:rsid w:val="000C313F"/>
    <w:rsid w:val="000C314A"/>
    <w:rsid w:val="000C335D"/>
    <w:rsid w:val="000C3C00"/>
    <w:rsid w:val="000C3F99"/>
    <w:rsid w:val="000C44C1"/>
    <w:rsid w:val="000C58E2"/>
    <w:rsid w:val="000C7278"/>
    <w:rsid w:val="000D05EA"/>
    <w:rsid w:val="000D080C"/>
    <w:rsid w:val="000D20C7"/>
    <w:rsid w:val="000D2CB7"/>
    <w:rsid w:val="000D2D3D"/>
    <w:rsid w:val="000D36A9"/>
    <w:rsid w:val="000D3C54"/>
    <w:rsid w:val="000D4CF3"/>
    <w:rsid w:val="000D56B3"/>
    <w:rsid w:val="000D643A"/>
    <w:rsid w:val="000D66A5"/>
    <w:rsid w:val="000D6CF3"/>
    <w:rsid w:val="000D73C3"/>
    <w:rsid w:val="000D77FB"/>
    <w:rsid w:val="000D7B53"/>
    <w:rsid w:val="000D7C2B"/>
    <w:rsid w:val="000D7D34"/>
    <w:rsid w:val="000E2FFC"/>
    <w:rsid w:val="000E355D"/>
    <w:rsid w:val="000E45E3"/>
    <w:rsid w:val="000E461F"/>
    <w:rsid w:val="000E4711"/>
    <w:rsid w:val="000E4B37"/>
    <w:rsid w:val="000E5931"/>
    <w:rsid w:val="000E5D7B"/>
    <w:rsid w:val="000E692B"/>
    <w:rsid w:val="000F006F"/>
    <w:rsid w:val="000F01FE"/>
    <w:rsid w:val="000F2553"/>
    <w:rsid w:val="000F299F"/>
    <w:rsid w:val="000F42B6"/>
    <w:rsid w:val="000F6C98"/>
    <w:rsid w:val="000F6FCD"/>
    <w:rsid w:val="00100853"/>
    <w:rsid w:val="00100A38"/>
    <w:rsid w:val="0010151F"/>
    <w:rsid w:val="00101A33"/>
    <w:rsid w:val="00101F99"/>
    <w:rsid w:val="00102036"/>
    <w:rsid w:val="001023CF"/>
    <w:rsid w:val="001027F8"/>
    <w:rsid w:val="00102C2D"/>
    <w:rsid w:val="001040A3"/>
    <w:rsid w:val="00105853"/>
    <w:rsid w:val="00105DB7"/>
    <w:rsid w:val="001064C8"/>
    <w:rsid w:val="0010742D"/>
    <w:rsid w:val="0011059D"/>
    <w:rsid w:val="0011155A"/>
    <w:rsid w:val="00111BFD"/>
    <w:rsid w:val="00111CE0"/>
    <w:rsid w:val="00112459"/>
    <w:rsid w:val="00113CD5"/>
    <w:rsid w:val="00114CBF"/>
    <w:rsid w:val="00116833"/>
    <w:rsid w:val="00116BFB"/>
    <w:rsid w:val="00116ED0"/>
    <w:rsid w:val="00116F2E"/>
    <w:rsid w:val="00117425"/>
    <w:rsid w:val="00120DC2"/>
    <w:rsid w:val="00121CE8"/>
    <w:rsid w:val="0012287E"/>
    <w:rsid w:val="001230C2"/>
    <w:rsid w:val="00123591"/>
    <w:rsid w:val="00123AB2"/>
    <w:rsid w:val="0012402E"/>
    <w:rsid w:val="00124F1F"/>
    <w:rsid w:val="001259D7"/>
    <w:rsid w:val="00126037"/>
    <w:rsid w:val="00126DE1"/>
    <w:rsid w:val="00127E7A"/>
    <w:rsid w:val="0013076E"/>
    <w:rsid w:val="001307B2"/>
    <w:rsid w:val="00131032"/>
    <w:rsid w:val="0013113A"/>
    <w:rsid w:val="001313EE"/>
    <w:rsid w:val="00131CA7"/>
    <w:rsid w:val="00131DB2"/>
    <w:rsid w:val="00131EAA"/>
    <w:rsid w:val="00132D62"/>
    <w:rsid w:val="001347FA"/>
    <w:rsid w:val="001364CE"/>
    <w:rsid w:val="00136EC4"/>
    <w:rsid w:val="001379E3"/>
    <w:rsid w:val="00137CC1"/>
    <w:rsid w:val="00137CC4"/>
    <w:rsid w:val="00140E91"/>
    <w:rsid w:val="00141230"/>
    <w:rsid w:val="001416D8"/>
    <w:rsid w:val="00141A77"/>
    <w:rsid w:val="00142373"/>
    <w:rsid w:val="00143DA1"/>
    <w:rsid w:val="00145BB8"/>
    <w:rsid w:val="0014669B"/>
    <w:rsid w:val="00146740"/>
    <w:rsid w:val="00146AE1"/>
    <w:rsid w:val="00146B8B"/>
    <w:rsid w:val="001470CF"/>
    <w:rsid w:val="0014752C"/>
    <w:rsid w:val="001478CA"/>
    <w:rsid w:val="001502B8"/>
    <w:rsid w:val="0015061B"/>
    <w:rsid w:val="001516CA"/>
    <w:rsid w:val="001517D9"/>
    <w:rsid w:val="00152D33"/>
    <w:rsid w:val="00153505"/>
    <w:rsid w:val="00153CA0"/>
    <w:rsid w:val="00153FF5"/>
    <w:rsid w:val="001542B4"/>
    <w:rsid w:val="001543A6"/>
    <w:rsid w:val="0015507F"/>
    <w:rsid w:val="00155AC2"/>
    <w:rsid w:val="00156430"/>
    <w:rsid w:val="00157712"/>
    <w:rsid w:val="00157A10"/>
    <w:rsid w:val="00157E0D"/>
    <w:rsid w:val="001607CA"/>
    <w:rsid w:val="00161710"/>
    <w:rsid w:val="00162469"/>
    <w:rsid w:val="001633EC"/>
    <w:rsid w:val="00163C64"/>
    <w:rsid w:val="0016531F"/>
    <w:rsid w:val="0016612A"/>
    <w:rsid w:val="0016672E"/>
    <w:rsid w:val="00167931"/>
    <w:rsid w:val="00170106"/>
    <w:rsid w:val="001709E0"/>
    <w:rsid w:val="00170E48"/>
    <w:rsid w:val="0017134D"/>
    <w:rsid w:val="00172050"/>
    <w:rsid w:val="00172E39"/>
    <w:rsid w:val="00173743"/>
    <w:rsid w:val="001738AF"/>
    <w:rsid w:val="00173B66"/>
    <w:rsid w:val="00173EF9"/>
    <w:rsid w:val="0017509B"/>
    <w:rsid w:val="001756F7"/>
    <w:rsid w:val="00175BF0"/>
    <w:rsid w:val="00175DBA"/>
    <w:rsid w:val="00176383"/>
    <w:rsid w:val="0017689D"/>
    <w:rsid w:val="00177740"/>
    <w:rsid w:val="00180093"/>
    <w:rsid w:val="0018039A"/>
    <w:rsid w:val="001819C0"/>
    <w:rsid w:val="00181C3C"/>
    <w:rsid w:val="00181D0C"/>
    <w:rsid w:val="00182310"/>
    <w:rsid w:val="00182A03"/>
    <w:rsid w:val="00182DE2"/>
    <w:rsid w:val="001834C4"/>
    <w:rsid w:val="00183DE9"/>
    <w:rsid w:val="0018555A"/>
    <w:rsid w:val="00185DE9"/>
    <w:rsid w:val="0018615D"/>
    <w:rsid w:val="00186898"/>
    <w:rsid w:val="00186BD3"/>
    <w:rsid w:val="001905C2"/>
    <w:rsid w:val="00190A37"/>
    <w:rsid w:val="00191710"/>
    <w:rsid w:val="001919BC"/>
    <w:rsid w:val="00191B63"/>
    <w:rsid w:val="00191FEA"/>
    <w:rsid w:val="00192293"/>
    <w:rsid w:val="001923FE"/>
    <w:rsid w:val="00192F52"/>
    <w:rsid w:val="00193887"/>
    <w:rsid w:val="001939F5"/>
    <w:rsid w:val="00194383"/>
    <w:rsid w:val="00194C7B"/>
    <w:rsid w:val="001954BD"/>
    <w:rsid w:val="00195ADC"/>
    <w:rsid w:val="00196A26"/>
    <w:rsid w:val="00196B29"/>
    <w:rsid w:val="001976CC"/>
    <w:rsid w:val="001A0684"/>
    <w:rsid w:val="001A1875"/>
    <w:rsid w:val="001A2756"/>
    <w:rsid w:val="001A27C7"/>
    <w:rsid w:val="001A3531"/>
    <w:rsid w:val="001A50C2"/>
    <w:rsid w:val="001A5B99"/>
    <w:rsid w:val="001A6591"/>
    <w:rsid w:val="001A6EFE"/>
    <w:rsid w:val="001A702C"/>
    <w:rsid w:val="001A73E3"/>
    <w:rsid w:val="001A75A9"/>
    <w:rsid w:val="001B202D"/>
    <w:rsid w:val="001B23FD"/>
    <w:rsid w:val="001B2E14"/>
    <w:rsid w:val="001B37E2"/>
    <w:rsid w:val="001B4F0D"/>
    <w:rsid w:val="001B59D7"/>
    <w:rsid w:val="001B5B24"/>
    <w:rsid w:val="001B693F"/>
    <w:rsid w:val="001B6CC1"/>
    <w:rsid w:val="001B7564"/>
    <w:rsid w:val="001B7E83"/>
    <w:rsid w:val="001C1B30"/>
    <w:rsid w:val="001C2247"/>
    <w:rsid w:val="001C2B05"/>
    <w:rsid w:val="001C33E4"/>
    <w:rsid w:val="001C37D9"/>
    <w:rsid w:val="001C41F1"/>
    <w:rsid w:val="001C44A3"/>
    <w:rsid w:val="001C6333"/>
    <w:rsid w:val="001C69E8"/>
    <w:rsid w:val="001C6AC3"/>
    <w:rsid w:val="001C6ED4"/>
    <w:rsid w:val="001C70A1"/>
    <w:rsid w:val="001C7747"/>
    <w:rsid w:val="001C7F6A"/>
    <w:rsid w:val="001D02A1"/>
    <w:rsid w:val="001D0917"/>
    <w:rsid w:val="001D0C9F"/>
    <w:rsid w:val="001D261B"/>
    <w:rsid w:val="001D36BC"/>
    <w:rsid w:val="001D4CAB"/>
    <w:rsid w:val="001D519C"/>
    <w:rsid w:val="001D5AFF"/>
    <w:rsid w:val="001D6074"/>
    <w:rsid w:val="001D684A"/>
    <w:rsid w:val="001D7967"/>
    <w:rsid w:val="001D7EFC"/>
    <w:rsid w:val="001E0A64"/>
    <w:rsid w:val="001E13B1"/>
    <w:rsid w:val="001E1BE2"/>
    <w:rsid w:val="001E29C5"/>
    <w:rsid w:val="001E2C20"/>
    <w:rsid w:val="001E2F8B"/>
    <w:rsid w:val="001E2FC6"/>
    <w:rsid w:val="001E4C4D"/>
    <w:rsid w:val="001E51CE"/>
    <w:rsid w:val="001E5CE9"/>
    <w:rsid w:val="001E6155"/>
    <w:rsid w:val="001E7FA3"/>
    <w:rsid w:val="001F0951"/>
    <w:rsid w:val="001F0965"/>
    <w:rsid w:val="001F2A51"/>
    <w:rsid w:val="001F2B8C"/>
    <w:rsid w:val="001F3E01"/>
    <w:rsid w:val="001F4281"/>
    <w:rsid w:val="001F439F"/>
    <w:rsid w:val="001F49CD"/>
    <w:rsid w:val="001F4AF4"/>
    <w:rsid w:val="001F4C4D"/>
    <w:rsid w:val="001F4CA2"/>
    <w:rsid w:val="001F56DD"/>
    <w:rsid w:val="001F5AF6"/>
    <w:rsid w:val="001F64D9"/>
    <w:rsid w:val="001F6728"/>
    <w:rsid w:val="001F6A24"/>
    <w:rsid w:val="001F6AD6"/>
    <w:rsid w:val="001F71E2"/>
    <w:rsid w:val="001F7DAB"/>
    <w:rsid w:val="001F7F1B"/>
    <w:rsid w:val="002003F5"/>
    <w:rsid w:val="0020095A"/>
    <w:rsid w:val="00200ED7"/>
    <w:rsid w:val="00201DD0"/>
    <w:rsid w:val="002024F9"/>
    <w:rsid w:val="00202D3F"/>
    <w:rsid w:val="00203335"/>
    <w:rsid w:val="00203701"/>
    <w:rsid w:val="00203D9B"/>
    <w:rsid w:val="00204010"/>
    <w:rsid w:val="00204CAA"/>
    <w:rsid w:val="00205551"/>
    <w:rsid w:val="00205C32"/>
    <w:rsid w:val="002065B1"/>
    <w:rsid w:val="00207F95"/>
    <w:rsid w:val="00211521"/>
    <w:rsid w:val="0021162B"/>
    <w:rsid w:val="00212076"/>
    <w:rsid w:val="002126DB"/>
    <w:rsid w:val="00213240"/>
    <w:rsid w:val="002133AF"/>
    <w:rsid w:val="00213C06"/>
    <w:rsid w:val="00214299"/>
    <w:rsid w:val="00214628"/>
    <w:rsid w:val="002168FE"/>
    <w:rsid w:val="00217243"/>
    <w:rsid w:val="002177CD"/>
    <w:rsid w:val="00217952"/>
    <w:rsid w:val="00220B56"/>
    <w:rsid w:val="002210B4"/>
    <w:rsid w:val="002220A3"/>
    <w:rsid w:val="0022213B"/>
    <w:rsid w:val="002225F4"/>
    <w:rsid w:val="00222887"/>
    <w:rsid w:val="00222A4D"/>
    <w:rsid w:val="00222E10"/>
    <w:rsid w:val="00224240"/>
    <w:rsid w:val="0022527E"/>
    <w:rsid w:val="0022589F"/>
    <w:rsid w:val="00225B42"/>
    <w:rsid w:val="00226233"/>
    <w:rsid w:val="002270F2"/>
    <w:rsid w:val="00227613"/>
    <w:rsid w:val="00227FED"/>
    <w:rsid w:val="00230AEE"/>
    <w:rsid w:val="00230CBA"/>
    <w:rsid w:val="00231019"/>
    <w:rsid w:val="00231AEC"/>
    <w:rsid w:val="002328D8"/>
    <w:rsid w:val="00232E12"/>
    <w:rsid w:val="002331E9"/>
    <w:rsid w:val="0023344D"/>
    <w:rsid w:val="00233A8F"/>
    <w:rsid w:val="002360D7"/>
    <w:rsid w:val="00236D2A"/>
    <w:rsid w:val="00237748"/>
    <w:rsid w:val="00237F07"/>
    <w:rsid w:val="002409A4"/>
    <w:rsid w:val="00240A25"/>
    <w:rsid w:val="00240AD0"/>
    <w:rsid w:val="002412F1"/>
    <w:rsid w:val="0024190B"/>
    <w:rsid w:val="00242B9B"/>
    <w:rsid w:val="00244F4D"/>
    <w:rsid w:val="002454A0"/>
    <w:rsid w:val="002454F0"/>
    <w:rsid w:val="002466FE"/>
    <w:rsid w:val="00246EE1"/>
    <w:rsid w:val="002477A1"/>
    <w:rsid w:val="0025024C"/>
    <w:rsid w:val="002503A5"/>
    <w:rsid w:val="0025057D"/>
    <w:rsid w:val="00251626"/>
    <w:rsid w:val="00251A15"/>
    <w:rsid w:val="00252039"/>
    <w:rsid w:val="00253E8F"/>
    <w:rsid w:val="002541D2"/>
    <w:rsid w:val="00254333"/>
    <w:rsid w:val="00254413"/>
    <w:rsid w:val="00254652"/>
    <w:rsid w:val="00254878"/>
    <w:rsid w:val="00254FAA"/>
    <w:rsid w:val="0025567A"/>
    <w:rsid w:val="002557A0"/>
    <w:rsid w:val="00255B23"/>
    <w:rsid w:val="00256A58"/>
    <w:rsid w:val="00256FCE"/>
    <w:rsid w:val="0025783B"/>
    <w:rsid w:val="00257F42"/>
    <w:rsid w:val="002604A8"/>
    <w:rsid w:val="002608CB"/>
    <w:rsid w:val="00261D3C"/>
    <w:rsid w:val="00262B05"/>
    <w:rsid w:val="00262B98"/>
    <w:rsid w:val="002630C6"/>
    <w:rsid w:val="002647CB"/>
    <w:rsid w:val="00264874"/>
    <w:rsid w:val="002653F7"/>
    <w:rsid w:val="00265E62"/>
    <w:rsid w:val="00270460"/>
    <w:rsid w:val="00270F73"/>
    <w:rsid w:val="00271CD2"/>
    <w:rsid w:val="00272223"/>
    <w:rsid w:val="00272228"/>
    <w:rsid w:val="00272A92"/>
    <w:rsid w:val="00274BBD"/>
    <w:rsid w:val="00276103"/>
    <w:rsid w:val="00276D8A"/>
    <w:rsid w:val="00277B45"/>
    <w:rsid w:val="00280617"/>
    <w:rsid w:val="00280738"/>
    <w:rsid w:val="0028083A"/>
    <w:rsid w:val="00280BE9"/>
    <w:rsid w:val="00281BE5"/>
    <w:rsid w:val="00282A47"/>
    <w:rsid w:val="00284012"/>
    <w:rsid w:val="002843A4"/>
    <w:rsid w:val="00285C2D"/>
    <w:rsid w:val="00285DF1"/>
    <w:rsid w:val="00285E79"/>
    <w:rsid w:val="0028618D"/>
    <w:rsid w:val="00286625"/>
    <w:rsid w:val="00286A1C"/>
    <w:rsid w:val="00292305"/>
    <w:rsid w:val="00292980"/>
    <w:rsid w:val="00292DF4"/>
    <w:rsid w:val="00294A57"/>
    <w:rsid w:val="00294D84"/>
    <w:rsid w:val="0029507C"/>
    <w:rsid w:val="00295C8F"/>
    <w:rsid w:val="002960BC"/>
    <w:rsid w:val="0029611C"/>
    <w:rsid w:val="00296864"/>
    <w:rsid w:val="00296A38"/>
    <w:rsid w:val="002A00CC"/>
    <w:rsid w:val="002A03F1"/>
    <w:rsid w:val="002A1167"/>
    <w:rsid w:val="002A14F9"/>
    <w:rsid w:val="002A24E1"/>
    <w:rsid w:val="002A2714"/>
    <w:rsid w:val="002A2AE8"/>
    <w:rsid w:val="002A2FE7"/>
    <w:rsid w:val="002A35C0"/>
    <w:rsid w:val="002A49CA"/>
    <w:rsid w:val="002A4A8F"/>
    <w:rsid w:val="002A5A24"/>
    <w:rsid w:val="002A5D20"/>
    <w:rsid w:val="002A6197"/>
    <w:rsid w:val="002A62F8"/>
    <w:rsid w:val="002B1C82"/>
    <w:rsid w:val="002B2359"/>
    <w:rsid w:val="002B2369"/>
    <w:rsid w:val="002B25CC"/>
    <w:rsid w:val="002B2792"/>
    <w:rsid w:val="002B2B64"/>
    <w:rsid w:val="002B3597"/>
    <w:rsid w:val="002B4F1B"/>
    <w:rsid w:val="002B50D6"/>
    <w:rsid w:val="002B6735"/>
    <w:rsid w:val="002B6C10"/>
    <w:rsid w:val="002B6C5F"/>
    <w:rsid w:val="002B6DBD"/>
    <w:rsid w:val="002B7AE2"/>
    <w:rsid w:val="002C01B4"/>
    <w:rsid w:val="002C0C41"/>
    <w:rsid w:val="002C0DBA"/>
    <w:rsid w:val="002C1412"/>
    <w:rsid w:val="002C1612"/>
    <w:rsid w:val="002C1974"/>
    <w:rsid w:val="002C1D4C"/>
    <w:rsid w:val="002C1D5E"/>
    <w:rsid w:val="002C2AF1"/>
    <w:rsid w:val="002C2B4C"/>
    <w:rsid w:val="002C4B1D"/>
    <w:rsid w:val="002C5B4F"/>
    <w:rsid w:val="002C644F"/>
    <w:rsid w:val="002C6B7E"/>
    <w:rsid w:val="002D09DB"/>
    <w:rsid w:val="002D189B"/>
    <w:rsid w:val="002D18EF"/>
    <w:rsid w:val="002D1EA1"/>
    <w:rsid w:val="002D26B0"/>
    <w:rsid w:val="002D3AC1"/>
    <w:rsid w:val="002D3E63"/>
    <w:rsid w:val="002D42E7"/>
    <w:rsid w:val="002D44DA"/>
    <w:rsid w:val="002D45EF"/>
    <w:rsid w:val="002D5126"/>
    <w:rsid w:val="002D6A06"/>
    <w:rsid w:val="002E0328"/>
    <w:rsid w:val="002E4682"/>
    <w:rsid w:val="002E4C34"/>
    <w:rsid w:val="002E53D1"/>
    <w:rsid w:val="002E570E"/>
    <w:rsid w:val="002E60C5"/>
    <w:rsid w:val="002E661F"/>
    <w:rsid w:val="002E71EA"/>
    <w:rsid w:val="002E72DF"/>
    <w:rsid w:val="002E762E"/>
    <w:rsid w:val="002F0504"/>
    <w:rsid w:val="002F1329"/>
    <w:rsid w:val="002F1892"/>
    <w:rsid w:val="002F1B9A"/>
    <w:rsid w:val="002F2790"/>
    <w:rsid w:val="002F2ADF"/>
    <w:rsid w:val="002F48D8"/>
    <w:rsid w:val="002F55E0"/>
    <w:rsid w:val="002F5B15"/>
    <w:rsid w:val="002F625E"/>
    <w:rsid w:val="002F6390"/>
    <w:rsid w:val="002F66A7"/>
    <w:rsid w:val="002F70D9"/>
    <w:rsid w:val="003002EE"/>
    <w:rsid w:val="00300C41"/>
    <w:rsid w:val="00301398"/>
    <w:rsid w:val="003017FF"/>
    <w:rsid w:val="00302226"/>
    <w:rsid w:val="003022F1"/>
    <w:rsid w:val="00303401"/>
    <w:rsid w:val="00303977"/>
    <w:rsid w:val="00304389"/>
    <w:rsid w:val="00304E8D"/>
    <w:rsid w:val="00305235"/>
    <w:rsid w:val="00305689"/>
    <w:rsid w:val="0030591A"/>
    <w:rsid w:val="00305B2F"/>
    <w:rsid w:val="00307190"/>
    <w:rsid w:val="003072EF"/>
    <w:rsid w:val="00307396"/>
    <w:rsid w:val="00307AB8"/>
    <w:rsid w:val="00307F85"/>
    <w:rsid w:val="00310092"/>
    <w:rsid w:val="003100F5"/>
    <w:rsid w:val="00310A8E"/>
    <w:rsid w:val="00310C87"/>
    <w:rsid w:val="00310DD9"/>
    <w:rsid w:val="00312E97"/>
    <w:rsid w:val="00313133"/>
    <w:rsid w:val="00313CBF"/>
    <w:rsid w:val="003142A0"/>
    <w:rsid w:val="00314395"/>
    <w:rsid w:val="003148BF"/>
    <w:rsid w:val="00315AD4"/>
    <w:rsid w:val="003168A1"/>
    <w:rsid w:val="00316C27"/>
    <w:rsid w:val="00317545"/>
    <w:rsid w:val="00317F3A"/>
    <w:rsid w:val="00320E32"/>
    <w:rsid w:val="003218FD"/>
    <w:rsid w:val="00322D12"/>
    <w:rsid w:val="0032380F"/>
    <w:rsid w:val="0032404B"/>
    <w:rsid w:val="00324493"/>
    <w:rsid w:val="00324E3B"/>
    <w:rsid w:val="00325486"/>
    <w:rsid w:val="003262C8"/>
    <w:rsid w:val="00330FF0"/>
    <w:rsid w:val="0033140C"/>
    <w:rsid w:val="00331FC3"/>
    <w:rsid w:val="003326B6"/>
    <w:rsid w:val="0033301E"/>
    <w:rsid w:val="0033441F"/>
    <w:rsid w:val="003351A7"/>
    <w:rsid w:val="003354B7"/>
    <w:rsid w:val="00336B6D"/>
    <w:rsid w:val="00336F34"/>
    <w:rsid w:val="00340446"/>
    <w:rsid w:val="00340795"/>
    <w:rsid w:val="00341B86"/>
    <w:rsid w:val="00342668"/>
    <w:rsid w:val="00342774"/>
    <w:rsid w:val="003428BE"/>
    <w:rsid w:val="00344665"/>
    <w:rsid w:val="003455F4"/>
    <w:rsid w:val="003456D7"/>
    <w:rsid w:val="003461ED"/>
    <w:rsid w:val="003461F4"/>
    <w:rsid w:val="0034654C"/>
    <w:rsid w:val="00346936"/>
    <w:rsid w:val="00346C20"/>
    <w:rsid w:val="00347B20"/>
    <w:rsid w:val="00347C6A"/>
    <w:rsid w:val="00350A29"/>
    <w:rsid w:val="00350AD7"/>
    <w:rsid w:val="00350F67"/>
    <w:rsid w:val="00351B80"/>
    <w:rsid w:val="003521C3"/>
    <w:rsid w:val="003523F5"/>
    <w:rsid w:val="0035271D"/>
    <w:rsid w:val="0035346D"/>
    <w:rsid w:val="003541C2"/>
    <w:rsid w:val="003542E7"/>
    <w:rsid w:val="00354C85"/>
    <w:rsid w:val="00354D84"/>
    <w:rsid w:val="0035578E"/>
    <w:rsid w:val="00356245"/>
    <w:rsid w:val="0035738E"/>
    <w:rsid w:val="0035752F"/>
    <w:rsid w:val="00361695"/>
    <w:rsid w:val="0036231F"/>
    <w:rsid w:val="003623C3"/>
    <w:rsid w:val="003623FE"/>
    <w:rsid w:val="00364939"/>
    <w:rsid w:val="003650E3"/>
    <w:rsid w:val="00365421"/>
    <w:rsid w:val="00366496"/>
    <w:rsid w:val="00367C88"/>
    <w:rsid w:val="00367DDD"/>
    <w:rsid w:val="0037031E"/>
    <w:rsid w:val="003703B9"/>
    <w:rsid w:val="00370810"/>
    <w:rsid w:val="003709AB"/>
    <w:rsid w:val="00370CE5"/>
    <w:rsid w:val="0037151A"/>
    <w:rsid w:val="0037162C"/>
    <w:rsid w:val="003729C6"/>
    <w:rsid w:val="003732A6"/>
    <w:rsid w:val="00373877"/>
    <w:rsid w:val="003746DE"/>
    <w:rsid w:val="00376539"/>
    <w:rsid w:val="00377198"/>
    <w:rsid w:val="00377801"/>
    <w:rsid w:val="003801F1"/>
    <w:rsid w:val="003805E3"/>
    <w:rsid w:val="00380995"/>
    <w:rsid w:val="00381CFD"/>
    <w:rsid w:val="00381F12"/>
    <w:rsid w:val="003822CF"/>
    <w:rsid w:val="00382555"/>
    <w:rsid w:val="00383757"/>
    <w:rsid w:val="003838A8"/>
    <w:rsid w:val="00383CE5"/>
    <w:rsid w:val="0038434C"/>
    <w:rsid w:val="003844CF"/>
    <w:rsid w:val="00385B84"/>
    <w:rsid w:val="003867BB"/>
    <w:rsid w:val="00386887"/>
    <w:rsid w:val="00386911"/>
    <w:rsid w:val="00386F23"/>
    <w:rsid w:val="00387A7B"/>
    <w:rsid w:val="00387FE1"/>
    <w:rsid w:val="0039034E"/>
    <w:rsid w:val="00391A78"/>
    <w:rsid w:val="00392384"/>
    <w:rsid w:val="00392782"/>
    <w:rsid w:val="003929FE"/>
    <w:rsid w:val="00393A61"/>
    <w:rsid w:val="00393EC3"/>
    <w:rsid w:val="00394C12"/>
    <w:rsid w:val="003952CB"/>
    <w:rsid w:val="0039608D"/>
    <w:rsid w:val="0039653F"/>
    <w:rsid w:val="00397577"/>
    <w:rsid w:val="00397B5D"/>
    <w:rsid w:val="003A0884"/>
    <w:rsid w:val="003A09E5"/>
    <w:rsid w:val="003A0C18"/>
    <w:rsid w:val="003A0E40"/>
    <w:rsid w:val="003A226C"/>
    <w:rsid w:val="003A2340"/>
    <w:rsid w:val="003A2B66"/>
    <w:rsid w:val="003A36D2"/>
    <w:rsid w:val="003A3AB1"/>
    <w:rsid w:val="003A424E"/>
    <w:rsid w:val="003A44A9"/>
    <w:rsid w:val="003A574E"/>
    <w:rsid w:val="003A5814"/>
    <w:rsid w:val="003A7966"/>
    <w:rsid w:val="003A7FF3"/>
    <w:rsid w:val="003B0343"/>
    <w:rsid w:val="003B03AA"/>
    <w:rsid w:val="003B0844"/>
    <w:rsid w:val="003B0D69"/>
    <w:rsid w:val="003B2F06"/>
    <w:rsid w:val="003B33CA"/>
    <w:rsid w:val="003B3607"/>
    <w:rsid w:val="003B3F58"/>
    <w:rsid w:val="003B4A5B"/>
    <w:rsid w:val="003B5733"/>
    <w:rsid w:val="003B62A7"/>
    <w:rsid w:val="003B65DE"/>
    <w:rsid w:val="003B6A2E"/>
    <w:rsid w:val="003B6C6C"/>
    <w:rsid w:val="003B6D1D"/>
    <w:rsid w:val="003B73F0"/>
    <w:rsid w:val="003C043A"/>
    <w:rsid w:val="003C0DAF"/>
    <w:rsid w:val="003C15FA"/>
    <w:rsid w:val="003C1753"/>
    <w:rsid w:val="003C2017"/>
    <w:rsid w:val="003C266A"/>
    <w:rsid w:val="003C3C45"/>
    <w:rsid w:val="003C4071"/>
    <w:rsid w:val="003C4675"/>
    <w:rsid w:val="003C51BA"/>
    <w:rsid w:val="003C5C32"/>
    <w:rsid w:val="003C67CE"/>
    <w:rsid w:val="003C713E"/>
    <w:rsid w:val="003D0FE0"/>
    <w:rsid w:val="003D108D"/>
    <w:rsid w:val="003D1581"/>
    <w:rsid w:val="003D240A"/>
    <w:rsid w:val="003D2A9F"/>
    <w:rsid w:val="003D3FEC"/>
    <w:rsid w:val="003D4E4C"/>
    <w:rsid w:val="003D50C7"/>
    <w:rsid w:val="003D618A"/>
    <w:rsid w:val="003D64EC"/>
    <w:rsid w:val="003D6743"/>
    <w:rsid w:val="003D6FB4"/>
    <w:rsid w:val="003D757C"/>
    <w:rsid w:val="003D7E06"/>
    <w:rsid w:val="003E1B07"/>
    <w:rsid w:val="003E2D33"/>
    <w:rsid w:val="003E3477"/>
    <w:rsid w:val="003E3482"/>
    <w:rsid w:val="003E35B5"/>
    <w:rsid w:val="003E4075"/>
    <w:rsid w:val="003E423D"/>
    <w:rsid w:val="003E44E1"/>
    <w:rsid w:val="003E46F0"/>
    <w:rsid w:val="003E5325"/>
    <w:rsid w:val="003E53B7"/>
    <w:rsid w:val="003E5650"/>
    <w:rsid w:val="003E6001"/>
    <w:rsid w:val="003E62AC"/>
    <w:rsid w:val="003E641E"/>
    <w:rsid w:val="003E6B01"/>
    <w:rsid w:val="003F0608"/>
    <w:rsid w:val="003F09B1"/>
    <w:rsid w:val="003F09B3"/>
    <w:rsid w:val="003F1115"/>
    <w:rsid w:val="003F12D4"/>
    <w:rsid w:val="003F1367"/>
    <w:rsid w:val="003F1682"/>
    <w:rsid w:val="003F256C"/>
    <w:rsid w:val="003F2573"/>
    <w:rsid w:val="003F2B1C"/>
    <w:rsid w:val="003F3358"/>
    <w:rsid w:val="003F3589"/>
    <w:rsid w:val="003F3619"/>
    <w:rsid w:val="003F37E3"/>
    <w:rsid w:val="003F4068"/>
    <w:rsid w:val="003F4C33"/>
    <w:rsid w:val="003F529C"/>
    <w:rsid w:val="003F5318"/>
    <w:rsid w:val="003F5F8C"/>
    <w:rsid w:val="003F6283"/>
    <w:rsid w:val="00401427"/>
    <w:rsid w:val="0040148A"/>
    <w:rsid w:val="004020B8"/>
    <w:rsid w:val="00402501"/>
    <w:rsid w:val="00402AAC"/>
    <w:rsid w:val="0040430D"/>
    <w:rsid w:val="00404F95"/>
    <w:rsid w:val="00405797"/>
    <w:rsid w:val="00406C5B"/>
    <w:rsid w:val="00407522"/>
    <w:rsid w:val="0040770D"/>
    <w:rsid w:val="00407B68"/>
    <w:rsid w:val="004105FF"/>
    <w:rsid w:val="00410ABB"/>
    <w:rsid w:val="00410C1C"/>
    <w:rsid w:val="00413D13"/>
    <w:rsid w:val="00413D9F"/>
    <w:rsid w:val="00414D1C"/>
    <w:rsid w:val="004161C8"/>
    <w:rsid w:val="004175BF"/>
    <w:rsid w:val="004179A0"/>
    <w:rsid w:val="00417F18"/>
    <w:rsid w:val="00420A02"/>
    <w:rsid w:val="00420A86"/>
    <w:rsid w:val="004216F8"/>
    <w:rsid w:val="00422B7D"/>
    <w:rsid w:val="00423151"/>
    <w:rsid w:val="00423C6C"/>
    <w:rsid w:val="00423CBF"/>
    <w:rsid w:val="004246AC"/>
    <w:rsid w:val="004252B9"/>
    <w:rsid w:val="004266CD"/>
    <w:rsid w:val="00427085"/>
    <w:rsid w:val="00427505"/>
    <w:rsid w:val="00427A04"/>
    <w:rsid w:val="00427E0F"/>
    <w:rsid w:val="00430C8B"/>
    <w:rsid w:val="00430FBD"/>
    <w:rsid w:val="004327F9"/>
    <w:rsid w:val="00432891"/>
    <w:rsid w:val="00432A44"/>
    <w:rsid w:val="00432E30"/>
    <w:rsid w:val="00433717"/>
    <w:rsid w:val="0043379A"/>
    <w:rsid w:val="004344AC"/>
    <w:rsid w:val="004350FA"/>
    <w:rsid w:val="0043712A"/>
    <w:rsid w:val="00440E4E"/>
    <w:rsid w:val="00442887"/>
    <w:rsid w:val="004431C1"/>
    <w:rsid w:val="00443553"/>
    <w:rsid w:val="004468DE"/>
    <w:rsid w:val="004478FC"/>
    <w:rsid w:val="00451166"/>
    <w:rsid w:val="00452472"/>
    <w:rsid w:val="00452978"/>
    <w:rsid w:val="00453353"/>
    <w:rsid w:val="00454444"/>
    <w:rsid w:val="00454E05"/>
    <w:rsid w:val="004558F5"/>
    <w:rsid w:val="0045621E"/>
    <w:rsid w:val="0045677C"/>
    <w:rsid w:val="00456784"/>
    <w:rsid w:val="00456D23"/>
    <w:rsid w:val="00456F2D"/>
    <w:rsid w:val="00457E18"/>
    <w:rsid w:val="00457F17"/>
    <w:rsid w:val="004604E3"/>
    <w:rsid w:val="004605BF"/>
    <w:rsid w:val="0046067D"/>
    <w:rsid w:val="00460BBB"/>
    <w:rsid w:val="00460DEE"/>
    <w:rsid w:val="00460E1F"/>
    <w:rsid w:val="00460E7D"/>
    <w:rsid w:val="00461FB6"/>
    <w:rsid w:val="004620F6"/>
    <w:rsid w:val="004623C2"/>
    <w:rsid w:val="00462442"/>
    <w:rsid w:val="0046320D"/>
    <w:rsid w:val="00463844"/>
    <w:rsid w:val="00463F3A"/>
    <w:rsid w:val="004644D8"/>
    <w:rsid w:val="004650A5"/>
    <w:rsid w:val="00465764"/>
    <w:rsid w:val="00465DAB"/>
    <w:rsid w:val="00466289"/>
    <w:rsid w:val="00466680"/>
    <w:rsid w:val="00466D2E"/>
    <w:rsid w:val="0046792E"/>
    <w:rsid w:val="00467A08"/>
    <w:rsid w:val="0047101A"/>
    <w:rsid w:val="00471A18"/>
    <w:rsid w:val="00471FE0"/>
    <w:rsid w:val="004738B7"/>
    <w:rsid w:val="0047705C"/>
    <w:rsid w:val="00481294"/>
    <w:rsid w:val="004815B8"/>
    <w:rsid w:val="0048176F"/>
    <w:rsid w:val="00482019"/>
    <w:rsid w:val="00482DD5"/>
    <w:rsid w:val="0048316E"/>
    <w:rsid w:val="00483BA6"/>
    <w:rsid w:val="004848DB"/>
    <w:rsid w:val="00485BF0"/>
    <w:rsid w:val="00490D91"/>
    <w:rsid w:val="00491856"/>
    <w:rsid w:val="00491BE6"/>
    <w:rsid w:val="00492E8D"/>
    <w:rsid w:val="0049360B"/>
    <w:rsid w:val="00494700"/>
    <w:rsid w:val="0049477E"/>
    <w:rsid w:val="004949C3"/>
    <w:rsid w:val="004951AF"/>
    <w:rsid w:val="00496D22"/>
    <w:rsid w:val="00497123"/>
    <w:rsid w:val="004A0AFC"/>
    <w:rsid w:val="004A115C"/>
    <w:rsid w:val="004A12C5"/>
    <w:rsid w:val="004A1E37"/>
    <w:rsid w:val="004A25A5"/>
    <w:rsid w:val="004A3074"/>
    <w:rsid w:val="004A35FA"/>
    <w:rsid w:val="004A3D90"/>
    <w:rsid w:val="004A3F31"/>
    <w:rsid w:val="004A4178"/>
    <w:rsid w:val="004A59A9"/>
    <w:rsid w:val="004A607A"/>
    <w:rsid w:val="004A6FDE"/>
    <w:rsid w:val="004A7237"/>
    <w:rsid w:val="004A757C"/>
    <w:rsid w:val="004A7AC1"/>
    <w:rsid w:val="004B050D"/>
    <w:rsid w:val="004B11AE"/>
    <w:rsid w:val="004B1342"/>
    <w:rsid w:val="004B2113"/>
    <w:rsid w:val="004B2349"/>
    <w:rsid w:val="004B25CF"/>
    <w:rsid w:val="004B3F00"/>
    <w:rsid w:val="004B4AB1"/>
    <w:rsid w:val="004B5155"/>
    <w:rsid w:val="004B59C6"/>
    <w:rsid w:val="004B701D"/>
    <w:rsid w:val="004C114E"/>
    <w:rsid w:val="004C3E38"/>
    <w:rsid w:val="004C4B2F"/>
    <w:rsid w:val="004C54C4"/>
    <w:rsid w:val="004C61D1"/>
    <w:rsid w:val="004C6E63"/>
    <w:rsid w:val="004C70F2"/>
    <w:rsid w:val="004C75DD"/>
    <w:rsid w:val="004C7724"/>
    <w:rsid w:val="004C77F9"/>
    <w:rsid w:val="004D05BE"/>
    <w:rsid w:val="004D0F0E"/>
    <w:rsid w:val="004D1FE2"/>
    <w:rsid w:val="004D2064"/>
    <w:rsid w:val="004D23B6"/>
    <w:rsid w:val="004D2457"/>
    <w:rsid w:val="004D2AD5"/>
    <w:rsid w:val="004D2E67"/>
    <w:rsid w:val="004D4144"/>
    <w:rsid w:val="004D4F0F"/>
    <w:rsid w:val="004D534C"/>
    <w:rsid w:val="004D5690"/>
    <w:rsid w:val="004D5CCE"/>
    <w:rsid w:val="004D5F12"/>
    <w:rsid w:val="004D670C"/>
    <w:rsid w:val="004D6850"/>
    <w:rsid w:val="004E06B9"/>
    <w:rsid w:val="004E238E"/>
    <w:rsid w:val="004E268E"/>
    <w:rsid w:val="004E273F"/>
    <w:rsid w:val="004E2F24"/>
    <w:rsid w:val="004E3AEE"/>
    <w:rsid w:val="004E654D"/>
    <w:rsid w:val="004E65F8"/>
    <w:rsid w:val="004E6BBB"/>
    <w:rsid w:val="004E72BE"/>
    <w:rsid w:val="004E76EE"/>
    <w:rsid w:val="004E7969"/>
    <w:rsid w:val="004F0457"/>
    <w:rsid w:val="004F0AFB"/>
    <w:rsid w:val="004F164F"/>
    <w:rsid w:val="004F261E"/>
    <w:rsid w:val="004F269D"/>
    <w:rsid w:val="004F34C4"/>
    <w:rsid w:val="004F46CE"/>
    <w:rsid w:val="004F47A3"/>
    <w:rsid w:val="004F5242"/>
    <w:rsid w:val="004F5444"/>
    <w:rsid w:val="004F7237"/>
    <w:rsid w:val="004F7656"/>
    <w:rsid w:val="004F7ADB"/>
    <w:rsid w:val="004F7F14"/>
    <w:rsid w:val="00500106"/>
    <w:rsid w:val="005006AF"/>
    <w:rsid w:val="005009BE"/>
    <w:rsid w:val="00501043"/>
    <w:rsid w:val="0050177A"/>
    <w:rsid w:val="00501FF5"/>
    <w:rsid w:val="00502030"/>
    <w:rsid w:val="0050223C"/>
    <w:rsid w:val="00502A9C"/>
    <w:rsid w:val="00503BF4"/>
    <w:rsid w:val="00504267"/>
    <w:rsid w:val="005044F4"/>
    <w:rsid w:val="00504EFC"/>
    <w:rsid w:val="0050583B"/>
    <w:rsid w:val="00505AF9"/>
    <w:rsid w:val="00506D7C"/>
    <w:rsid w:val="005071A9"/>
    <w:rsid w:val="00507231"/>
    <w:rsid w:val="005102A1"/>
    <w:rsid w:val="005102D0"/>
    <w:rsid w:val="00510BBD"/>
    <w:rsid w:val="00511300"/>
    <w:rsid w:val="005152FC"/>
    <w:rsid w:val="00515860"/>
    <w:rsid w:val="00515907"/>
    <w:rsid w:val="00515CE7"/>
    <w:rsid w:val="0051609C"/>
    <w:rsid w:val="00522896"/>
    <w:rsid w:val="00522B0D"/>
    <w:rsid w:val="00522C47"/>
    <w:rsid w:val="005245C4"/>
    <w:rsid w:val="005258BD"/>
    <w:rsid w:val="00525A9C"/>
    <w:rsid w:val="00525E27"/>
    <w:rsid w:val="005263C1"/>
    <w:rsid w:val="0052688C"/>
    <w:rsid w:val="0052698C"/>
    <w:rsid w:val="00526E21"/>
    <w:rsid w:val="005272AC"/>
    <w:rsid w:val="0053012F"/>
    <w:rsid w:val="00530550"/>
    <w:rsid w:val="005308A2"/>
    <w:rsid w:val="005324D9"/>
    <w:rsid w:val="005344C7"/>
    <w:rsid w:val="00535B77"/>
    <w:rsid w:val="00535CCE"/>
    <w:rsid w:val="00535E67"/>
    <w:rsid w:val="00535F32"/>
    <w:rsid w:val="00540148"/>
    <w:rsid w:val="0054044F"/>
    <w:rsid w:val="00540648"/>
    <w:rsid w:val="00540CDF"/>
    <w:rsid w:val="00541929"/>
    <w:rsid w:val="0054335F"/>
    <w:rsid w:val="00544090"/>
    <w:rsid w:val="0054611F"/>
    <w:rsid w:val="005467FC"/>
    <w:rsid w:val="00546893"/>
    <w:rsid w:val="00546B90"/>
    <w:rsid w:val="00546DC5"/>
    <w:rsid w:val="0054716D"/>
    <w:rsid w:val="00547D2A"/>
    <w:rsid w:val="00550192"/>
    <w:rsid w:val="005504E4"/>
    <w:rsid w:val="00550B4C"/>
    <w:rsid w:val="005514EC"/>
    <w:rsid w:val="00552499"/>
    <w:rsid w:val="00553976"/>
    <w:rsid w:val="00554F18"/>
    <w:rsid w:val="0055755D"/>
    <w:rsid w:val="00557D79"/>
    <w:rsid w:val="005613E7"/>
    <w:rsid w:val="00561B96"/>
    <w:rsid w:val="005623B3"/>
    <w:rsid w:val="00562C42"/>
    <w:rsid w:val="0056482D"/>
    <w:rsid w:val="00564E58"/>
    <w:rsid w:val="0056631E"/>
    <w:rsid w:val="00567F95"/>
    <w:rsid w:val="005711E0"/>
    <w:rsid w:val="00573140"/>
    <w:rsid w:val="005736A0"/>
    <w:rsid w:val="00574064"/>
    <w:rsid w:val="00574896"/>
    <w:rsid w:val="00575D2D"/>
    <w:rsid w:val="00575E9D"/>
    <w:rsid w:val="0057648A"/>
    <w:rsid w:val="00577701"/>
    <w:rsid w:val="00577C7F"/>
    <w:rsid w:val="005805AD"/>
    <w:rsid w:val="00580B56"/>
    <w:rsid w:val="00580DAC"/>
    <w:rsid w:val="00582D03"/>
    <w:rsid w:val="00583B53"/>
    <w:rsid w:val="00584001"/>
    <w:rsid w:val="0058413E"/>
    <w:rsid w:val="00584502"/>
    <w:rsid w:val="0058616B"/>
    <w:rsid w:val="005875D9"/>
    <w:rsid w:val="00587B83"/>
    <w:rsid w:val="005900D9"/>
    <w:rsid w:val="005903AC"/>
    <w:rsid w:val="00590A47"/>
    <w:rsid w:val="005918F7"/>
    <w:rsid w:val="00591F20"/>
    <w:rsid w:val="00592599"/>
    <w:rsid w:val="0059322B"/>
    <w:rsid w:val="005934CC"/>
    <w:rsid w:val="00594463"/>
    <w:rsid w:val="00595098"/>
    <w:rsid w:val="00595443"/>
    <w:rsid w:val="00595657"/>
    <w:rsid w:val="00596152"/>
    <w:rsid w:val="005970B2"/>
    <w:rsid w:val="0059757E"/>
    <w:rsid w:val="00597956"/>
    <w:rsid w:val="005A1DAA"/>
    <w:rsid w:val="005A1F2A"/>
    <w:rsid w:val="005A2136"/>
    <w:rsid w:val="005A272D"/>
    <w:rsid w:val="005A3AB0"/>
    <w:rsid w:val="005A3EF6"/>
    <w:rsid w:val="005A4986"/>
    <w:rsid w:val="005A4FFF"/>
    <w:rsid w:val="005A595F"/>
    <w:rsid w:val="005A5AF3"/>
    <w:rsid w:val="005A5E38"/>
    <w:rsid w:val="005A78F7"/>
    <w:rsid w:val="005A79E1"/>
    <w:rsid w:val="005B02E3"/>
    <w:rsid w:val="005B058A"/>
    <w:rsid w:val="005B0942"/>
    <w:rsid w:val="005B12ED"/>
    <w:rsid w:val="005B143F"/>
    <w:rsid w:val="005B14F7"/>
    <w:rsid w:val="005B1C5B"/>
    <w:rsid w:val="005B1ED7"/>
    <w:rsid w:val="005B270B"/>
    <w:rsid w:val="005B273F"/>
    <w:rsid w:val="005B325E"/>
    <w:rsid w:val="005B3AD9"/>
    <w:rsid w:val="005B44FE"/>
    <w:rsid w:val="005B47AB"/>
    <w:rsid w:val="005B4AFD"/>
    <w:rsid w:val="005B4B4D"/>
    <w:rsid w:val="005B58E7"/>
    <w:rsid w:val="005B5DFC"/>
    <w:rsid w:val="005B6C1C"/>
    <w:rsid w:val="005B7A9D"/>
    <w:rsid w:val="005C29E1"/>
    <w:rsid w:val="005C2FBC"/>
    <w:rsid w:val="005C343A"/>
    <w:rsid w:val="005C4999"/>
    <w:rsid w:val="005C52C0"/>
    <w:rsid w:val="005C5DB2"/>
    <w:rsid w:val="005C6DE0"/>
    <w:rsid w:val="005C742E"/>
    <w:rsid w:val="005C74A5"/>
    <w:rsid w:val="005C7D0D"/>
    <w:rsid w:val="005D02D9"/>
    <w:rsid w:val="005D0F23"/>
    <w:rsid w:val="005D1FBD"/>
    <w:rsid w:val="005D2589"/>
    <w:rsid w:val="005D2693"/>
    <w:rsid w:val="005D2AF1"/>
    <w:rsid w:val="005D3C96"/>
    <w:rsid w:val="005D5363"/>
    <w:rsid w:val="005D5467"/>
    <w:rsid w:val="005D59B7"/>
    <w:rsid w:val="005D6124"/>
    <w:rsid w:val="005E00A1"/>
    <w:rsid w:val="005E15FE"/>
    <w:rsid w:val="005E2198"/>
    <w:rsid w:val="005E28D8"/>
    <w:rsid w:val="005E2D38"/>
    <w:rsid w:val="005E313A"/>
    <w:rsid w:val="005E470F"/>
    <w:rsid w:val="005E47AA"/>
    <w:rsid w:val="005E4D18"/>
    <w:rsid w:val="005E61EE"/>
    <w:rsid w:val="005E64C1"/>
    <w:rsid w:val="005E70D2"/>
    <w:rsid w:val="005E7C98"/>
    <w:rsid w:val="005F03AA"/>
    <w:rsid w:val="005F07F3"/>
    <w:rsid w:val="005F2831"/>
    <w:rsid w:val="005F3318"/>
    <w:rsid w:val="005F34B4"/>
    <w:rsid w:val="005F3C7C"/>
    <w:rsid w:val="005F3F55"/>
    <w:rsid w:val="005F40A6"/>
    <w:rsid w:val="005F41B0"/>
    <w:rsid w:val="005F5018"/>
    <w:rsid w:val="005F681C"/>
    <w:rsid w:val="005F692B"/>
    <w:rsid w:val="005F6E34"/>
    <w:rsid w:val="005F6E88"/>
    <w:rsid w:val="005F7427"/>
    <w:rsid w:val="005F7828"/>
    <w:rsid w:val="00600639"/>
    <w:rsid w:val="006017BF"/>
    <w:rsid w:val="00601C26"/>
    <w:rsid w:val="00601DF8"/>
    <w:rsid w:val="006021A7"/>
    <w:rsid w:val="006023E3"/>
    <w:rsid w:val="00602C98"/>
    <w:rsid w:val="006033CD"/>
    <w:rsid w:val="006034BF"/>
    <w:rsid w:val="0060393A"/>
    <w:rsid w:val="00603F8B"/>
    <w:rsid w:val="006049CA"/>
    <w:rsid w:val="006051A0"/>
    <w:rsid w:val="006057AA"/>
    <w:rsid w:val="00605A00"/>
    <w:rsid w:val="00606011"/>
    <w:rsid w:val="00606A10"/>
    <w:rsid w:val="00606F74"/>
    <w:rsid w:val="00607294"/>
    <w:rsid w:val="00607727"/>
    <w:rsid w:val="00607E77"/>
    <w:rsid w:val="0061082C"/>
    <w:rsid w:val="00611204"/>
    <w:rsid w:val="00611B60"/>
    <w:rsid w:val="00611CAD"/>
    <w:rsid w:val="00612920"/>
    <w:rsid w:val="00612AE3"/>
    <w:rsid w:val="00612DBD"/>
    <w:rsid w:val="006137F6"/>
    <w:rsid w:val="00613C0F"/>
    <w:rsid w:val="00613C1F"/>
    <w:rsid w:val="00614106"/>
    <w:rsid w:val="006141BA"/>
    <w:rsid w:val="00614DE8"/>
    <w:rsid w:val="00615059"/>
    <w:rsid w:val="006152F9"/>
    <w:rsid w:val="00615D5B"/>
    <w:rsid w:val="006162CC"/>
    <w:rsid w:val="00616DCD"/>
    <w:rsid w:val="00616E50"/>
    <w:rsid w:val="00617131"/>
    <w:rsid w:val="006175E4"/>
    <w:rsid w:val="006175F1"/>
    <w:rsid w:val="00617A1F"/>
    <w:rsid w:val="006211CA"/>
    <w:rsid w:val="00622BD1"/>
    <w:rsid w:val="00622CC9"/>
    <w:rsid w:val="00623E60"/>
    <w:rsid w:val="006248C0"/>
    <w:rsid w:val="00624F10"/>
    <w:rsid w:val="006255D6"/>
    <w:rsid w:val="00625D60"/>
    <w:rsid w:val="00626207"/>
    <w:rsid w:val="006263AE"/>
    <w:rsid w:val="00626C79"/>
    <w:rsid w:val="00627905"/>
    <w:rsid w:val="006279CC"/>
    <w:rsid w:val="00630422"/>
    <w:rsid w:val="00630B11"/>
    <w:rsid w:val="00631A41"/>
    <w:rsid w:val="00634E83"/>
    <w:rsid w:val="00634F3B"/>
    <w:rsid w:val="00635B7A"/>
    <w:rsid w:val="00636EDA"/>
    <w:rsid w:val="00637A8E"/>
    <w:rsid w:val="00640819"/>
    <w:rsid w:val="00642109"/>
    <w:rsid w:val="00642A07"/>
    <w:rsid w:val="00644248"/>
    <w:rsid w:val="00644B6E"/>
    <w:rsid w:val="00646014"/>
    <w:rsid w:val="00646576"/>
    <w:rsid w:val="00646AA3"/>
    <w:rsid w:val="00647191"/>
    <w:rsid w:val="00647712"/>
    <w:rsid w:val="0064796B"/>
    <w:rsid w:val="00647F3A"/>
    <w:rsid w:val="0065006F"/>
    <w:rsid w:val="0065041B"/>
    <w:rsid w:val="0065163E"/>
    <w:rsid w:val="00651CF2"/>
    <w:rsid w:val="0065214F"/>
    <w:rsid w:val="00652B4B"/>
    <w:rsid w:val="00653CD7"/>
    <w:rsid w:val="00653EC2"/>
    <w:rsid w:val="006540C2"/>
    <w:rsid w:val="00654ADD"/>
    <w:rsid w:val="00655050"/>
    <w:rsid w:val="00656362"/>
    <w:rsid w:val="00657327"/>
    <w:rsid w:val="00657959"/>
    <w:rsid w:val="006606D9"/>
    <w:rsid w:val="00660B20"/>
    <w:rsid w:val="00660C33"/>
    <w:rsid w:val="00661655"/>
    <w:rsid w:val="00662528"/>
    <w:rsid w:val="00664DA0"/>
    <w:rsid w:val="006662A0"/>
    <w:rsid w:val="00667305"/>
    <w:rsid w:val="00667368"/>
    <w:rsid w:val="00670AD4"/>
    <w:rsid w:val="006711EF"/>
    <w:rsid w:val="006720C3"/>
    <w:rsid w:val="00672DA9"/>
    <w:rsid w:val="00673236"/>
    <w:rsid w:val="00673548"/>
    <w:rsid w:val="00673594"/>
    <w:rsid w:val="00673C03"/>
    <w:rsid w:val="00674FCF"/>
    <w:rsid w:val="00675261"/>
    <w:rsid w:val="00675871"/>
    <w:rsid w:val="00676C99"/>
    <w:rsid w:val="00677A8A"/>
    <w:rsid w:val="00677CA8"/>
    <w:rsid w:val="00680544"/>
    <w:rsid w:val="00680C73"/>
    <w:rsid w:val="006827B9"/>
    <w:rsid w:val="00682CAB"/>
    <w:rsid w:val="006830C7"/>
    <w:rsid w:val="0068334D"/>
    <w:rsid w:val="006837D4"/>
    <w:rsid w:val="00684BC0"/>
    <w:rsid w:val="00686144"/>
    <w:rsid w:val="006862EF"/>
    <w:rsid w:val="00686699"/>
    <w:rsid w:val="00686C16"/>
    <w:rsid w:val="0068719C"/>
    <w:rsid w:val="0068720C"/>
    <w:rsid w:val="0068734F"/>
    <w:rsid w:val="006874FB"/>
    <w:rsid w:val="006875D1"/>
    <w:rsid w:val="00687DE4"/>
    <w:rsid w:val="0069023A"/>
    <w:rsid w:val="00691839"/>
    <w:rsid w:val="00692CD4"/>
    <w:rsid w:val="00692F13"/>
    <w:rsid w:val="006938AC"/>
    <w:rsid w:val="006941E8"/>
    <w:rsid w:val="0069503B"/>
    <w:rsid w:val="0069504D"/>
    <w:rsid w:val="00695C6E"/>
    <w:rsid w:val="00697D88"/>
    <w:rsid w:val="006A03D3"/>
    <w:rsid w:val="006A0910"/>
    <w:rsid w:val="006A2527"/>
    <w:rsid w:val="006A37FB"/>
    <w:rsid w:val="006A393D"/>
    <w:rsid w:val="006A438B"/>
    <w:rsid w:val="006A5F27"/>
    <w:rsid w:val="006A6677"/>
    <w:rsid w:val="006A67D9"/>
    <w:rsid w:val="006A78B7"/>
    <w:rsid w:val="006B0131"/>
    <w:rsid w:val="006B0C65"/>
    <w:rsid w:val="006B18EB"/>
    <w:rsid w:val="006B2673"/>
    <w:rsid w:val="006B346D"/>
    <w:rsid w:val="006B43FA"/>
    <w:rsid w:val="006B4EE7"/>
    <w:rsid w:val="006B5348"/>
    <w:rsid w:val="006B5408"/>
    <w:rsid w:val="006B5419"/>
    <w:rsid w:val="006B5986"/>
    <w:rsid w:val="006B60AE"/>
    <w:rsid w:val="006B74B0"/>
    <w:rsid w:val="006B7C0B"/>
    <w:rsid w:val="006C0218"/>
    <w:rsid w:val="006C087A"/>
    <w:rsid w:val="006C2344"/>
    <w:rsid w:val="006C2D9C"/>
    <w:rsid w:val="006C5792"/>
    <w:rsid w:val="006C648D"/>
    <w:rsid w:val="006C6612"/>
    <w:rsid w:val="006C670C"/>
    <w:rsid w:val="006C693E"/>
    <w:rsid w:val="006D0686"/>
    <w:rsid w:val="006D0C85"/>
    <w:rsid w:val="006D2CB1"/>
    <w:rsid w:val="006D3032"/>
    <w:rsid w:val="006D3148"/>
    <w:rsid w:val="006D34C7"/>
    <w:rsid w:val="006D35F8"/>
    <w:rsid w:val="006D3CCF"/>
    <w:rsid w:val="006D48B7"/>
    <w:rsid w:val="006D4E48"/>
    <w:rsid w:val="006D64EE"/>
    <w:rsid w:val="006D74A3"/>
    <w:rsid w:val="006D78ED"/>
    <w:rsid w:val="006D7B90"/>
    <w:rsid w:val="006E0B0E"/>
    <w:rsid w:val="006E0CFC"/>
    <w:rsid w:val="006E0FAC"/>
    <w:rsid w:val="006E1B30"/>
    <w:rsid w:val="006E333E"/>
    <w:rsid w:val="006E36E6"/>
    <w:rsid w:val="006E4545"/>
    <w:rsid w:val="006E5C5C"/>
    <w:rsid w:val="006E5CC3"/>
    <w:rsid w:val="006E78C4"/>
    <w:rsid w:val="006E7C6B"/>
    <w:rsid w:val="006F00C8"/>
    <w:rsid w:val="006F0C80"/>
    <w:rsid w:val="006F1471"/>
    <w:rsid w:val="006F1763"/>
    <w:rsid w:val="006F1FDB"/>
    <w:rsid w:val="006F28D4"/>
    <w:rsid w:val="006F3D9E"/>
    <w:rsid w:val="006F4622"/>
    <w:rsid w:val="006F4699"/>
    <w:rsid w:val="006F4729"/>
    <w:rsid w:val="006F489A"/>
    <w:rsid w:val="006F5655"/>
    <w:rsid w:val="006F567D"/>
    <w:rsid w:val="006F6D6E"/>
    <w:rsid w:val="006F719D"/>
    <w:rsid w:val="006F7410"/>
    <w:rsid w:val="006F76B9"/>
    <w:rsid w:val="00700163"/>
    <w:rsid w:val="00700792"/>
    <w:rsid w:val="00700A66"/>
    <w:rsid w:val="00700E7F"/>
    <w:rsid w:val="0070135E"/>
    <w:rsid w:val="00701F49"/>
    <w:rsid w:val="007025E8"/>
    <w:rsid w:val="00702823"/>
    <w:rsid w:val="00702B2C"/>
    <w:rsid w:val="00702F06"/>
    <w:rsid w:val="0070311B"/>
    <w:rsid w:val="00704AB3"/>
    <w:rsid w:val="007051E8"/>
    <w:rsid w:val="00705841"/>
    <w:rsid w:val="00705B9F"/>
    <w:rsid w:val="0070637D"/>
    <w:rsid w:val="0071045E"/>
    <w:rsid w:val="00710AE2"/>
    <w:rsid w:val="0071115D"/>
    <w:rsid w:val="00711C27"/>
    <w:rsid w:val="007128D5"/>
    <w:rsid w:val="00712933"/>
    <w:rsid w:val="00712A89"/>
    <w:rsid w:val="00712FB1"/>
    <w:rsid w:val="00714072"/>
    <w:rsid w:val="00714C4C"/>
    <w:rsid w:val="00715626"/>
    <w:rsid w:val="00715D68"/>
    <w:rsid w:val="00715EBA"/>
    <w:rsid w:val="00715EE4"/>
    <w:rsid w:val="007162C1"/>
    <w:rsid w:val="00716613"/>
    <w:rsid w:val="0071672F"/>
    <w:rsid w:val="007202EF"/>
    <w:rsid w:val="00720473"/>
    <w:rsid w:val="007204A0"/>
    <w:rsid w:val="00720887"/>
    <w:rsid w:val="007212DA"/>
    <w:rsid w:val="0072198A"/>
    <w:rsid w:val="00721A49"/>
    <w:rsid w:val="00721DBC"/>
    <w:rsid w:val="00722315"/>
    <w:rsid w:val="00722A85"/>
    <w:rsid w:val="00722B63"/>
    <w:rsid w:val="007231B0"/>
    <w:rsid w:val="007237DD"/>
    <w:rsid w:val="00724196"/>
    <w:rsid w:val="00724F07"/>
    <w:rsid w:val="00725CFC"/>
    <w:rsid w:val="007260DB"/>
    <w:rsid w:val="00726389"/>
    <w:rsid w:val="0072652F"/>
    <w:rsid w:val="00726FDF"/>
    <w:rsid w:val="00730460"/>
    <w:rsid w:val="007315AA"/>
    <w:rsid w:val="00731656"/>
    <w:rsid w:val="00731B11"/>
    <w:rsid w:val="00732AA0"/>
    <w:rsid w:val="00732AE0"/>
    <w:rsid w:val="00732E72"/>
    <w:rsid w:val="00732F8C"/>
    <w:rsid w:val="007330BB"/>
    <w:rsid w:val="0073372F"/>
    <w:rsid w:val="007347CE"/>
    <w:rsid w:val="00734DBE"/>
    <w:rsid w:val="0073605B"/>
    <w:rsid w:val="00736400"/>
    <w:rsid w:val="00736D0F"/>
    <w:rsid w:val="00737413"/>
    <w:rsid w:val="00737DB0"/>
    <w:rsid w:val="007401A4"/>
    <w:rsid w:val="00740AFB"/>
    <w:rsid w:val="0074199A"/>
    <w:rsid w:val="00741E2E"/>
    <w:rsid w:val="0074224A"/>
    <w:rsid w:val="00743294"/>
    <w:rsid w:val="00743833"/>
    <w:rsid w:val="00743D39"/>
    <w:rsid w:val="00743D46"/>
    <w:rsid w:val="00744FED"/>
    <w:rsid w:val="00745075"/>
    <w:rsid w:val="00745F5A"/>
    <w:rsid w:val="00746DCD"/>
    <w:rsid w:val="0074776C"/>
    <w:rsid w:val="0075063F"/>
    <w:rsid w:val="00750B75"/>
    <w:rsid w:val="00750CE8"/>
    <w:rsid w:val="00750F86"/>
    <w:rsid w:val="007511D1"/>
    <w:rsid w:val="0075210B"/>
    <w:rsid w:val="00752353"/>
    <w:rsid w:val="00752380"/>
    <w:rsid w:val="00752E9B"/>
    <w:rsid w:val="007532FC"/>
    <w:rsid w:val="0075376C"/>
    <w:rsid w:val="007540E0"/>
    <w:rsid w:val="007543FB"/>
    <w:rsid w:val="00756306"/>
    <w:rsid w:val="00756890"/>
    <w:rsid w:val="0075697B"/>
    <w:rsid w:val="0075771D"/>
    <w:rsid w:val="0075787E"/>
    <w:rsid w:val="00757AB8"/>
    <w:rsid w:val="00760C5C"/>
    <w:rsid w:val="00761EB5"/>
    <w:rsid w:val="00761F7A"/>
    <w:rsid w:val="00762332"/>
    <w:rsid w:val="00762733"/>
    <w:rsid w:val="00762BF4"/>
    <w:rsid w:val="00764BF9"/>
    <w:rsid w:val="00765226"/>
    <w:rsid w:val="007655C2"/>
    <w:rsid w:val="0076569D"/>
    <w:rsid w:val="00766A71"/>
    <w:rsid w:val="00766D0A"/>
    <w:rsid w:val="007678B3"/>
    <w:rsid w:val="00770B04"/>
    <w:rsid w:val="00770C71"/>
    <w:rsid w:val="00770D60"/>
    <w:rsid w:val="00770E9A"/>
    <w:rsid w:val="00770FFE"/>
    <w:rsid w:val="00771365"/>
    <w:rsid w:val="007719E1"/>
    <w:rsid w:val="00771E1D"/>
    <w:rsid w:val="00771F01"/>
    <w:rsid w:val="00772521"/>
    <w:rsid w:val="007726D4"/>
    <w:rsid w:val="00773D90"/>
    <w:rsid w:val="0077425A"/>
    <w:rsid w:val="007742B8"/>
    <w:rsid w:val="00774692"/>
    <w:rsid w:val="0077489D"/>
    <w:rsid w:val="007754BC"/>
    <w:rsid w:val="00775B07"/>
    <w:rsid w:val="0077768C"/>
    <w:rsid w:val="00780D8E"/>
    <w:rsid w:val="00780E94"/>
    <w:rsid w:val="007816A6"/>
    <w:rsid w:val="00781B91"/>
    <w:rsid w:val="00782279"/>
    <w:rsid w:val="0078286C"/>
    <w:rsid w:val="0078299F"/>
    <w:rsid w:val="00782A9E"/>
    <w:rsid w:val="00782CDE"/>
    <w:rsid w:val="00782F71"/>
    <w:rsid w:val="00783B0F"/>
    <w:rsid w:val="007850E5"/>
    <w:rsid w:val="007852A9"/>
    <w:rsid w:val="007852C3"/>
    <w:rsid w:val="00785D75"/>
    <w:rsid w:val="00786FBB"/>
    <w:rsid w:val="00787771"/>
    <w:rsid w:val="007910AB"/>
    <w:rsid w:val="0079121B"/>
    <w:rsid w:val="00791F73"/>
    <w:rsid w:val="0079276D"/>
    <w:rsid w:val="00792A7A"/>
    <w:rsid w:val="00793135"/>
    <w:rsid w:val="007937C7"/>
    <w:rsid w:val="0079422A"/>
    <w:rsid w:val="00794DA8"/>
    <w:rsid w:val="0079646B"/>
    <w:rsid w:val="00796C2F"/>
    <w:rsid w:val="00796F75"/>
    <w:rsid w:val="00797DC2"/>
    <w:rsid w:val="007A1870"/>
    <w:rsid w:val="007A1D8A"/>
    <w:rsid w:val="007A2DDD"/>
    <w:rsid w:val="007A4AFA"/>
    <w:rsid w:val="007A5DFA"/>
    <w:rsid w:val="007A7150"/>
    <w:rsid w:val="007A71E6"/>
    <w:rsid w:val="007A7332"/>
    <w:rsid w:val="007A7B30"/>
    <w:rsid w:val="007A7B37"/>
    <w:rsid w:val="007B0473"/>
    <w:rsid w:val="007B048D"/>
    <w:rsid w:val="007B0E84"/>
    <w:rsid w:val="007B1075"/>
    <w:rsid w:val="007B1255"/>
    <w:rsid w:val="007B2552"/>
    <w:rsid w:val="007B2621"/>
    <w:rsid w:val="007B2976"/>
    <w:rsid w:val="007B3DAC"/>
    <w:rsid w:val="007B42A2"/>
    <w:rsid w:val="007B4342"/>
    <w:rsid w:val="007B435B"/>
    <w:rsid w:val="007B4836"/>
    <w:rsid w:val="007B4FF3"/>
    <w:rsid w:val="007B5827"/>
    <w:rsid w:val="007B58FA"/>
    <w:rsid w:val="007B5E7D"/>
    <w:rsid w:val="007B7925"/>
    <w:rsid w:val="007B7D7A"/>
    <w:rsid w:val="007C05E9"/>
    <w:rsid w:val="007C122D"/>
    <w:rsid w:val="007C15DA"/>
    <w:rsid w:val="007C1E8E"/>
    <w:rsid w:val="007C2598"/>
    <w:rsid w:val="007C267D"/>
    <w:rsid w:val="007C2ABE"/>
    <w:rsid w:val="007C3341"/>
    <w:rsid w:val="007C3DA1"/>
    <w:rsid w:val="007C3FC1"/>
    <w:rsid w:val="007C43CE"/>
    <w:rsid w:val="007C5272"/>
    <w:rsid w:val="007C5589"/>
    <w:rsid w:val="007C58D8"/>
    <w:rsid w:val="007C629B"/>
    <w:rsid w:val="007C65CC"/>
    <w:rsid w:val="007C677C"/>
    <w:rsid w:val="007C757E"/>
    <w:rsid w:val="007C7766"/>
    <w:rsid w:val="007C78EA"/>
    <w:rsid w:val="007D0052"/>
    <w:rsid w:val="007D075D"/>
    <w:rsid w:val="007D0850"/>
    <w:rsid w:val="007D0B32"/>
    <w:rsid w:val="007D0EBB"/>
    <w:rsid w:val="007D14C8"/>
    <w:rsid w:val="007D1D48"/>
    <w:rsid w:val="007D21A7"/>
    <w:rsid w:val="007D341A"/>
    <w:rsid w:val="007D52E4"/>
    <w:rsid w:val="007D5F56"/>
    <w:rsid w:val="007D6219"/>
    <w:rsid w:val="007D6B83"/>
    <w:rsid w:val="007D6C8A"/>
    <w:rsid w:val="007D72DD"/>
    <w:rsid w:val="007D75E8"/>
    <w:rsid w:val="007E2550"/>
    <w:rsid w:val="007E2E3A"/>
    <w:rsid w:val="007E3306"/>
    <w:rsid w:val="007E3D2B"/>
    <w:rsid w:val="007E3FF4"/>
    <w:rsid w:val="007E4116"/>
    <w:rsid w:val="007E4366"/>
    <w:rsid w:val="007E4752"/>
    <w:rsid w:val="007E47CB"/>
    <w:rsid w:val="007E56C0"/>
    <w:rsid w:val="007E56D8"/>
    <w:rsid w:val="007E5B91"/>
    <w:rsid w:val="007E6868"/>
    <w:rsid w:val="007F0517"/>
    <w:rsid w:val="007F08CB"/>
    <w:rsid w:val="007F0DCC"/>
    <w:rsid w:val="007F1410"/>
    <w:rsid w:val="007F1651"/>
    <w:rsid w:val="007F1800"/>
    <w:rsid w:val="007F2E68"/>
    <w:rsid w:val="007F354D"/>
    <w:rsid w:val="007F35A9"/>
    <w:rsid w:val="007F39E5"/>
    <w:rsid w:val="007F3FD1"/>
    <w:rsid w:val="007F4E8C"/>
    <w:rsid w:val="007F536E"/>
    <w:rsid w:val="007F573F"/>
    <w:rsid w:val="007F5B22"/>
    <w:rsid w:val="007F5B4C"/>
    <w:rsid w:val="007F5C05"/>
    <w:rsid w:val="007F6EBF"/>
    <w:rsid w:val="008002A5"/>
    <w:rsid w:val="00800861"/>
    <w:rsid w:val="0080091D"/>
    <w:rsid w:val="008014FA"/>
    <w:rsid w:val="00801BD0"/>
    <w:rsid w:val="00801CCB"/>
    <w:rsid w:val="00803BA2"/>
    <w:rsid w:val="008048C2"/>
    <w:rsid w:val="00804923"/>
    <w:rsid w:val="008053C1"/>
    <w:rsid w:val="008054D2"/>
    <w:rsid w:val="008059A1"/>
    <w:rsid w:val="00805D8D"/>
    <w:rsid w:val="008063DD"/>
    <w:rsid w:val="008064DB"/>
    <w:rsid w:val="00807480"/>
    <w:rsid w:val="00807F27"/>
    <w:rsid w:val="00810B5E"/>
    <w:rsid w:val="00810ED2"/>
    <w:rsid w:val="008118D3"/>
    <w:rsid w:val="00812D1C"/>
    <w:rsid w:val="00813168"/>
    <w:rsid w:val="008139BC"/>
    <w:rsid w:val="00813AE0"/>
    <w:rsid w:val="008147E9"/>
    <w:rsid w:val="008154CE"/>
    <w:rsid w:val="00816FBB"/>
    <w:rsid w:val="0081707A"/>
    <w:rsid w:val="00817DE8"/>
    <w:rsid w:val="00820BDE"/>
    <w:rsid w:val="00821059"/>
    <w:rsid w:val="0082192C"/>
    <w:rsid w:val="00821D96"/>
    <w:rsid w:val="00823718"/>
    <w:rsid w:val="00823FF5"/>
    <w:rsid w:val="0082455B"/>
    <w:rsid w:val="00825497"/>
    <w:rsid w:val="0082557A"/>
    <w:rsid w:val="00825EE2"/>
    <w:rsid w:val="008266DD"/>
    <w:rsid w:val="00826D33"/>
    <w:rsid w:val="0082746F"/>
    <w:rsid w:val="00827D85"/>
    <w:rsid w:val="008300B0"/>
    <w:rsid w:val="00830388"/>
    <w:rsid w:val="00831A34"/>
    <w:rsid w:val="00832358"/>
    <w:rsid w:val="008328A4"/>
    <w:rsid w:val="008332C4"/>
    <w:rsid w:val="008334BD"/>
    <w:rsid w:val="008336AD"/>
    <w:rsid w:val="0083374A"/>
    <w:rsid w:val="00833B12"/>
    <w:rsid w:val="00834060"/>
    <w:rsid w:val="008340E7"/>
    <w:rsid w:val="00836394"/>
    <w:rsid w:val="008371B5"/>
    <w:rsid w:val="00841E19"/>
    <w:rsid w:val="008422B0"/>
    <w:rsid w:val="00842B87"/>
    <w:rsid w:val="00842EEF"/>
    <w:rsid w:val="00843044"/>
    <w:rsid w:val="0084396F"/>
    <w:rsid w:val="00843B74"/>
    <w:rsid w:val="008444CC"/>
    <w:rsid w:val="00844AA2"/>
    <w:rsid w:val="008457D0"/>
    <w:rsid w:val="00846058"/>
    <w:rsid w:val="00846D6F"/>
    <w:rsid w:val="008471D9"/>
    <w:rsid w:val="00847AAC"/>
    <w:rsid w:val="008504BC"/>
    <w:rsid w:val="00851165"/>
    <w:rsid w:val="008512F4"/>
    <w:rsid w:val="00851EC5"/>
    <w:rsid w:val="00852BB4"/>
    <w:rsid w:val="00853922"/>
    <w:rsid w:val="0085455F"/>
    <w:rsid w:val="00854579"/>
    <w:rsid w:val="008557A0"/>
    <w:rsid w:val="00855C6B"/>
    <w:rsid w:val="00856AAA"/>
    <w:rsid w:val="00856C9F"/>
    <w:rsid w:val="00857202"/>
    <w:rsid w:val="00857974"/>
    <w:rsid w:val="00857EC8"/>
    <w:rsid w:val="008609CE"/>
    <w:rsid w:val="00860C17"/>
    <w:rsid w:val="008622E9"/>
    <w:rsid w:val="008645CE"/>
    <w:rsid w:val="0086461F"/>
    <w:rsid w:val="008648A7"/>
    <w:rsid w:val="00864EF4"/>
    <w:rsid w:val="00865A23"/>
    <w:rsid w:val="00867D09"/>
    <w:rsid w:val="0087172D"/>
    <w:rsid w:val="00872143"/>
    <w:rsid w:val="008728C0"/>
    <w:rsid w:val="00872A4B"/>
    <w:rsid w:val="00873124"/>
    <w:rsid w:val="00873E0B"/>
    <w:rsid w:val="00874D93"/>
    <w:rsid w:val="00874FB3"/>
    <w:rsid w:val="008751EC"/>
    <w:rsid w:val="00877253"/>
    <w:rsid w:val="008813CD"/>
    <w:rsid w:val="008815BF"/>
    <w:rsid w:val="008817F9"/>
    <w:rsid w:val="00881E72"/>
    <w:rsid w:val="00882272"/>
    <w:rsid w:val="008822BE"/>
    <w:rsid w:val="008837D5"/>
    <w:rsid w:val="0088390A"/>
    <w:rsid w:val="008845AD"/>
    <w:rsid w:val="00884974"/>
    <w:rsid w:val="00885737"/>
    <w:rsid w:val="00885BC6"/>
    <w:rsid w:val="00886453"/>
    <w:rsid w:val="00890732"/>
    <w:rsid w:val="00890B16"/>
    <w:rsid w:val="00891F8D"/>
    <w:rsid w:val="008931BF"/>
    <w:rsid w:val="00893BD2"/>
    <w:rsid w:val="0089427B"/>
    <w:rsid w:val="00894EBA"/>
    <w:rsid w:val="008951D5"/>
    <w:rsid w:val="0089708A"/>
    <w:rsid w:val="008A14CD"/>
    <w:rsid w:val="008A170B"/>
    <w:rsid w:val="008A212B"/>
    <w:rsid w:val="008A3228"/>
    <w:rsid w:val="008A40B4"/>
    <w:rsid w:val="008A48D7"/>
    <w:rsid w:val="008A5B8F"/>
    <w:rsid w:val="008A6581"/>
    <w:rsid w:val="008A76D9"/>
    <w:rsid w:val="008B014E"/>
    <w:rsid w:val="008B022C"/>
    <w:rsid w:val="008B0B80"/>
    <w:rsid w:val="008B136A"/>
    <w:rsid w:val="008B18BE"/>
    <w:rsid w:val="008B1B88"/>
    <w:rsid w:val="008B4F7B"/>
    <w:rsid w:val="008B57B4"/>
    <w:rsid w:val="008B5F22"/>
    <w:rsid w:val="008B713E"/>
    <w:rsid w:val="008C0ABB"/>
    <w:rsid w:val="008C13FE"/>
    <w:rsid w:val="008C18B9"/>
    <w:rsid w:val="008C2221"/>
    <w:rsid w:val="008C3BCD"/>
    <w:rsid w:val="008C4000"/>
    <w:rsid w:val="008C6210"/>
    <w:rsid w:val="008C6D69"/>
    <w:rsid w:val="008C7295"/>
    <w:rsid w:val="008C78CC"/>
    <w:rsid w:val="008D10A9"/>
    <w:rsid w:val="008D152D"/>
    <w:rsid w:val="008D17C5"/>
    <w:rsid w:val="008D1DA6"/>
    <w:rsid w:val="008D1FD6"/>
    <w:rsid w:val="008D2B9A"/>
    <w:rsid w:val="008D3F54"/>
    <w:rsid w:val="008D4131"/>
    <w:rsid w:val="008D4B82"/>
    <w:rsid w:val="008D608A"/>
    <w:rsid w:val="008D6238"/>
    <w:rsid w:val="008D6C10"/>
    <w:rsid w:val="008D73EB"/>
    <w:rsid w:val="008D77D4"/>
    <w:rsid w:val="008D78DB"/>
    <w:rsid w:val="008D7D76"/>
    <w:rsid w:val="008E016A"/>
    <w:rsid w:val="008E0A73"/>
    <w:rsid w:val="008E0B44"/>
    <w:rsid w:val="008E1433"/>
    <w:rsid w:val="008E18EA"/>
    <w:rsid w:val="008E1C2C"/>
    <w:rsid w:val="008E1D5A"/>
    <w:rsid w:val="008E2B17"/>
    <w:rsid w:val="008E33EF"/>
    <w:rsid w:val="008E384C"/>
    <w:rsid w:val="008E46F7"/>
    <w:rsid w:val="008E5FD1"/>
    <w:rsid w:val="008E69E2"/>
    <w:rsid w:val="008E735F"/>
    <w:rsid w:val="008E7A0E"/>
    <w:rsid w:val="008E7DD4"/>
    <w:rsid w:val="008F02D0"/>
    <w:rsid w:val="008F22D4"/>
    <w:rsid w:val="008F259D"/>
    <w:rsid w:val="008F2AE5"/>
    <w:rsid w:val="008F2EAF"/>
    <w:rsid w:val="008F38C4"/>
    <w:rsid w:val="008F3B20"/>
    <w:rsid w:val="008F41ED"/>
    <w:rsid w:val="008F454C"/>
    <w:rsid w:val="008F466F"/>
    <w:rsid w:val="008F4877"/>
    <w:rsid w:val="008F48A1"/>
    <w:rsid w:val="008F5178"/>
    <w:rsid w:val="008F6D39"/>
    <w:rsid w:val="00900154"/>
    <w:rsid w:val="009008D7"/>
    <w:rsid w:val="00900935"/>
    <w:rsid w:val="009009DE"/>
    <w:rsid w:val="0090136A"/>
    <w:rsid w:val="009033A0"/>
    <w:rsid w:val="00903441"/>
    <w:rsid w:val="00904BF1"/>
    <w:rsid w:val="0090528F"/>
    <w:rsid w:val="00905556"/>
    <w:rsid w:val="00905644"/>
    <w:rsid w:val="0090591F"/>
    <w:rsid w:val="00905AE3"/>
    <w:rsid w:val="00905F45"/>
    <w:rsid w:val="00906217"/>
    <w:rsid w:val="00906A7A"/>
    <w:rsid w:val="00906B83"/>
    <w:rsid w:val="00906F7C"/>
    <w:rsid w:val="0090726B"/>
    <w:rsid w:val="009101FD"/>
    <w:rsid w:val="00910DB5"/>
    <w:rsid w:val="00910DBC"/>
    <w:rsid w:val="00910F40"/>
    <w:rsid w:val="0091137A"/>
    <w:rsid w:val="00911D7B"/>
    <w:rsid w:val="009122C4"/>
    <w:rsid w:val="009127EC"/>
    <w:rsid w:val="00912983"/>
    <w:rsid w:val="009131D9"/>
    <w:rsid w:val="00913468"/>
    <w:rsid w:val="00913861"/>
    <w:rsid w:val="00913BCE"/>
    <w:rsid w:val="00913C9A"/>
    <w:rsid w:val="00914599"/>
    <w:rsid w:val="00915142"/>
    <w:rsid w:val="009153C9"/>
    <w:rsid w:val="009154D9"/>
    <w:rsid w:val="00915AEF"/>
    <w:rsid w:val="00916847"/>
    <w:rsid w:val="0091783E"/>
    <w:rsid w:val="0092011E"/>
    <w:rsid w:val="009210F4"/>
    <w:rsid w:val="00921C38"/>
    <w:rsid w:val="0092248C"/>
    <w:rsid w:val="00922F38"/>
    <w:rsid w:val="00923047"/>
    <w:rsid w:val="0092338E"/>
    <w:rsid w:val="0092341D"/>
    <w:rsid w:val="009248A1"/>
    <w:rsid w:val="00925576"/>
    <w:rsid w:val="009255FE"/>
    <w:rsid w:val="00927B8F"/>
    <w:rsid w:val="009302DC"/>
    <w:rsid w:val="009303FA"/>
    <w:rsid w:val="009306EA"/>
    <w:rsid w:val="00930968"/>
    <w:rsid w:val="00930D8F"/>
    <w:rsid w:val="009315FF"/>
    <w:rsid w:val="00931765"/>
    <w:rsid w:val="00931B54"/>
    <w:rsid w:val="00932471"/>
    <w:rsid w:val="009330F9"/>
    <w:rsid w:val="00933ED1"/>
    <w:rsid w:val="00935DD7"/>
    <w:rsid w:val="009371E5"/>
    <w:rsid w:val="0093728D"/>
    <w:rsid w:val="0094014B"/>
    <w:rsid w:val="00940221"/>
    <w:rsid w:val="009404B4"/>
    <w:rsid w:val="00940981"/>
    <w:rsid w:val="00940CBF"/>
    <w:rsid w:val="00941108"/>
    <w:rsid w:val="0094212F"/>
    <w:rsid w:val="009421A2"/>
    <w:rsid w:val="009426C6"/>
    <w:rsid w:val="00942736"/>
    <w:rsid w:val="009438EA"/>
    <w:rsid w:val="00944ED3"/>
    <w:rsid w:val="00945A5A"/>
    <w:rsid w:val="00946206"/>
    <w:rsid w:val="009468C6"/>
    <w:rsid w:val="009468EB"/>
    <w:rsid w:val="00946B44"/>
    <w:rsid w:val="0094795B"/>
    <w:rsid w:val="00947B59"/>
    <w:rsid w:val="00947D7A"/>
    <w:rsid w:val="00947F16"/>
    <w:rsid w:val="009501E9"/>
    <w:rsid w:val="00951B23"/>
    <w:rsid w:val="00951C3A"/>
    <w:rsid w:val="00954756"/>
    <w:rsid w:val="00954FE9"/>
    <w:rsid w:val="00955FB2"/>
    <w:rsid w:val="00956A2B"/>
    <w:rsid w:val="0095716F"/>
    <w:rsid w:val="00957348"/>
    <w:rsid w:val="009604B5"/>
    <w:rsid w:val="00960B1A"/>
    <w:rsid w:val="009622ED"/>
    <w:rsid w:val="009636E3"/>
    <w:rsid w:val="00963889"/>
    <w:rsid w:val="00963D96"/>
    <w:rsid w:val="0096470E"/>
    <w:rsid w:val="009648D0"/>
    <w:rsid w:val="0096493E"/>
    <w:rsid w:val="0096496C"/>
    <w:rsid w:val="00964B73"/>
    <w:rsid w:val="00965990"/>
    <w:rsid w:val="00965DDF"/>
    <w:rsid w:val="0096603A"/>
    <w:rsid w:val="009665A1"/>
    <w:rsid w:val="009703C9"/>
    <w:rsid w:val="00970C72"/>
    <w:rsid w:val="00971B37"/>
    <w:rsid w:val="009723E8"/>
    <w:rsid w:val="00972504"/>
    <w:rsid w:val="00972D26"/>
    <w:rsid w:val="00972DD5"/>
    <w:rsid w:val="009731AD"/>
    <w:rsid w:val="0097326D"/>
    <w:rsid w:val="00973E22"/>
    <w:rsid w:val="009740C5"/>
    <w:rsid w:val="00975397"/>
    <w:rsid w:val="00975563"/>
    <w:rsid w:val="00975DE0"/>
    <w:rsid w:val="0097614B"/>
    <w:rsid w:val="009768C5"/>
    <w:rsid w:val="00977D87"/>
    <w:rsid w:val="009800A6"/>
    <w:rsid w:val="0098029D"/>
    <w:rsid w:val="00980BA7"/>
    <w:rsid w:val="00980CDE"/>
    <w:rsid w:val="00980ED1"/>
    <w:rsid w:val="00981470"/>
    <w:rsid w:val="00982440"/>
    <w:rsid w:val="00982ACB"/>
    <w:rsid w:val="009831CA"/>
    <w:rsid w:val="00983810"/>
    <w:rsid w:val="00984183"/>
    <w:rsid w:val="00985161"/>
    <w:rsid w:val="009852F5"/>
    <w:rsid w:val="00985309"/>
    <w:rsid w:val="00986192"/>
    <w:rsid w:val="009868E4"/>
    <w:rsid w:val="00986BF6"/>
    <w:rsid w:val="00987D51"/>
    <w:rsid w:val="00990C99"/>
    <w:rsid w:val="00990CFB"/>
    <w:rsid w:val="00990DAA"/>
    <w:rsid w:val="009912E2"/>
    <w:rsid w:val="009950C0"/>
    <w:rsid w:val="0099587E"/>
    <w:rsid w:val="00996257"/>
    <w:rsid w:val="00996839"/>
    <w:rsid w:val="0099686B"/>
    <w:rsid w:val="00996B12"/>
    <w:rsid w:val="00996F80"/>
    <w:rsid w:val="00997857"/>
    <w:rsid w:val="009A0426"/>
    <w:rsid w:val="009A0C40"/>
    <w:rsid w:val="009A0C9D"/>
    <w:rsid w:val="009A1492"/>
    <w:rsid w:val="009A14A7"/>
    <w:rsid w:val="009A16D4"/>
    <w:rsid w:val="009A245C"/>
    <w:rsid w:val="009A28EA"/>
    <w:rsid w:val="009A371F"/>
    <w:rsid w:val="009A3D2F"/>
    <w:rsid w:val="009A3E45"/>
    <w:rsid w:val="009A4B1F"/>
    <w:rsid w:val="009A4B5A"/>
    <w:rsid w:val="009A4C78"/>
    <w:rsid w:val="009A6393"/>
    <w:rsid w:val="009A7F94"/>
    <w:rsid w:val="009A7FA1"/>
    <w:rsid w:val="009B07D3"/>
    <w:rsid w:val="009B0888"/>
    <w:rsid w:val="009B0FFE"/>
    <w:rsid w:val="009B1184"/>
    <w:rsid w:val="009B143B"/>
    <w:rsid w:val="009B78BD"/>
    <w:rsid w:val="009B7A92"/>
    <w:rsid w:val="009C0FC7"/>
    <w:rsid w:val="009C1222"/>
    <w:rsid w:val="009C2413"/>
    <w:rsid w:val="009C2CC4"/>
    <w:rsid w:val="009C2F70"/>
    <w:rsid w:val="009C3540"/>
    <w:rsid w:val="009C3B57"/>
    <w:rsid w:val="009C3DDA"/>
    <w:rsid w:val="009C4175"/>
    <w:rsid w:val="009C45CE"/>
    <w:rsid w:val="009C46A7"/>
    <w:rsid w:val="009C513A"/>
    <w:rsid w:val="009C5565"/>
    <w:rsid w:val="009C5AA5"/>
    <w:rsid w:val="009C6EC3"/>
    <w:rsid w:val="009C6FA5"/>
    <w:rsid w:val="009C724E"/>
    <w:rsid w:val="009C7513"/>
    <w:rsid w:val="009C7644"/>
    <w:rsid w:val="009C7E2C"/>
    <w:rsid w:val="009C7EBA"/>
    <w:rsid w:val="009D0B89"/>
    <w:rsid w:val="009D1FE6"/>
    <w:rsid w:val="009D23F7"/>
    <w:rsid w:val="009D2438"/>
    <w:rsid w:val="009D293D"/>
    <w:rsid w:val="009D2E3E"/>
    <w:rsid w:val="009D4779"/>
    <w:rsid w:val="009D546B"/>
    <w:rsid w:val="009D792F"/>
    <w:rsid w:val="009E032D"/>
    <w:rsid w:val="009E03FC"/>
    <w:rsid w:val="009E09C4"/>
    <w:rsid w:val="009E0B55"/>
    <w:rsid w:val="009E0D38"/>
    <w:rsid w:val="009E196E"/>
    <w:rsid w:val="009E2CD6"/>
    <w:rsid w:val="009E410D"/>
    <w:rsid w:val="009E419C"/>
    <w:rsid w:val="009E4306"/>
    <w:rsid w:val="009E4D81"/>
    <w:rsid w:val="009E4E9D"/>
    <w:rsid w:val="009E61AA"/>
    <w:rsid w:val="009E6208"/>
    <w:rsid w:val="009E6E86"/>
    <w:rsid w:val="009E6EBB"/>
    <w:rsid w:val="009F00C8"/>
    <w:rsid w:val="009F07D0"/>
    <w:rsid w:val="009F0D35"/>
    <w:rsid w:val="009F1BC5"/>
    <w:rsid w:val="009F35F5"/>
    <w:rsid w:val="009F3D37"/>
    <w:rsid w:val="009F5227"/>
    <w:rsid w:val="009F5B56"/>
    <w:rsid w:val="009F62FA"/>
    <w:rsid w:val="009F6A9D"/>
    <w:rsid w:val="009F6BDC"/>
    <w:rsid w:val="009F6C04"/>
    <w:rsid w:val="009F7485"/>
    <w:rsid w:val="00A00D1B"/>
    <w:rsid w:val="00A02061"/>
    <w:rsid w:val="00A03063"/>
    <w:rsid w:val="00A0331F"/>
    <w:rsid w:val="00A03B30"/>
    <w:rsid w:val="00A04796"/>
    <w:rsid w:val="00A04948"/>
    <w:rsid w:val="00A05B8B"/>
    <w:rsid w:val="00A063C2"/>
    <w:rsid w:val="00A06956"/>
    <w:rsid w:val="00A06EF5"/>
    <w:rsid w:val="00A07877"/>
    <w:rsid w:val="00A07C33"/>
    <w:rsid w:val="00A10328"/>
    <w:rsid w:val="00A10811"/>
    <w:rsid w:val="00A108C4"/>
    <w:rsid w:val="00A112BC"/>
    <w:rsid w:val="00A11D75"/>
    <w:rsid w:val="00A14179"/>
    <w:rsid w:val="00A1580E"/>
    <w:rsid w:val="00A15DF0"/>
    <w:rsid w:val="00A17DE7"/>
    <w:rsid w:val="00A201AB"/>
    <w:rsid w:val="00A204B9"/>
    <w:rsid w:val="00A206A0"/>
    <w:rsid w:val="00A20C4A"/>
    <w:rsid w:val="00A20DC4"/>
    <w:rsid w:val="00A210F5"/>
    <w:rsid w:val="00A21801"/>
    <w:rsid w:val="00A21FE3"/>
    <w:rsid w:val="00A22642"/>
    <w:rsid w:val="00A231BE"/>
    <w:rsid w:val="00A24ABA"/>
    <w:rsid w:val="00A25EFB"/>
    <w:rsid w:val="00A27EE2"/>
    <w:rsid w:val="00A304CB"/>
    <w:rsid w:val="00A304DE"/>
    <w:rsid w:val="00A31724"/>
    <w:rsid w:val="00A33BF9"/>
    <w:rsid w:val="00A34205"/>
    <w:rsid w:val="00A3439F"/>
    <w:rsid w:val="00A35A7E"/>
    <w:rsid w:val="00A35EFB"/>
    <w:rsid w:val="00A371BA"/>
    <w:rsid w:val="00A4096D"/>
    <w:rsid w:val="00A410E7"/>
    <w:rsid w:val="00A44091"/>
    <w:rsid w:val="00A44402"/>
    <w:rsid w:val="00A445B8"/>
    <w:rsid w:val="00A45B19"/>
    <w:rsid w:val="00A45CCB"/>
    <w:rsid w:val="00A46255"/>
    <w:rsid w:val="00A47447"/>
    <w:rsid w:val="00A4784B"/>
    <w:rsid w:val="00A505FC"/>
    <w:rsid w:val="00A509AA"/>
    <w:rsid w:val="00A52066"/>
    <w:rsid w:val="00A52143"/>
    <w:rsid w:val="00A52A60"/>
    <w:rsid w:val="00A537C6"/>
    <w:rsid w:val="00A53DCB"/>
    <w:rsid w:val="00A557BF"/>
    <w:rsid w:val="00A562A5"/>
    <w:rsid w:val="00A56883"/>
    <w:rsid w:val="00A571AC"/>
    <w:rsid w:val="00A571D6"/>
    <w:rsid w:val="00A57560"/>
    <w:rsid w:val="00A57739"/>
    <w:rsid w:val="00A611D9"/>
    <w:rsid w:val="00A6120E"/>
    <w:rsid w:val="00A615CE"/>
    <w:rsid w:val="00A61748"/>
    <w:rsid w:val="00A61BCF"/>
    <w:rsid w:val="00A628AE"/>
    <w:rsid w:val="00A62E1A"/>
    <w:rsid w:val="00A63521"/>
    <w:rsid w:val="00A63577"/>
    <w:rsid w:val="00A6438A"/>
    <w:rsid w:val="00A64FE6"/>
    <w:rsid w:val="00A65CD7"/>
    <w:rsid w:val="00A660D3"/>
    <w:rsid w:val="00A677F3"/>
    <w:rsid w:val="00A67961"/>
    <w:rsid w:val="00A67C62"/>
    <w:rsid w:val="00A70600"/>
    <w:rsid w:val="00A70764"/>
    <w:rsid w:val="00A70AAC"/>
    <w:rsid w:val="00A71394"/>
    <w:rsid w:val="00A714FD"/>
    <w:rsid w:val="00A71F0E"/>
    <w:rsid w:val="00A72CCE"/>
    <w:rsid w:val="00A72DE8"/>
    <w:rsid w:val="00A7354F"/>
    <w:rsid w:val="00A7387B"/>
    <w:rsid w:val="00A76274"/>
    <w:rsid w:val="00A769BD"/>
    <w:rsid w:val="00A76AD2"/>
    <w:rsid w:val="00A77565"/>
    <w:rsid w:val="00A77805"/>
    <w:rsid w:val="00A77CF6"/>
    <w:rsid w:val="00A8038A"/>
    <w:rsid w:val="00A80A11"/>
    <w:rsid w:val="00A81B6E"/>
    <w:rsid w:val="00A8271F"/>
    <w:rsid w:val="00A83A7D"/>
    <w:rsid w:val="00A83EE2"/>
    <w:rsid w:val="00A84B27"/>
    <w:rsid w:val="00A85629"/>
    <w:rsid w:val="00A85DEC"/>
    <w:rsid w:val="00A8623B"/>
    <w:rsid w:val="00A907A2"/>
    <w:rsid w:val="00A911BA"/>
    <w:rsid w:val="00A911BC"/>
    <w:rsid w:val="00A914C7"/>
    <w:rsid w:val="00A934DB"/>
    <w:rsid w:val="00A94AA9"/>
    <w:rsid w:val="00A94CC9"/>
    <w:rsid w:val="00A94DC3"/>
    <w:rsid w:val="00A95D84"/>
    <w:rsid w:val="00A9668C"/>
    <w:rsid w:val="00AA0D4E"/>
    <w:rsid w:val="00AA1679"/>
    <w:rsid w:val="00AA202F"/>
    <w:rsid w:val="00AA20DB"/>
    <w:rsid w:val="00AA2CF3"/>
    <w:rsid w:val="00AA328D"/>
    <w:rsid w:val="00AA3970"/>
    <w:rsid w:val="00AA39DE"/>
    <w:rsid w:val="00AA4207"/>
    <w:rsid w:val="00AA44E5"/>
    <w:rsid w:val="00AA4833"/>
    <w:rsid w:val="00AA5A16"/>
    <w:rsid w:val="00AA5F1F"/>
    <w:rsid w:val="00AA6217"/>
    <w:rsid w:val="00AA6E16"/>
    <w:rsid w:val="00AA71EA"/>
    <w:rsid w:val="00AB00E6"/>
    <w:rsid w:val="00AB07F3"/>
    <w:rsid w:val="00AB0B0E"/>
    <w:rsid w:val="00AB0BE9"/>
    <w:rsid w:val="00AB101D"/>
    <w:rsid w:val="00AB19A8"/>
    <w:rsid w:val="00AB22AE"/>
    <w:rsid w:val="00AB2534"/>
    <w:rsid w:val="00AB33B6"/>
    <w:rsid w:val="00AB3B96"/>
    <w:rsid w:val="00AB3EA5"/>
    <w:rsid w:val="00AB4242"/>
    <w:rsid w:val="00AB4B43"/>
    <w:rsid w:val="00AB5D74"/>
    <w:rsid w:val="00AB6A23"/>
    <w:rsid w:val="00AB795C"/>
    <w:rsid w:val="00AB7AC1"/>
    <w:rsid w:val="00AC0885"/>
    <w:rsid w:val="00AC0FCC"/>
    <w:rsid w:val="00AC24D5"/>
    <w:rsid w:val="00AC2B56"/>
    <w:rsid w:val="00AC48C9"/>
    <w:rsid w:val="00AC70B6"/>
    <w:rsid w:val="00AC7307"/>
    <w:rsid w:val="00AC7F20"/>
    <w:rsid w:val="00AD0A91"/>
    <w:rsid w:val="00AD18B8"/>
    <w:rsid w:val="00AD1BDC"/>
    <w:rsid w:val="00AD1CE6"/>
    <w:rsid w:val="00AD232A"/>
    <w:rsid w:val="00AD28FA"/>
    <w:rsid w:val="00AD2DFA"/>
    <w:rsid w:val="00AD45FC"/>
    <w:rsid w:val="00AD5056"/>
    <w:rsid w:val="00AD5586"/>
    <w:rsid w:val="00AD5602"/>
    <w:rsid w:val="00AD6A18"/>
    <w:rsid w:val="00AD74A6"/>
    <w:rsid w:val="00AD7A80"/>
    <w:rsid w:val="00AE00B3"/>
    <w:rsid w:val="00AE01ED"/>
    <w:rsid w:val="00AE0BA8"/>
    <w:rsid w:val="00AE126D"/>
    <w:rsid w:val="00AE3084"/>
    <w:rsid w:val="00AE30EE"/>
    <w:rsid w:val="00AE31B1"/>
    <w:rsid w:val="00AE3B1D"/>
    <w:rsid w:val="00AE4542"/>
    <w:rsid w:val="00AE5FF9"/>
    <w:rsid w:val="00AE73E4"/>
    <w:rsid w:val="00AE767E"/>
    <w:rsid w:val="00AE7803"/>
    <w:rsid w:val="00AE7869"/>
    <w:rsid w:val="00AE7F7D"/>
    <w:rsid w:val="00AF1514"/>
    <w:rsid w:val="00AF264A"/>
    <w:rsid w:val="00AF383A"/>
    <w:rsid w:val="00AF388D"/>
    <w:rsid w:val="00AF44C4"/>
    <w:rsid w:val="00AF4D5B"/>
    <w:rsid w:val="00AF61D2"/>
    <w:rsid w:val="00AF6C28"/>
    <w:rsid w:val="00AF6F23"/>
    <w:rsid w:val="00AF7B43"/>
    <w:rsid w:val="00B00DDF"/>
    <w:rsid w:val="00B00E0F"/>
    <w:rsid w:val="00B013EA"/>
    <w:rsid w:val="00B02A41"/>
    <w:rsid w:val="00B0303C"/>
    <w:rsid w:val="00B039EC"/>
    <w:rsid w:val="00B048DA"/>
    <w:rsid w:val="00B04C14"/>
    <w:rsid w:val="00B04E10"/>
    <w:rsid w:val="00B04FB0"/>
    <w:rsid w:val="00B05EE2"/>
    <w:rsid w:val="00B068BD"/>
    <w:rsid w:val="00B06DED"/>
    <w:rsid w:val="00B07530"/>
    <w:rsid w:val="00B075D7"/>
    <w:rsid w:val="00B078F4"/>
    <w:rsid w:val="00B1014F"/>
    <w:rsid w:val="00B13003"/>
    <w:rsid w:val="00B14FA9"/>
    <w:rsid w:val="00B1609F"/>
    <w:rsid w:val="00B163EC"/>
    <w:rsid w:val="00B1650B"/>
    <w:rsid w:val="00B1676F"/>
    <w:rsid w:val="00B16BD2"/>
    <w:rsid w:val="00B1783E"/>
    <w:rsid w:val="00B179F5"/>
    <w:rsid w:val="00B20A87"/>
    <w:rsid w:val="00B22B51"/>
    <w:rsid w:val="00B23118"/>
    <w:rsid w:val="00B232FF"/>
    <w:rsid w:val="00B236F4"/>
    <w:rsid w:val="00B23BB3"/>
    <w:rsid w:val="00B245D9"/>
    <w:rsid w:val="00B2484C"/>
    <w:rsid w:val="00B25876"/>
    <w:rsid w:val="00B26F31"/>
    <w:rsid w:val="00B2787F"/>
    <w:rsid w:val="00B307A1"/>
    <w:rsid w:val="00B32798"/>
    <w:rsid w:val="00B32B30"/>
    <w:rsid w:val="00B32F3F"/>
    <w:rsid w:val="00B3598F"/>
    <w:rsid w:val="00B35A65"/>
    <w:rsid w:val="00B374EC"/>
    <w:rsid w:val="00B37AB3"/>
    <w:rsid w:val="00B37FD2"/>
    <w:rsid w:val="00B402A4"/>
    <w:rsid w:val="00B40BEE"/>
    <w:rsid w:val="00B40C29"/>
    <w:rsid w:val="00B412D6"/>
    <w:rsid w:val="00B41CA0"/>
    <w:rsid w:val="00B4259A"/>
    <w:rsid w:val="00B43831"/>
    <w:rsid w:val="00B43E7C"/>
    <w:rsid w:val="00B4407E"/>
    <w:rsid w:val="00B4453A"/>
    <w:rsid w:val="00B45426"/>
    <w:rsid w:val="00B45A76"/>
    <w:rsid w:val="00B462CC"/>
    <w:rsid w:val="00B46B74"/>
    <w:rsid w:val="00B46D9B"/>
    <w:rsid w:val="00B46DE1"/>
    <w:rsid w:val="00B52143"/>
    <w:rsid w:val="00B52768"/>
    <w:rsid w:val="00B53195"/>
    <w:rsid w:val="00B54398"/>
    <w:rsid w:val="00B54498"/>
    <w:rsid w:val="00B54625"/>
    <w:rsid w:val="00B55668"/>
    <w:rsid w:val="00B55FF5"/>
    <w:rsid w:val="00B560FF"/>
    <w:rsid w:val="00B5716A"/>
    <w:rsid w:val="00B57E29"/>
    <w:rsid w:val="00B61016"/>
    <w:rsid w:val="00B6177C"/>
    <w:rsid w:val="00B62529"/>
    <w:rsid w:val="00B62545"/>
    <w:rsid w:val="00B62640"/>
    <w:rsid w:val="00B63597"/>
    <w:rsid w:val="00B63D1B"/>
    <w:rsid w:val="00B64F0D"/>
    <w:rsid w:val="00B65FF2"/>
    <w:rsid w:val="00B6602B"/>
    <w:rsid w:val="00B66D56"/>
    <w:rsid w:val="00B6720B"/>
    <w:rsid w:val="00B70102"/>
    <w:rsid w:val="00B7091A"/>
    <w:rsid w:val="00B711D6"/>
    <w:rsid w:val="00B7189D"/>
    <w:rsid w:val="00B732F2"/>
    <w:rsid w:val="00B74C59"/>
    <w:rsid w:val="00B76BCB"/>
    <w:rsid w:val="00B77C33"/>
    <w:rsid w:val="00B80F8E"/>
    <w:rsid w:val="00B82489"/>
    <w:rsid w:val="00B826C1"/>
    <w:rsid w:val="00B828F4"/>
    <w:rsid w:val="00B840BA"/>
    <w:rsid w:val="00B853A1"/>
    <w:rsid w:val="00B8617A"/>
    <w:rsid w:val="00B86C85"/>
    <w:rsid w:val="00B87084"/>
    <w:rsid w:val="00B877C9"/>
    <w:rsid w:val="00B901D4"/>
    <w:rsid w:val="00B9045F"/>
    <w:rsid w:val="00B9251B"/>
    <w:rsid w:val="00B92A5B"/>
    <w:rsid w:val="00B9368B"/>
    <w:rsid w:val="00B94918"/>
    <w:rsid w:val="00B957DF"/>
    <w:rsid w:val="00B962D1"/>
    <w:rsid w:val="00B97C83"/>
    <w:rsid w:val="00B97CEA"/>
    <w:rsid w:val="00B97F93"/>
    <w:rsid w:val="00BA0636"/>
    <w:rsid w:val="00BA084A"/>
    <w:rsid w:val="00BA09A5"/>
    <w:rsid w:val="00BA1196"/>
    <w:rsid w:val="00BA1272"/>
    <w:rsid w:val="00BA18A3"/>
    <w:rsid w:val="00BA242A"/>
    <w:rsid w:val="00BA3631"/>
    <w:rsid w:val="00BA404B"/>
    <w:rsid w:val="00BA4931"/>
    <w:rsid w:val="00BA4C15"/>
    <w:rsid w:val="00BA5358"/>
    <w:rsid w:val="00BA6066"/>
    <w:rsid w:val="00BA6D40"/>
    <w:rsid w:val="00BA7691"/>
    <w:rsid w:val="00BA7C56"/>
    <w:rsid w:val="00BA7ECB"/>
    <w:rsid w:val="00BB0097"/>
    <w:rsid w:val="00BB07E8"/>
    <w:rsid w:val="00BB10DC"/>
    <w:rsid w:val="00BB1193"/>
    <w:rsid w:val="00BB2879"/>
    <w:rsid w:val="00BB364E"/>
    <w:rsid w:val="00BB3A23"/>
    <w:rsid w:val="00BB43CE"/>
    <w:rsid w:val="00BB5099"/>
    <w:rsid w:val="00BB57E2"/>
    <w:rsid w:val="00BB5A37"/>
    <w:rsid w:val="00BB7652"/>
    <w:rsid w:val="00BB7867"/>
    <w:rsid w:val="00BB7C27"/>
    <w:rsid w:val="00BC0557"/>
    <w:rsid w:val="00BC2887"/>
    <w:rsid w:val="00BC2A25"/>
    <w:rsid w:val="00BC3149"/>
    <w:rsid w:val="00BC34F1"/>
    <w:rsid w:val="00BC3D96"/>
    <w:rsid w:val="00BC43B8"/>
    <w:rsid w:val="00BC4C94"/>
    <w:rsid w:val="00BC56EE"/>
    <w:rsid w:val="00BC61CE"/>
    <w:rsid w:val="00BC6576"/>
    <w:rsid w:val="00BC66B3"/>
    <w:rsid w:val="00BC6AE2"/>
    <w:rsid w:val="00BC6EE0"/>
    <w:rsid w:val="00BC70E0"/>
    <w:rsid w:val="00BC7652"/>
    <w:rsid w:val="00BC7780"/>
    <w:rsid w:val="00BD11B2"/>
    <w:rsid w:val="00BD15FB"/>
    <w:rsid w:val="00BD21FB"/>
    <w:rsid w:val="00BD28AC"/>
    <w:rsid w:val="00BD2FF6"/>
    <w:rsid w:val="00BD359D"/>
    <w:rsid w:val="00BD3EEC"/>
    <w:rsid w:val="00BD4289"/>
    <w:rsid w:val="00BD4522"/>
    <w:rsid w:val="00BD4BA9"/>
    <w:rsid w:val="00BD5041"/>
    <w:rsid w:val="00BD528C"/>
    <w:rsid w:val="00BD5779"/>
    <w:rsid w:val="00BD5DF1"/>
    <w:rsid w:val="00BD6ACD"/>
    <w:rsid w:val="00BD70FC"/>
    <w:rsid w:val="00BE0634"/>
    <w:rsid w:val="00BE0E25"/>
    <w:rsid w:val="00BE1C43"/>
    <w:rsid w:val="00BE1D37"/>
    <w:rsid w:val="00BE231F"/>
    <w:rsid w:val="00BE3708"/>
    <w:rsid w:val="00BE57B5"/>
    <w:rsid w:val="00BE60D0"/>
    <w:rsid w:val="00BE7684"/>
    <w:rsid w:val="00BE7EDC"/>
    <w:rsid w:val="00BE7FF7"/>
    <w:rsid w:val="00BF14BA"/>
    <w:rsid w:val="00BF1FF9"/>
    <w:rsid w:val="00BF2302"/>
    <w:rsid w:val="00BF2790"/>
    <w:rsid w:val="00BF4687"/>
    <w:rsid w:val="00BF4856"/>
    <w:rsid w:val="00BF4D6C"/>
    <w:rsid w:val="00BF4DF7"/>
    <w:rsid w:val="00BF50AC"/>
    <w:rsid w:val="00BF5149"/>
    <w:rsid w:val="00BF6631"/>
    <w:rsid w:val="00BF6F10"/>
    <w:rsid w:val="00C00D09"/>
    <w:rsid w:val="00C01A7C"/>
    <w:rsid w:val="00C04B05"/>
    <w:rsid w:val="00C06ADC"/>
    <w:rsid w:val="00C070C3"/>
    <w:rsid w:val="00C075E3"/>
    <w:rsid w:val="00C100FA"/>
    <w:rsid w:val="00C10876"/>
    <w:rsid w:val="00C10889"/>
    <w:rsid w:val="00C10BA9"/>
    <w:rsid w:val="00C13A9E"/>
    <w:rsid w:val="00C146EF"/>
    <w:rsid w:val="00C1482B"/>
    <w:rsid w:val="00C1596B"/>
    <w:rsid w:val="00C1662C"/>
    <w:rsid w:val="00C1671D"/>
    <w:rsid w:val="00C16E32"/>
    <w:rsid w:val="00C2061B"/>
    <w:rsid w:val="00C20D2E"/>
    <w:rsid w:val="00C214C9"/>
    <w:rsid w:val="00C2185B"/>
    <w:rsid w:val="00C225EA"/>
    <w:rsid w:val="00C22A6F"/>
    <w:rsid w:val="00C23AAB"/>
    <w:rsid w:val="00C23F7A"/>
    <w:rsid w:val="00C24857"/>
    <w:rsid w:val="00C24B49"/>
    <w:rsid w:val="00C258C6"/>
    <w:rsid w:val="00C26197"/>
    <w:rsid w:val="00C2688A"/>
    <w:rsid w:val="00C26EB6"/>
    <w:rsid w:val="00C271C2"/>
    <w:rsid w:val="00C3064E"/>
    <w:rsid w:val="00C3248A"/>
    <w:rsid w:val="00C33695"/>
    <w:rsid w:val="00C3482E"/>
    <w:rsid w:val="00C34D6B"/>
    <w:rsid w:val="00C34F8F"/>
    <w:rsid w:val="00C35C44"/>
    <w:rsid w:val="00C36545"/>
    <w:rsid w:val="00C365C7"/>
    <w:rsid w:val="00C3681E"/>
    <w:rsid w:val="00C36F7D"/>
    <w:rsid w:val="00C3745D"/>
    <w:rsid w:val="00C3777B"/>
    <w:rsid w:val="00C37B02"/>
    <w:rsid w:val="00C37E53"/>
    <w:rsid w:val="00C37F00"/>
    <w:rsid w:val="00C40302"/>
    <w:rsid w:val="00C42106"/>
    <w:rsid w:val="00C42308"/>
    <w:rsid w:val="00C43262"/>
    <w:rsid w:val="00C43958"/>
    <w:rsid w:val="00C43F29"/>
    <w:rsid w:val="00C4488F"/>
    <w:rsid w:val="00C44C0A"/>
    <w:rsid w:val="00C45915"/>
    <w:rsid w:val="00C45A62"/>
    <w:rsid w:val="00C46635"/>
    <w:rsid w:val="00C46B57"/>
    <w:rsid w:val="00C471EA"/>
    <w:rsid w:val="00C47C39"/>
    <w:rsid w:val="00C50D3C"/>
    <w:rsid w:val="00C51CD2"/>
    <w:rsid w:val="00C524B6"/>
    <w:rsid w:val="00C524C5"/>
    <w:rsid w:val="00C52559"/>
    <w:rsid w:val="00C52633"/>
    <w:rsid w:val="00C547D9"/>
    <w:rsid w:val="00C55A1C"/>
    <w:rsid w:val="00C55F58"/>
    <w:rsid w:val="00C56BD5"/>
    <w:rsid w:val="00C574FE"/>
    <w:rsid w:val="00C57580"/>
    <w:rsid w:val="00C57D8B"/>
    <w:rsid w:val="00C60163"/>
    <w:rsid w:val="00C60B8C"/>
    <w:rsid w:val="00C61A24"/>
    <w:rsid w:val="00C61BBD"/>
    <w:rsid w:val="00C62084"/>
    <w:rsid w:val="00C6208F"/>
    <w:rsid w:val="00C6303C"/>
    <w:rsid w:val="00C6372B"/>
    <w:rsid w:val="00C63D53"/>
    <w:rsid w:val="00C655B7"/>
    <w:rsid w:val="00C65801"/>
    <w:rsid w:val="00C66061"/>
    <w:rsid w:val="00C66119"/>
    <w:rsid w:val="00C66AD3"/>
    <w:rsid w:val="00C677C2"/>
    <w:rsid w:val="00C70ADB"/>
    <w:rsid w:val="00C71BA9"/>
    <w:rsid w:val="00C73818"/>
    <w:rsid w:val="00C74852"/>
    <w:rsid w:val="00C74ECD"/>
    <w:rsid w:val="00C750A9"/>
    <w:rsid w:val="00C75695"/>
    <w:rsid w:val="00C75FEC"/>
    <w:rsid w:val="00C76F49"/>
    <w:rsid w:val="00C8039C"/>
    <w:rsid w:val="00C81213"/>
    <w:rsid w:val="00C81C79"/>
    <w:rsid w:val="00C827B2"/>
    <w:rsid w:val="00C834C4"/>
    <w:rsid w:val="00C83558"/>
    <w:rsid w:val="00C83D8F"/>
    <w:rsid w:val="00C83EBB"/>
    <w:rsid w:val="00C85297"/>
    <w:rsid w:val="00C8638F"/>
    <w:rsid w:val="00C8729E"/>
    <w:rsid w:val="00C87915"/>
    <w:rsid w:val="00C90888"/>
    <w:rsid w:val="00C90932"/>
    <w:rsid w:val="00C90D99"/>
    <w:rsid w:val="00C90DF0"/>
    <w:rsid w:val="00C91E92"/>
    <w:rsid w:val="00C9265B"/>
    <w:rsid w:val="00C93F80"/>
    <w:rsid w:val="00C9404A"/>
    <w:rsid w:val="00C953BC"/>
    <w:rsid w:val="00C95D02"/>
    <w:rsid w:val="00C9602F"/>
    <w:rsid w:val="00C962AD"/>
    <w:rsid w:val="00C976E7"/>
    <w:rsid w:val="00CA00A5"/>
    <w:rsid w:val="00CA4087"/>
    <w:rsid w:val="00CA4DB8"/>
    <w:rsid w:val="00CA5164"/>
    <w:rsid w:val="00CA5750"/>
    <w:rsid w:val="00CA61F7"/>
    <w:rsid w:val="00CA649E"/>
    <w:rsid w:val="00CA6640"/>
    <w:rsid w:val="00CA6BCA"/>
    <w:rsid w:val="00CA756D"/>
    <w:rsid w:val="00CA75B0"/>
    <w:rsid w:val="00CA780F"/>
    <w:rsid w:val="00CB058C"/>
    <w:rsid w:val="00CB0B7B"/>
    <w:rsid w:val="00CB25AB"/>
    <w:rsid w:val="00CB2843"/>
    <w:rsid w:val="00CB2A82"/>
    <w:rsid w:val="00CB428F"/>
    <w:rsid w:val="00CB4A0C"/>
    <w:rsid w:val="00CB4E27"/>
    <w:rsid w:val="00CB536C"/>
    <w:rsid w:val="00CB6D44"/>
    <w:rsid w:val="00CB6E50"/>
    <w:rsid w:val="00CB7D4D"/>
    <w:rsid w:val="00CB7F76"/>
    <w:rsid w:val="00CC06D1"/>
    <w:rsid w:val="00CC1E40"/>
    <w:rsid w:val="00CC2642"/>
    <w:rsid w:val="00CC283A"/>
    <w:rsid w:val="00CC32A7"/>
    <w:rsid w:val="00CC3505"/>
    <w:rsid w:val="00CC35F3"/>
    <w:rsid w:val="00CC3E7D"/>
    <w:rsid w:val="00CC51F4"/>
    <w:rsid w:val="00CC53B5"/>
    <w:rsid w:val="00CC5C13"/>
    <w:rsid w:val="00CC6072"/>
    <w:rsid w:val="00CC6B7C"/>
    <w:rsid w:val="00CC6D89"/>
    <w:rsid w:val="00CC7F66"/>
    <w:rsid w:val="00CD0BDA"/>
    <w:rsid w:val="00CD0C92"/>
    <w:rsid w:val="00CD119A"/>
    <w:rsid w:val="00CD15E7"/>
    <w:rsid w:val="00CD1E4A"/>
    <w:rsid w:val="00CD2538"/>
    <w:rsid w:val="00CD26B6"/>
    <w:rsid w:val="00CD2EFC"/>
    <w:rsid w:val="00CD2F31"/>
    <w:rsid w:val="00CD3CC1"/>
    <w:rsid w:val="00CD5734"/>
    <w:rsid w:val="00CD5C37"/>
    <w:rsid w:val="00CD6D13"/>
    <w:rsid w:val="00CD6D5C"/>
    <w:rsid w:val="00CD7503"/>
    <w:rsid w:val="00CE0180"/>
    <w:rsid w:val="00CE04A7"/>
    <w:rsid w:val="00CE05D1"/>
    <w:rsid w:val="00CE0B5C"/>
    <w:rsid w:val="00CE1ABD"/>
    <w:rsid w:val="00CE3042"/>
    <w:rsid w:val="00CE31FF"/>
    <w:rsid w:val="00CE40F3"/>
    <w:rsid w:val="00CE457A"/>
    <w:rsid w:val="00CE48D4"/>
    <w:rsid w:val="00CE6289"/>
    <w:rsid w:val="00CE6BEB"/>
    <w:rsid w:val="00CE79DD"/>
    <w:rsid w:val="00CF0B07"/>
    <w:rsid w:val="00CF1C21"/>
    <w:rsid w:val="00CF2875"/>
    <w:rsid w:val="00CF3625"/>
    <w:rsid w:val="00CF369E"/>
    <w:rsid w:val="00CF4539"/>
    <w:rsid w:val="00CF6773"/>
    <w:rsid w:val="00CF716C"/>
    <w:rsid w:val="00D00132"/>
    <w:rsid w:val="00D03A64"/>
    <w:rsid w:val="00D04195"/>
    <w:rsid w:val="00D0451E"/>
    <w:rsid w:val="00D04D0E"/>
    <w:rsid w:val="00D06794"/>
    <w:rsid w:val="00D074A0"/>
    <w:rsid w:val="00D07A81"/>
    <w:rsid w:val="00D07ECF"/>
    <w:rsid w:val="00D10EDD"/>
    <w:rsid w:val="00D11233"/>
    <w:rsid w:val="00D12930"/>
    <w:rsid w:val="00D13DAC"/>
    <w:rsid w:val="00D1476D"/>
    <w:rsid w:val="00D14D04"/>
    <w:rsid w:val="00D15638"/>
    <w:rsid w:val="00D15D9E"/>
    <w:rsid w:val="00D1673F"/>
    <w:rsid w:val="00D16E22"/>
    <w:rsid w:val="00D16E43"/>
    <w:rsid w:val="00D16F4B"/>
    <w:rsid w:val="00D17DEA"/>
    <w:rsid w:val="00D17E84"/>
    <w:rsid w:val="00D20B2A"/>
    <w:rsid w:val="00D2138B"/>
    <w:rsid w:val="00D21EF8"/>
    <w:rsid w:val="00D21F23"/>
    <w:rsid w:val="00D21F52"/>
    <w:rsid w:val="00D2336B"/>
    <w:rsid w:val="00D23860"/>
    <w:rsid w:val="00D24F25"/>
    <w:rsid w:val="00D24F4A"/>
    <w:rsid w:val="00D25103"/>
    <w:rsid w:val="00D25852"/>
    <w:rsid w:val="00D26AF2"/>
    <w:rsid w:val="00D2747A"/>
    <w:rsid w:val="00D30282"/>
    <w:rsid w:val="00D311BE"/>
    <w:rsid w:val="00D31BF0"/>
    <w:rsid w:val="00D31E46"/>
    <w:rsid w:val="00D326A3"/>
    <w:rsid w:val="00D32FA8"/>
    <w:rsid w:val="00D334BA"/>
    <w:rsid w:val="00D34D92"/>
    <w:rsid w:val="00D35D0A"/>
    <w:rsid w:val="00D36B5E"/>
    <w:rsid w:val="00D36BD7"/>
    <w:rsid w:val="00D40507"/>
    <w:rsid w:val="00D40642"/>
    <w:rsid w:val="00D415B0"/>
    <w:rsid w:val="00D43939"/>
    <w:rsid w:val="00D43A64"/>
    <w:rsid w:val="00D465A8"/>
    <w:rsid w:val="00D46B4D"/>
    <w:rsid w:val="00D501E9"/>
    <w:rsid w:val="00D502BD"/>
    <w:rsid w:val="00D50A78"/>
    <w:rsid w:val="00D50CC0"/>
    <w:rsid w:val="00D50F76"/>
    <w:rsid w:val="00D51128"/>
    <w:rsid w:val="00D523C9"/>
    <w:rsid w:val="00D52BDD"/>
    <w:rsid w:val="00D53B58"/>
    <w:rsid w:val="00D53E9C"/>
    <w:rsid w:val="00D54D28"/>
    <w:rsid w:val="00D55768"/>
    <w:rsid w:val="00D55D71"/>
    <w:rsid w:val="00D6077F"/>
    <w:rsid w:val="00D60DCC"/>
    <w:rsid w:val="00D61705"/>
    <w:rsid w:val="00D62E2C"/>
    <w:rsid w:val="00D633E7"/>
    <w:rsid w:val="00D63482"/>
    <w:rsid w:val="00D639BC"/>
    <w:rsid w:val="00D65338"/>
    <w:rsid w:val="00D65C20"/>
    <w:rsid w:val="00D66662"/>
    <w:rsid w:val="00D67DB2"/>
    <w:rsid w:val="00D70A7B"/>
    <w:rsid w:val="00D7133F"/>
    <w:rsid w:val="00D71500"/>
    <w:rsid w:val="00D719E1"/>
    <w:rsid w:val="00D73089"/>
    <w:rsid w:val="00D74412"/>
    <w:rsid w:val="00D746DA"/>
    <w:rsid w:val="00D746E5"/>
    <w:rsid w:val="00D74CE2"/>
    <w:rsid w:val="00D75882"/>
    <w:rsid w:val="00D758B4"/>
    <w:rsid w:val="00D758D2"/>
    <w:rsid w:val="00D75A04"/>
    <w:rsid w:val="00D76A93"/>
    <w:rsid w:val="00D77B5A"/>
    <w:rsid w:val="00D81264"/>
    <w:rsid w:val="00D829C6"/>
    <w:rsid w:val="00D82B79"/>
    <w:rsid w:val="00D830F2"/>
    <w:rsid w:val="00D837D8"/>
    <w:rsid w:val="00D83FBE"/>
    <w:rsid w:val="00D84089"/>
    <w:rsid w:val="00D85236"/>
    <w:rsid w:val="00D86AFF"/>
    <w:rsid w:val="00D86DE3"/>
    <w:rsid w:val="00D878C3"/>
    <w:rsid w:val="00D87D51"/>
    <w:rsid w:val="00D90302"/>
    <w:rsid w:val="00D90530"/>
    <w:rsid w:val="00D908F8"/>
    <w:rsid w:val="00D9123C"/>
    <w:rsid w:val="00D919B2"/>
    <w:rsid w:val="00D91B23"/>
    <w:rsid w:val="00D91EB1"/>
    <w:rsid w:val="00D92377"/>
    <w:rsid w:val="00D92836"/>
    <w:rsid w:val="00D929C8"/>
    <w:rsid w:val="00D937F1"/>
    <w:rsid w:val="00D93FEC"/>
    <w:rsid w:val="00D941CD"/>
    <w:rsid w:val="00D9675A"/>
    <w:rsid w:val="00D97BB1"/>
    <w:rsid w:val="00DA0212"/>
    <w:rsid w:val="00DA0D52"/>
    <w:rsid w:val="00DA1D17"/>
    <w:rsid w:val="00DA1D97"/>
    <w:rsid w:val="00DA1EC6"/>
    <w:rsid w:val="00DA2566"/>
    <w:rsid w:val="00DA326B"/>
    <w:rsid w:val="00DA38D2"/>
    <w:rsid w:val="00DA3A48"/>
    <w:rsid w:val="00DA3B91"/>
    <w:rsid w:val="00DA4659"/>
    <w:rsid w:val="00DA5548"/>
    <w:rsid w:val="00DA611B"/>
    <w:rsid w:val="00DA63F1"/>
    <w:rsid w:val="00DA6EB9"/>
    <w:rsid w:val="00DA74D3"/>
    <w:rsid w:val="00DB2C97"/>
    <w:rsid w:val="00DB31A6"/>
    <w:rsid w:val="00DB32B1"/>
    <w:rsid w:val="00DB3E44"/>
    <w:rsid w:val="00DB3E78"/>
    <w:rsid w:val="00DB4A46"/>
    <w:rsid w:val="00DB5E0B"/>
    <w:rsid w:val="00DB60D3"/>
    <w:rsid w:val="00DB6417"/>
    <w:rsid w:val="00DB6584"/>
    <w:rsid w:val="00DB6D9C"/>
    <w:rsid w:val="00DB7373"/>
    <w:rsid w:val="00DB7D60"/>
    <w:rsid w:val="00DB7ED8"/>
    <w:rsid w:val="00DC0223"/>
    <w:rsid w:val="00DC0E17"/>
    <w:rsid w:val="00DC1E59"/>
    <w:rsid w:val="00DC21DF"/>
    <w:rsid w:val="00DC3299"/>
    <w:rsid w:val="00DC3493"/>
    <w:rsid w:val="00DC4486"/>
    <w:rsid w:val="00DC671D"/>
    <w:rsid w:val="00DC77E1"/>
    <w:rsid w:val="00DC7C88"/>
    <w:rsid w:val="00DD0E60"/>
    <w:rsid w:val="00DD118B"/>
    <w:rsid w:val="00DD1BB7"/>
    <w:rsid w:val="00DD1F8B"/>
    <w:rsid w:val="00DD2092"/>
    <w:rsid w:val="00DD2099"/>
    <w:rsid w:val="00DD2A14"/>
    <w:rsid w:val="00DD487E"/>
    <w:rsid w:val="00DD48CD"/>
    <w:rsid w:val="00DD4FA4"/>
    <w:rsid w:val="00DD56A7"/>
    <w:rsid w:val="00DD56CA"/>
    <w:rsid w:val="00DD5794"/>
    <w:rsid w:val="00DD6160"/>
    <w:rsid w:val="00DD753B"/>
    <w:rsid w:val="00DD7B86"/>
    <w:rsid w:val="00DD7EB7"/>
    <w:rsid w:val="00DE1560"/>
    <w:rsid w:val="00DE1742"/>
    <w:rsid w:val="00DE18CB"/>
    <w:rsid w:val="00DE1D5D"/>
    <w:rsid w:val="00DE217D"/>
    <w:rsid w:val="00DE2665"/>
    <w:rsid w:val="00DE52B1"/>
    <w:rsid w:val="00DE598A"/>
    <w:rsid w:val="00DE59E3"/>
    <w:rsid w:val="00DE659C"/>
    <w:rsid w:val="00DE6816"/>
    <w:rsid w:val="00DE6FC8"/>
    <w:rsid w:val="00DE752A"/>
    <w:rsid w:val="00DE7BBB"/>
    <w:rsid w:val="00DF193E"/>
    <w:rsid w:val="00DF1D9B"/>
    <w:rsid w:val="00DF2563"/>
    <w:rsid w:val="00DF2AA4"/>
    <w:rsid w:val="00DF2EF9"/>
    <w:rsid w:val="00DF30C2"/>
    <w:rsid w:val="00DF3263"/>
    <w:rsid w:val="00DF32BE"/>
    <w:rsid w:val="00DF32D3"/>
    <w:rsid w:val="00DF360F"/>
    <w:rsid w:val="00DF37DA"/>
    <w:rsid w:val="00DF403B"/>
    <w:rsid w:val="00DF42A3"/>
    <w:rsid w:val="00DF5064"/>
    <w:rsid w:val="00DF546A"/>
    <w:rsid w:val="00DF5847"/>
    <w:rsid w:val="00DF6B7B"/>
    <w:rsid w:val="00DF6E6C"/>
    <w:rsid w:val="00DF7B31"/>
    <w:rsid w:val="00E0026A"/>
    <w:rsid w:val="00E00315"/>
    <w:rsid w:val="00E00AD9"/>
    <w:rsid w:val="00E01005"/>
    <w:rsid w:val="00E01DC1"/>
    <w:rsid w:val="00E02186"/>
    <w:rsid w:val="00E03BC0"/>
    <w:rsid w:val="00E0417A"/>
    <w:rsid w:val="00E046EE"/>
    <w:rsid w:val="00E05509"/>
    <w:rsid w:val="00E05670"/>
    <w:rsid w:val="00E05925"/>
    <w:rsid w:val="00E062E1"/>
    <w:rsid w:val="00E0703E"/>
    <w:rsid w:val="00E074FF"/>
    <w:rsid w:val="00E10662"/>
    <w:rsid w:val="00E1091B"/>
    <w:rsid w:val="00E10F7F"/>
    <w:rsid w:val="00E115DA"/>
    <w:rsid w:val="00E11EE2"/>
    <w:rsid w:val="00E1202B"/>
    <w:rsid w:val="00E127CE"/>
    <w:rsid w:val="00E12B2F"/>
    <w:rsid w:val="00E13615"/>
    <w:rsid w:val="00E13829"/>
    <w:rsid w:val="00E141D4"/>
    <w:rsid w:val="00E1443F"/>
    <w:rsid w:val="00E1496F"/>
    <w:rsid w:val="00E159DA"/>
    <w:rsid w:val="00E15A0C"/>
    <w:rsid w:val="00E16BBB"/>
    <w:rsid w:val="00E1734B"/>
    <w:rsid w:val="00E202B1"/>
    <w:rsid w:val="00E207A0"/>
    <w:rsid w:val="00E22FEE"/>
    <w:rsid w:val="00E232A0"/>
    <w:rsid w:val="00E238A4"/>
    <w:rsid w:val="00E23EB3"/>
    <w:rsid w:val="00E249F9"/>
    <w:rsid w:val="00E24B28"/>
    <w:rsid w:val="00E24F98"/>
    <w:rsid w:val="00E25044"/>
    <w:rsid w:val="00E25164"/>
    <w:rsid w:val="00E257D9"/>
    <w:rsid w:val="00E258A7"/>
    <w:rsid w:val="00E25AD2"/>
    <w:rsid w:val="00E25C64"/>
    <w:rsid w:val="00E25EDB"/>
    <w:rsid w:val="00E25FBA"/>
    <w:rsid w:val="00E2648C"/>
    <w:rsid w:val="00E264B3"/>
    <w:rsid w:val="00E26CA6"/>
    <w:rsid w:val="00E26F97"/>
    <w:rsid w:val="00E27E62"/>
    <w:rsid w:val="00E30338"/>
    <w:rsid w:val="00E30A05"/>
    <w:rsid w:val="00E30A74"/>
    <w:rsid w:val="00E3212F"/>
    <w:rsid w:val="00E323B2"/>
    <w:rsid w:val="00E32A92"/>
    <w:rsid w:val="00E32D1B"/>
    <w:rsid w:val="00E32EE8"/>
    <w:rsid w:val="00E33198"/>
    <w:rsid w:val="00E33BF9"/>
    <w:rsid w:val="00E345F7"/>
    <w:rsid w:val="00E3510E"/>
    <w:rsid w:val="00E35F21"/>
    <w:rsid w:val="00E36A03"/>
    <w:rsid w:val="00E375BC"/>
    <w:rsid w:val="00E37EC4"/>
    <w:rsid w:val="00E40138"/>
    <w:rsid w:val="00E40390"/>
    <w:rsid w:val="00E40536"/>
    <w:rsid w:val="00E41012"/>
    <w:rsid w:val="00E41EEC"/>
    <w:rsid w:val="00E42885"/>
    <w:rsid w:val="00E4299B"/>
    <w:rsid w:val="00E43870"/>
    <w:rsid w:val="00E43A43"/>
    <w:rsid w:val="00E4449D"/>
    <w:rsid w:val="00E444CA"/>
    <w:rsid w:val="00E44E42"/>
    <w:rsid w:val="00E45146"/>
    <w:rsid w:val="00E4540B"/>
    <w:rsid w:val="00E454C7"/>
    <w:rsid w:val="00E456F2"/>
    <w:rsid w:val="00E45885"/>
    <w:rsid w:val="00E45E0C"/>
    <w:rsid w:val="00E467F4"/>
    <w:rsid w:val="00E46B07"/>
    <w:rsid w:val="00E46BFE"/>
    <w:rsid w:val="00E470D5"/>
    <w:rsid w:val="00E47344"/>
    <w:rsid w:val="00E4770F"/>
    <w:rsid w:val="00E47775"/>
    <w:rsid w:val="00E4787F"/>
    <w:rsid w:val="00E50AE7"/>
    <w:rsid w:val="00E50C89"/>
    <w:rsid w:val="00E513B6"/>
    <w:rsid w:val="00E51564"/>
    <w:rsid w:val="00E51916"/>
    <w:rsid w:val="00E5263B"/>
    <w:rsid w:val="00E52D33"/>
    <w:rsid w:val="00E53F11"/>
    <w:rsid w:val="00E543B2"/>
    <w:rsid w:val="00E55873"/>
    <w:rsid w:val="00E563BD"/>
    <w:rsid w:val="00E56AAF"/>
    <w:rsid w:val="00E577DE"/>
    <w:rsid w:val="00E57CCB"/>
    <w:rsid w:val="00E600CA"/>
    <w:rsid w:val="00E611A6"/>
    <w:rsid w:val="00E61702"/>
    <w:rsid w:val="00E62BCA"/>
    <w:rsid w:val="00E6305D"/>
    <w:rsid w:val="00E6471B"/>
    <w:rsid w:val="00E64B4B"/>
    <w:rsid w:val="00E64B88"/>
    <w:rsid w:val="00E6520D"/>
    <w:rsid w:val="00E6525A"/>
    <w:rsid w:val="00E653F5"/>
    <w:rsid w:val="00E665D5"/>
    <w:rsid w:val="00E666B0"/>
    <w:rsid w:val="00E66953"/>
    <w:rsid w:val="00E66B76"/>
    <w:rsid w:val="00E67257"/>
    <w:rsid w:val="00E6757F"/>
    <w:rsid w:val="00E67F2D"/>
    <w:rsid w:val="00E70119"/>
    <w:rsid w:val="00E70487"/>
    <w:rsid w:val="00E713BB"/>
    <w:rsid w:val="00E71A41"/>
    <w:rsid w:val="00E71AE4"/>
    <w:rsid w:val="00E72376"/>
    <w:rsid w:val="00E726E7"/>
    <w:rsid w:val="00E72939"/>
    <w:rsid w:val="00E72B0D"/>
    <w:rsid w:val="00E73218"/>
    <w:rsid w:val="00E73737"/>
    <w:rsid w:val="00E73B4D"/>
    <w:rsid w:val="00E748DF"/>
    <w:rsid w:val="00E7508C"/>
    <w:rsid w:val="00E75C2D"/>
    <w:rsid w:val="00E764FF"/>
    <w:rsid w:val="00E7700C"/>
    <w:rsid w:val="00E771AC"/>
    <w:rsid w:val="00E801F9"/>
    <w:rsid w:val="00E8026F"/>
    <w:rsid w:val="00E80488"/>
    <w:rsid w:val="00E82262"/>
    <w:rsid w:val="00E843FF"/>
    <w:rsid w:val="00E854D8"/>
    <w:rsid w:val="00E8707B"/>
    <w:rsid w:val="00E87C5A"/>
    <w:rsid w:val="00E90929"/>
    <w:rsid w:val="00E90C4F"/>
    <w:rsid w:val="00E9165A"/>
    <w:rsid w:val="00E93059"/>
    <w:rsid w:val="00E9424D"/>
    <w:rsid w:val="00E9526D"/>
    <w:rsid w:val="00E95AAE"/>
    <w:rsid w:val="00E9638F"/>
    <w:rsid w:val="00E96CA9"/>
    <w:rsid w:val="00E96DAF"/>
    <w:rsid w:val="00E9788F"/>
    <w:rsid w:val="00EA075D"/>
    <w:rsid w:val="00EA0792"/>
    <w:rsid w:val="00EA1F41"/>
    <w:rsid w:val="00EA212D"/>
    <w:rsid w:val="00EA2389"/>
    <w:rsid w:val="00EA270A"/>
    <w:rsid w:val="00EA272D"/>
    <w:rsid w:val="00EA279D"/>
    <w:rsid w:val="00EA2B94"/>
    <w:rsid w:val="00EA4019"/>
    <w:rsid w:val="00EA5F52"/>
    <w:rsid w:val="00EA6EAA"/>
    <w:rsid w:val="00EB009C"/>
    <w:rsid w:val="00EB037F"/>
    <w:rsid w:val="00EB0593"/>
    <w:rsid w:val="00EB06E7"/>
    <w:rsid w:val="00EB0D9C"/>
    <w:rsid w:val="00EB0EAA"/>
    <w:rsid w:val="00EB15B4"/>
    <w:rsid w:val="00EB15C9"/>
    <w:rsid w:val="00EB2522"/>
    <w:rsid w:val="00EB2A04"/>
    <w:rsid w:val="00EB566B"/>
    <w:rsid w:val="00EB6399"/>
    <w:rsid w:val="00EB6666"/>
    <w:rsid w:val="00EB668B"/>
    <w:rsid w:val="00EB6781"/>
    <w:rsid w:val="00EB6B3B"/>
    <w:rsid w:val="00EB6E5B"/>
    <w:rsid w:val="00EB74BF"/>
    <w:rsid w:val="00EB7913"/>
    <w:rsid w:val="00EC02E1"/>
    <w:rsid w:val="00EC030F"/>
    <w:rsid w:val="00EC1A6C"/>
    <w:rsid w:val="00EC1F2C"/>
    <w:rsid w:val="00EC1FD5"/>
    <w:rsid w:val="00EC2AAB"/>
    <w:rsid w:val="00EC33D7"/>
    <w:rsid w:val="00EC4204"/>
    <w:rsid w:val="00EC4914"/>
    <w:rsid w:val="00EC5F7E"/>
    <w:rsid w:val="00EC62B0"/>
    <w:rsid w:val="00EC638E"/>
    <w:rsid w:val="00EC6742"/>
    <w:rsid w:val="00EC7332"/>
    <w:rsid w:val="00ED00D9"/>
    <w:rsid w:val="00ED0A4D"/>
    <w:rsid w:val="00ED29AC"/>
    <w:rsid w:val="00ED30E1"/>
    <w:rsid w:val="00ED3648"/>
    <w:rsid w:val="00ED4508"/>
    <w:rsid w:val="00ED4847"/>
    <w:rsid w:val="00ED4D78"/>
    <w:rsid w:val="00ED50A7"/>
    <w:rsid w:val="00ED5396"/>
    <w:rsid w:val="00ED5770"/>
    <w:rsid w:val="00ED7B2C"/>
    <w:rsid w:val="00ED7F20"/>
    <w:rsid w:val="00EE18DA"/>
    <w:rsid w:val="00EE2926"/>
    <w:rsid w:val="00EE3A29"/>
    <w:rsid w:val="00EE44EC"/>
    <w:rsid w:val="00EE4D90"/>
    <w:rsid w:val="00EE5442"/>
    <w:rsid w:val="00EE57A3"/>
    <w:rsid w:val="00EE5B17"/>
    <w:rsid w:val="00EE71F6"/>
    <w:rsid w:val="00EE754A"/>
    <w:rsid w:val="00EE7A81"/>
    <w:rsid w:val="00EE7D69"/>
    <w:rsid w:val="00EF0D46"/>
    <w:rsid w:val="00EF1A6E"/>
    <w:rsid w:val="00EF22E0"/>
    <w:rsid w:val="00EF2E2B"/>
    <w:rsid w:val="00EF3480"/>
    <w:rsid w:val="00EF44D0"/>
    <w:rsid w:val="00EF54DD"/>
    <w:rsid w:val="00EF56CC"/>
    <w:rsid w:val="00EF577B"/>
    <w:rsid w:val="00EF5909"/>
    <w:rsid w:val="00EF6578"/>
    <w:rsid w:val="00F00CC9"/>
    <w:rsid w:val="00F010E7"/>
    <w:rsid w:val="00F01674"/>
    <w:rsid w:val="00F01749"/>
    <w:rsid w:val="00F018ED"/>
    <w:rsid w:val="00F01AD3"/>
    <w:rsid w:val="00F01C15"/>
    <w:rsid w:val="00F034B2"/>
    <w:rsid w:val="00F046A0"/>
    <w:rsid w:val="00F052BE"/>
    <w:rsid w:val="00F0589D"/>
    <w:rsid w:val="00F05CB2"/>
    <w:rsid w:val="00F067C2"/>
    <w:rsid w:val="00F06C73"/>
    <w:rsid w:val="00F0700A"/>
    <w:rsid w:val="00F0721B"/>
    <w:rsid w:val="00F100D8"/>
    <w:rsid w:val="00F10604"/>
    <w:rsid w:val="00F1073A"/>
    <w:rsid w:val="00F10F4F"/>
    <w:rsid w:val="00F113AF"/>
    <w:rsid w:val="00F11627"/>
    <w:rsid w:val="00F125A6"/>
    <w:rsid w:val="00F12848"/>
    <w:rsid w:val="00F12C04"/>
    <w:rsid w:val="00F12E3B"/>
    <w:rsid w:val="00F1353D"/>
    <w:rsid w:val="00F13DCB"/>
    <w:rsid w:val="00F14764"/>
    <w:rsid w:val="00F14974"/>
    <w:rsid w:val="00F151D2"/>
    <w:rsid w:val="00F157A0"/>
    <w:rsid w:val="00F166B5"/>
    <w:rsid w:val="00F174AE"/>
    <w:rsid w:val="00F17A54"/>
    <w:rsid w:val="00F17CDD"/>
    <w:rsid w:val="00F17F08"/>
    <w:rsid w:val="00F20012"/>
    <w:rsid w:val="00F201F2"/>
    <w:rsid w:val="00F2043E"/>
    <w:rsid w:val="00F20AA2"/>
    <w:rsid w:val="00F23685"/>
    <w:rsid w:val="00F24106"/>
    <w:rsid w:val="00F2443C"/>
    <w:rsid w:val="00F24798"/>
    <w:rsid w:val="00F25021"/>
    <w:rsid w:val="00F259E9"/>
    <w:rsid w:val="00F25FCF"/>
    <w:rsid w:val="00F26284"/>
    <w:rsid w:val="00F2647C"/>
    <w:rsid w:val="00F2700A"/>
    <w:rsid w:val="00F2725F"/>
    <w:rsid w:val="00F30C16"/>
    <w:rsid w:val="00F328F3"/>
    <w:rsid w:val="00F3356C"/>
    <w:rsid w:val="00F34E68"/>
    <w:rsid w:val="00F3511C"/>
    <w:rsid w:val="00F35485"/>
    <w:rsid w:val="00F3654B"/>
    <w:rsid w:val="00F36F96"/>
    <w:rsid w:val="00F3732B"/>
    <w:rsid w:val="00F37BA0"/>
    <w:rsid w:val="00F40185"/>
    <w:rsid w:val="00F404A2"/>
    <w:rsid w:val="00F40598"/>
    <w:rsid w:val="00F40745"/>
    <w:rsid w:val="00F410D5"/>
    <w:rsid w:val="00F4145B"/>
    <w:rsid w:val="00F41F7A"/>
    <w:rsid w:val="00F43C51"/>
    <w:rsid w:val="00F44266"/>
    <w:rsid w:val="00F44AC0"/>
    <w:rsid w:val="00F44B60"/>
    <w:rsid w:val="00F44BC0"/>
    <w:rsid w:val="00F45797"/>
    <w:rsid w:val="00F45AB5"/>
    <w:rsid w:val="00F4613C"/>
    <w:rsid w:val="00F46407"/>
    <w:rsid w:val="00F473C1"/>
    <w:rsid w:val="00F50215"/>
    <w:rsid w:val="00F50A9E"/>
    <w:rsid w:val="00F51FE6"/>
    <w:rsid w:val="00F5200E"/>
    <w:rsid w:val="00F52B03"/>
    <w:rsid w:val="00F5360C"/>
    <w:rsid w:val="00F53707"/>
    <w:rsid w:val="00F545FD"/>
    <w:rsid w:val="00F546CC"/>
    <w:rsid w:val="00F54D6C"/>
    <w:rsid w:val="00F55BAF"/>
    <w:rsid w:val="00F5697F"/>
    <w:rsid w:val="00F56A13"/>
    <w:rsid w:val="00F57C78"/>
    <w:rsid w:val="00F60D65"/>
    <w:rsid w:val="00F61847"/>
    <w:rsid w:val="00F6284E"/>
    <w:rsid w:val="00F62E57"/>
    <w:rsid w:val="00F62F26"/>
    <w:rsid w:val="00F642A0"/>
    <w:rsid w:val="00F64D53"/>
    <w:rsid w:val="00F66456"/>
    <w:rsid w:val="00F666BC"/>
    <w:rsid w:val="00F66E45"/>
    <w:rsid w:val="00F67051"/>
    <w:rsid w:val="00F67E5B"/>
    <w:rsid w:val="00F704DE"/>
    <w:rsid w:val="00F70C8B"/>
    <w:rsid w:val="00F70FF1"/>
    <w:rsid w:val="00F71431"/>
    <w:rsid w:val="00F7532A"/>
    <w:rsid w:val="00F75699"/>
    <w:rsid w:val="00F75C73"/>
    <w:rsid w:val="00F76333"/>
    <w:rsid w:val="00F774E1"/>
    <w:rsid w:val="00F77643"/>
    <w:rsid w:val="00F80311"/>
    <w:rsid w:val="00F8177F"/>
    <w:rsid w:val="00F8242E"/>
    <w:rsid w:val="00F8281F"/>
    <w:rsid w:val="00F83163"/>
    <w:rsid w:val="00F842BC"/>
    <w:rsid w:val="00F84C2A"/>
    <w:rsid w:val="00F85220"/>
    <w:rsid w:val="00F852A7"/>
    <w:rsid w:val="00F85654"/>
    <w:rsid w:val="00F86924"/>
    <w:rsid w:val="00F86EA8"/>
    <w:rsid w:val="00F871A7"/>
    <w:rsid w:val="00F90260"/>
    <w:rsid w:val="00F90A3F"/>
    <w:rsid w:val="00F917A8"/>
    <w:rsid w:val="00F91AC0"/>
    <w:rsid w:val="00F91C7B"/>
    <w:rsid w:val="00F91FC5"/>
    <w:rsid w:val="00F92223"/>
    <w:rsid w:val="00F92348"/>
    <w:rsid w:val="00F92600"/>
    <w:rsid w:val="00F932B0"/>
    <w:rsid w:val="00F93B3D"/>
    <w:rsid w:val="00F93CCB"/>
    <w:rsid w:val="00F943E9"/>
    <w:rsid w:val="00F94AB3"/>
    <w:rsid w:val="00F94CF8"/>
    <w:rsid w:val="00F966AE"/>
    <w:rsid w:val="00FA01A7"/>
    <w:rsid w:val="00FA024B"/>
    <w:rsid w:val="00FA0CA0"/>
    <w:rsid w:val="00FA1403"/>
    <w:rsid w:val="00FA143C"/>
    <w:rsid w:val="00FA1742"/>
    <w:rsid w:val="00FA2382"/>
    <w:rsid w:val="00FA39B6"/>
    <w:rsid w:val="00FA3EA1"/>
    <w:rsid w:val="00FA4473"/>
    <w:rsid w:val="00FA4963"/>
    <w:rsid w:val="00FA4C87"/>
    <w:rsid w:val="00FA63D7"/>
    <w:rsid w:val="00FA63E7"/>
    <w:rsid w:val="00FA6F75"/>
    <w:rsid w:val="00FB0BA4"/>
    <w:rsid w:val="00FB1B41"/>
    <w:rsid w:val="00FB1D8A"/>
    <w:rsid w:val="00FB1E29"/>
    <w:rsid w:val="00FB1F58"/>
    <w:rsid w:val="00FB281B"/>
    <w:rsid w:val="00FB3221"/>
    <w:rsid w:val="00FB38A7"/>
    <w:rsid w:val="00FB3D84"/>
    <w:rsid w:val="00FB49F5"/>
    <w:rsid w:val="00FB4D99"/>
    <w:rsid w:val="00FB70E8"/>
    <w:rsid w:val="00FB76BE"/>
    <w:rsid w:val="00FB79C3"/>
    <w:rsid w:val="00FC0A00"/>
    <w:rsid w:val="00FC145E"/>
    <w:rsid w:val="00FC361F"/>
    <w:rsid w:val="00FC3879"/>
    <w:rsid w:val="00FC3B18"/>
    <w:rsid w:val="00FC40D0"/>
    <w:rsid w:val="00FC4CF1"/>
    <w:rsid w:val="00FC55BE"/>
    <w:rsid w:val="00FC56C7"/>
    <w:rsid w:val="00FC5EA9"/>
    <w:rsid w:val="00FC6078"/>
    <w:rsid w:val="00FC60BA"/>
    <w:rsid w:val="00FC6904"/>
    <w:rsid w:val="00FC728C"/>
    <w:rsid w:val="00FC75EB"/>
    <w:rsid w:val="00FC7B55"/>
    <w:rsid w:val="00FD17E4"/>
    <w:rsid w:val="00FD285E"/>
    <w:rsid w:val="00FD2B29"/>
    <w:rsid w:val="00FD328E"/>
    <w:rsid w:val="00FD37C5"/>
    <w:rsid w:val="00FD3815"/>
    <w:rsid w:val="00FD3F9A"/>
    <w:rsid w:val="00FD439A"/>
    <w:rsid w:val="00FD4462"/>
    <w:rsid w:val="00FD489C"/>
    <w:rsid w:val="00FD5A1A"/>
    <w:rsid w:val="00FD5A20"/>
    <w:rsid w:val="00FD6862"/>
    <w:rsid w:val="00FD69D4"/>
    <w:rsid w:val="00FE0A45"/>
    <w:rsid w:val="00FE0A46"/>
    <w:rsid w:val="00FE0BE5"/>
    <w:rsid w:val="00FE0C77"/>
    <w:rsid w:val="00FE1244"/>
    <w:rsid w:val="00FE1C93"/>
    <w:rsid w:val="00FE2B38"/>
    <w:rsid w:val="00FE2DAF"/>
    <w:rsid w:val="00FE323D"/>
    <w:rsid w:val="00FE55AA"/>
    <w:rsid w:val="00FE55DA"/>
    <w:rsid w:val="00FE6AB8"/>
    <w:rsid w:val="00FE7050"/>
    <w:rsid w:val="00FE7174"/>
    <w:rsid w:val="00FF0B3D"/>
    <w:rsid w:val="00FF162E"/>
    <w:rsid w:val="00FF1C68"/>
    <w:rsid w:val="00FF1FF4"/>
    <w:rsid w:val="00FF21ED"/>
    <w:rsid w:val="00FF2707"/>
    <w:rsid w:val="00FF2861"/>
    <w:rsid w:val="00FF345B"/>
    <w:rsid w:val="00FF37E0"/>
    <w:rsid w:val="00FF4037"/>
    <w:rsid w:val="00FF4431"/>
    <w:rsid w:val="00FF5416"/>
    <w:rsid w:val="00FF5A6A"/>
    <w:rsid w:val="00FF67D2"/>
    <w:rsid w:val="00FF6CBC"/>
    <w:rsid w:val="00FF7999"/>
    <w:rsid w:val="00FF7EAF"/>
    <w:rsid w:val="0E4B6DF1"/>
    <w:rsid w:val="3B7CE7B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29D41E63"/>
  <w15:docId w15:val="{B4519DDE-ABC9-442A-9932-0736D3657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pPr>
        <w:spacing w:before="240" w:line="360" w:lineRule="auto"/>
        <w:jc w:val="both"/>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47712"/>
    <w:pPr>
      <w:spacing w:before="0" w:line="240" w:lineRule="auto"/>
      <w:jc w:val="left"/>
    </w:pPr>
    <w:rPr>
      <w:rFonts w:asciiTheme="minorHAnsi" w:eastAsiaTheme="minorEastAsia" w:hAnsiTheme="minorHAnsi" w:cstheme="minorBidi"/>
      <w:sz w:val="22"/>
      <w:szCs w:val="22"/>
    </w:rPr>
  </w:style>
  <w:style w:type="paragraph" w:styleId="Titre1">
    <w:name w:val="heading 1"/>
    <w:aliases w:val="Titre niveau1,chapitre,Titre 11,t1.T1.Titre 1,t1,Contrat 1,H1,Niveau 1,Niveau1,Ct.,(Shift Ctrl 1),heading 1,Headnum 1,t1.T1,Heading1_Titre1,Chapter Title,1,h1,Header 1,Titre 1 AI,DO NOT USE_h1,AHeading 1,Heading1,Hovedblokk,11,12,13,14,Domaine"/>
    <w:basedOn w:val="Normal"/>
    <w:next w:val="Corpsdetexte"/>
    <w:qFormat/>
    <w:rsid w:val="00844AA2"/>
    <w:pPr>
      <w:keepNext/>
      <w:pageBreakBefore/>
      <w:numPr>
        <w:numId w:val="18"/>
      </w:numPr>
      <w:pBdr>
        <w:bottom w:val="single" w:sz="6" w:space="1" w:color="0000FF"/>
      </w:pBdr>
      <w:spacing w:before="120" w:after="360"/>
      <w:outlineLvl w:val="0"/>
    </w:pPr>
    <w:rPr>
      <w:rFonts w:cs="Arial"/>
      <w:b/>
      <w:bCs/>
      <w:color w:val="6666FF"/>
      <w:kern w:val="32"/>
      <w:sz w:val="32"/>
      <w:szCs w:val="32"/>
    </w:rPr>
  </w:style>
  <w:style w:type="paragraph" w:styleId="Titre2">
    <w:name w:val="heading 2"/>
    <w:aliases w:val="Titre 2 Car,Heading 2 Char1 Car,Heading 2 Char Char Car,Heading 2 Char1 Char1 Char Car,Heading 2 Char Char Char Char Car,Heading 2 Char1 Char1 Char Char Char Car,Heading 2 Char Char Char Char Char Char1 Car,Heading 2 Char1 Char2 Car,l2 Car,h2"/>
    <w:basedOn w:val="Normal"/>
    <w:next w:val="Corpsdetexte"/>
    <w:link w:val="Titre2Car1"/>
    <w:qFormat/>
    <w:rsid w:val="0035271D"/>
    <w:pPr>
      <w:keepNext/>
      <w:keepLines/>
      <w:numPr>
        <w:ilvl w:val="1"/>
        <w:numId w:val="18"/>
      </w:numPr>
      <w:tabs>
        <w:tab w:val="clear" w:pos="8052"/>
        <w:tab w:val="left" w:pos="181"/>
        <w:tab w:val="num" w:pos="697"/>
      </w:tabs>
      <w:ind w:left="862" w:hanging="862"/>
      <w:outlineLvl w:val="1"/>
    </w:pPr>
    <w:rPr>
      <w:rFonts w:cs="Arial"/>
      <w:b/>
      <w:bCs/>
      <w:iCs/>
      <w:color w:val="6666FF"/>
      <w:sz w:val="30"/>
      <w:szCs w:val="30"/>
    </w:rPr>
  </w:style>
  <w:style w:type="paragraph" w:styleId="Titre3">
    <w:name w:val="heading 3"/>
    <w:aliases w:val="3,31,h3,chapitre 1.1.1,H3,(Sooo 3),(Shift Ctrl 3),3rd level,Titre 31,t3.T3,H31,heading 3,TT3,Titre niveau3,Contrat 3,T3,t3,Titre 3 SQ,Sous-Titre Caractéristiques,Arial 12 Fett,Niveau 3,Niveau3,Headnum 3,Deuxième sous-titre,SousPartie,Section,l"/>
    <w:basedOn w:val="Normal"/>
    <w:next w:val="Corpsdetexte"/>
    <w:link w:val="Titre3Car"/>
    <w:qFormat/>
    <w:rsid w:val="009B7A92"/>
    <w:pPr>
      <w:keepNext/>
      <w:keepLines/>
      <w:numPr>
        <w:ilvl w:val="2"/>
        <w:numId w:val="18"/>
      </w:numPr>
      <w:tabs>
        <w:tab w:val="clear" w:pos="794"/>
        <w:tab w:val="num" w:pos="975"/>
        <w:tab w:val="num" w:pos="1518"/>
      </w:tabs>
      <w:spacing w:before="400" w:after="300"/>
      <w:ind w:left="1078" w:hanging="1092"/>
      <w:outlineLvl w:val="2"/>
    </w:pPr>
    <w:rPr>
      <w:rFonts w:cs="Arial"/>
      <w:b/>
      <w:bCs/>
      <w:color w:val="6666FF"/>
      <w:sz w:val="28"/>
      <w:szCs w:val="28"/>
    </w:rPr>
  </w:style>
  <w:style w:type="paragraph" w:styleId="Titre4">
    <w:name w:val="heading 4"/>
    <w:aliases w:val="Heading 4 Char1,(Shift Ctrl 4) Char,H4 Char,Titre 41 Char,t4.T4 Char,- Minor Side Char,chapitre 1.1.1.1 Char,Contrat 4 Char,Subhead C Char,Niveau 4 Char,Niveau4 Char,heading 4 Char,Headnum 4 Char,Paragraphe Char,l4 Char,I4 Char,niveau 2 Char,H"/>
    <w:basedOn w:val="Normal"/>
    <w:next w:val="Corpsdetexte"/>
    <w:qFormat/>
    <w:rsid w:val="00A410E7"/>
    <w:pPr>
      <w:keepNext/>
      <w:numPr>
        <w:ilvl w:val="3"/>
        <w:numId w:val="18"/>
      </w:numPr>
      <w:tabs>
        <w:tab w:val="num" w:pos="1218"/>
      </w:tabs>
      <w:spacing w:before="400" w:after="300"/>
      <w:ind w:left="1218" w:hanging="1218"/>
      <w:outlineLvl w:val="3"/>
    </w:pPr>
    <w:rPr>
      <w:b/>
      <w:bCs/>
      <w:color w:val="6666FF"/>
      <w:sz w:val="26"/>
      <w:szCs w:val="26"/>
    </w:rPr>
  </w:style>
  <w:style w:type="paragraph" w:styleId="Titre5">
    <w:name w:val="heading 5"/>
    <w:aliases w:val="(Shift Ctrl 5),Article,Heading 5 Char,Heading 51,H5,a),Contrat 5,Niveau 5,Niveau5,Roman list,NCS-H5,Bloc,Heading5_Titre5,losange,Chapitre 1.1.1.1.,niveau 5,Sous-chapitre (niveau 4),Org Heading 3,Titre5,heading 5,Titre51,t5,OG Titre 5"/>
    <w:basedOn w:val="Normal"/>
    <w:next w:val="Corpsdetexte"/>
    <w:qFormat/>
    <w:rsid w:val="00A410E7"/>
    <w:pPr>
      <w:keepNext/>
      <w:numPr>
        <w:numId w:val="19"/>
      </w:numPr>
      <w:tabs>
        <w:tab w:val="clear" w:pos="1987"/>
      </w:tabs>
      <w:spacing w:before="360" w:after="200"/>
      <w:ind w:left="1629"/>
      <w:outlineLvl w:val="4"/>
    </w:pPr>
    <w:rPr>
      <w:b/>
      <w:bCs/>
      <w:color w:val="6666FF"/>
      <w:sz w:val="24"/>
      <w:lang w:eastAsia="en-US"/>
    </w:rPr>
  </w:style>
  <w:style w:type="paragraph" w:styleId="Titre6">
    <w:name w:val="heading 6"/>
    <w:aliases w:val="(Shift Ctrl 6),Alinéa"/>
    <w:basedOn w:val="Normal"/>
    <w:next w:val="Corpsdetexte"/>
    <w:qFormat/>
    <w:rsid w:val="00A410E7"/>
    <w:pPr>
      <w:keepNext/>
      <w:numPr>
        <w:ilvl w:val="5"/>
        <w:numId w:val="18"/>
      </w:numPr>
      <w:spacing w:before="300" w:after="200"/>
      <w:ind w:left="1629"/>
      <w:outlineLvl w:val="5"/>
    </w:pPr>
    <w:rPr>
      <w:rFonts w:ascii="Arial Narrow" w:hAnsi="Arial Narrow"/>
      <w:b/>
      <w:color w:val="6666FF"/>
      <w:sz w:val="26"/>
      <w:szCs w:val="26"/>
      <w:lang w:eastAsia="en-US"/>
    </w:rPr>
  </w:style>
  <w:style w:type="paragraph" w:styleId="Titre7">
    <w:name w:val="heading 7"/>
    <w:basedOn w:val="Normal"/>
    <w:next w:val="Corpsdetexte"/>
    <w:qFormat/>
    <w:rsid w:val="00A410E7"/>
    <w:pPr>
      <w:keepNext/>
      <w:spacing w:before="360" w:after="240"/>
      <w:ind w:left="1629"/>
      <w:outlineLvl w:val="6"/>
    </w:pPr>
    <w:rPr>
      <w:rFonts w:ascii="Arial Narrow" w:hAnsi="Arial Narrow" w:cs="Arial"/>
      <w:b/>
      <w:smallCaps/>
      <w:color w:val="6666FF"/>
      <w:sz w:val="26"/>
      <w:szCs w:val="26"/>
      <w14:shadow w14:blurRad="50800" w14:dist="38100" w14:dir="2700000" w14:sx="100000" w14:sy="100000" w14:kx="0" w14:ky="0" w14:algn="tl">
        <w14:srgbClr w14:val="000000">
          <w14:alpha w14:val="60000"/>
        </w14:srgbClr>
      </w14:shadow>
    </w:rPr>
  </w:style>
  <w:style w:type="paragraph" w:styleId="Titre8">
    <w:name w:val="heading 8"/>
    <w:basedOn w:val="Normal"/>
    <w:next w:val="Corpsdetexte"/>
    <w:qFormat/>
    <w:rsid w:val="00A410E7"/>
    <w:pPr>
      <w:keepNext/>
      <w:spacing w:before="360" w:after="240"/>
      <w:ind w:left="1629"/>
      <w:outlineLvl w:val="7"/>
    </w:pPr>
    <w:rPr>
      <w:rFonts w:ascii="Arial Narrow" w:hAnsi="Arial Narrow" w:cs="Arial"/>
      <w:b/>
      <w:iCs/>
      <w:color w:val="6666FF"/>
      <w:sz w:val="26"/>
      <w:szCs w:val="26"/>
      <w14:shadow w14:blurRad="50800" w14:dist="38100" w14:dir="2700000" w14:sx="100000" w14:sy="100000" w14:kx="0" w14:ky="0" w14:algn="tl">
        <w14:srgbClr w14:val="000000">
          <w14:alpha w14:val="60000"/>
        </w14:srgbClr>
      </w14:shadow>
    </w:rPr>
  </w:style>
  <w:style w:type="paragraph" w:styleId="Titre9">
    <w:name w:val="heading 9"/>
    <w:basedOn w:val="Normal"/>
    <w:next w:val="Corpsdetexte"/>
    <w:qFormat/>
    <w:rsid w:val="00A410E7"/>
    <w:pPr>
      <w:keepNext/>
      <w:spacing w:before="360" w:after="240"/>
      <w:ind w:left="1629"/>
      <w:outlineLvl w:val="8"/>
    </w:pPr>
    <w:rPr>
      <w:rFonts w:ascii="Arial Narrow" w:hAnsi="Arial Narrow" w:cs="Arial"/>
      <w:b/>
      <w:i/>
      <w:color w:val="3366F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styleId="111111">
    <w:name w:val="Outline List 2"/>
    <w:basedOn w:val="Aucuneliste"/>
    <w:semiHidden/>
    <w:rsid w:val="00A410E7"/>
    <w:pPr>
      <w:numPr>
        <w:numId w:val="1"/>
      </w:numPr>
    </w:pPr>
  </w:style>
  <w:style w:type="numbering" w:styleId="1ai">
    <w:name w:val="Outline List 1"/>
    <w:basedOn w:val="Aucuneliste"/>
    <w:semiHidden/>
    <w:rsid w:val="00A410E7"/>
    <w:pPr>
      <w:numPr>
        <w:numId w:val="2"/>
      </w:numPr>
    </w:pPr>
  </w:style>
  <w:style w:type="numbering" w:styleId="ArticleSection">
    <w:name w:val="Outline List 3"/>
    <w:basedOn w:val="Aucuneliste"/>
    <w:semiHidden/>
    <w:rsid w:val="00A410E7"/>
    <w:pPr>
      <w:numPr>
        <w:numId w:val="3"/>
      </w:numPr>
    </w:pPr>
  </w:style>
  <w:style w:type="paragraph" w:styleId="Normalcentr">
    <w:name w:val="Block Text"/>
    <w:basedOn w:val="Normal"/>
    <w:semiHidden/>
    <w:rsid w:val="00A410E7"/>
    <w:pPr>
      <w:spacing w:after="120"/>
      <w:ind w:left="1440" w:right="1440"/>
    </w:pPr>
  </w:style>
  <w:style w:type="paragraph" w:styleId="Corpsdetexte">
    <w:name w:val="Body Text"/>
    <w:basedOn w:val="Normal"/>
    <w:link w:val="CorpsdetexteCar"/>
    <w:rsid w:val="006F3D9E"/>
    <w:pPr>
      <w:keepLines/>
    </w:pPr>
    <w:rPr>
      <w:szCs w:val="24"/>
    </w:rPr>
  </w:style>
  <w:style w:type="paragraph" w:styleId="Retrait1religne">
    <w:name w:val="Body Text First Indent"/>
    <w:basedOn w:val="Corpsdetexte"/>
    <w:rsid w:val="00A410E7"/>
    <w:pPr>
      <w:spacing w:before="80" w:after="80"/>
      <w:ind w:left="425"/>
    </w:pPr>
  </w:style>
  <w:style w:type="paragraph" w:styleId="Retraitcorpsdetexte">
    <w:name w:val="Body Text Indent"/>
    <w:basedOn w:val="Normal"/>
    <w:semiHidden/>
    <w:rsid w:val="00A410E7"/>
    <w:pPr>
      <w:spacing w:after="120"/>
      <w:ind w:left="283"/>
    </w:pPr>
  </w:style>
  <w:style w:type="paragraph" w:styleId="Retraitcorpset1relig">
    <w:name w:val="Body Text First Indent 2"/>
    <w:basedOn w:val="Retraitcorpsdetexte"/>
    <w:rsid w:val="00A410E7"/>
    <w:pPr>
      <w:ind w:left="851"/>
    </w:pPr>
  </w:style>
  <w:style w:type="paragraph" w:styleId="Retraitcorpsdetexte2">
    <w:name w:val="Body Text Indent 2"/>
    <w:basedOn w:val="Normal"/>
    <w:semiHidden/>
    <w:rsid w:val="00A410E7"/>
    <w:pPr>
      <w:spacing w:after="120" w:line="480" w:lineRule="auto"/>
      <w:ind w:left="283"/>
    </w:pPr>
  </w:style>
  <w:style w:type="paragraph" w:styleId="Retraitcorpsdetexte3">
    <w:name w:val="Body Text Indent 3"/>
    <w:basedOn w:val="Normal"/>
    <w:semiHidden/>
    <w:rsid w:val="00A410E7"/>
    <w:pPr>
      <w:spacing w:after="120"/>
      <w:ind w:left="283"/>
    </w:pPr>
    <w:rPr>
      <w:sz w:val="16"/>
      <w:szCs w:val="16"/>
    </w:rPr>
  </w:style>
  <w:style w:type="paragraph" w:styleId="Lgende">
    <w:name w:val="caption"/>
    <w:basedOn w:val="Normal"/>
    <w:next w:val="Normal"/>
    <w:qFormat/>
    <w:rsid w:val="00A31724"/>
    <w:pPr>
      <w:spacing w:before="120" w:after="120" w:line="480" w:lineRule="auto"/>
      <w:jc w:val="center"/>
    </w:pPr>
    <w:rPr>
      <w:rFonts w:ascii="Arial Narrow" w:hAnsi="Arial Narrow"/>
      <w:b/>
      <w:bCs/>
      <w:i/>
      <w:color w:val="6666FF"/>
    </w:rPr>
  </w:style>
  <w:style w:type="paragraph" w:styleId="Formuledepolitesse">
    <w:name w:val="Closing"/>
    <w:basedOn w:val="Normal"/>
    <w:semiHidden/>
    <w:rsid w:val="00A410E7"/>
    <w:pPr>
      <w:ind w:left="4252"/>
    </w:pPr>
  </w:style>
  <w:style w:type="paragraph" w:styleId="Date">
    <w:name w:val="Date"/>
    <w:basedOn w:val="Normal"/>
    <w:next w:val="Normal"/>
    <w:semiHidden/>
    <w:rsid w:val="00A410E7"/>
  </w:style>
  <w:style w:type="paragraph" w:styleId="Signaturelectronique">
    <w:name w:val="E-mail Signature"/>
    <w:basedOn w:val="Normal"/>
    <w:semiHidden/>
    <w:rsid w:val="00A410E7"/>
  </w:style>
  <w:style w:type="character" w:styleId="Accentuation">
    <w:name w:val="Emphasis"/>
    <w:qFormat/>
    <w:rsid w:val="00A410E7"/>
    <w:rPr>
      <w:i/>
      <w:iCs/>
    </w:rPr>
  </w:style>
  <w:style w:type="paragraph" w:styleId="Adressedestinataire">
    <w:name w:val="envelope address"/>
    <w:basedOn w:val="Normal"/>
    <w:semiHidden/>
    <w:rsid w:val="00A410E7"/>
    <w:pPr>
      <w:framePr w:w="7938" w:h="1985" w:hRule="exact" w:hSpace="141" w:wrap="auto" w:hAnchor="page" w:xAlign="center" w:yAlign="bottom"/>
      <w:ind w:left="2835"/>
    </w:pPr>
    <w:rPr>
      <w:rFonts w:cs="Arial"/>
    </w:rPr>
  </w:style>
  <w:style w:type="paragraph" w:styleId="Adresseexpditeur">
    <w:name w:val="envelope return"/>
    <w:basedOn w:val="Normal"/>
    <w:semiHidden/>
    <w:rsid w:val="00A410E7"/>
    <w:rPr>
      <w:rFonts w:cs="Arial"/>
    </w:rPr>
  </w:style>
  <w:style w:type="character" w:styleId="Lienhypertextesuivivisit">
    <w:name w:val="FollowedHyperlink"/>
    <w:semiHidden/>
    <w:rsid w:val="00A410E7"/>
    <w:rPr>
      <w:color w:val="800080"/>
      <w:u w:val="single"/>
    </w:rPr>
  </w:style>
  <w:style w:type="character" w:styleId="Appelnotedebasdep">
    <w:name w:val="footnote reference"/>
    <w:rsid w:val="00A410E7"/>
    <w:rPr>
      <w:rFonts w:ascii="Arial Narrow" w:hAnsi="Arial Narrow"/>
      <w:color w:val="333333"/>
      <w:sz w:val="20"/>
      <w:szCs w:val="18"/>
      <w:vertAlign w:val="superscript"/>
      <w:lang w:val="fr-FR"/>
    </w:rPr>
  </w:style>
  <w:style w:type="paragraph" w:styleId="Notedebasdepage">
    <w:name w:val="footnote text"/>
    <w:basedOn w:val="Normal"/>
    <w:rsid w:val="00A410E7"/>
    <w:rPr>
      <w:rFonts w:ascii="Arial Narrow" w:hAnsi="Arial Narrow"/>
      <w:color w:val="333333"/>
    </w:rPr>
  </w:style>
  <w:style w:type="character" w:styleId="AcronymeHTML">
    <w:name w:val="HTML Acronym"/>
    <w:semiHidden/>
    <w:rsid w:val="00A410E7"/>
  </w:style>
  <w:style w:type="paragraph" w:styleId="AdresseHTML">
    <w:name w:val="HTML Address"/>
    <w:basedOn w:val="Normal"/>
    <w:semiHidden/>
    <w:rsid w:val="00A410E7"/>
    <w:rPr>
      <w:i/>
      <w:iCs/>
    </w:rPr>
  </w:style>
  <w:style w:type="character" w:styleId="CitationHTML">
    <w:name w:val="HTML Cite"/>
    <w:semiHidden/>
    <w:rsid w:val="00A410E7"/>
    <w:rPr>
      <w:i/>
      <w:iCs/>
    </w:rPr>
  </w:style>
  <w:style w:type="character" w:styleId="CodeHTML">
    <w:name w:val="HTML Code"/>
    <w:semiHidden/>
    <w:rsid w:val="00A410E7"/>
    <w:rPr>
      <w:rFonts w:ascii="Courier New" w:hAnsi="Courier New" w:cs="Courier New"/>
      <w:sz w:val="20"/>
      <w:szCs w:val="20"/>
    </w:rPr>
  </w:style>
  <w:style w:type="character" w:styleId="DfinitionHTML">
    <w:name w:val="HTML Definition"/>
    <w:semiHidden/>
    <w:rsid w:val="00A410E7"/>
    <w:rPr>
      <w:i/>
      <w:iCs/>
    </w:rPr>
  </w:style>
  <w:style w:type="character" w:styleId="ClavierHTML">
    <w:name w:val="HTML Keyboard"/>
    <w:semiHidden/>
    <w:rsid w:val="00A410E7"/>
    <w:rPr>
      <w:rFonts w:ascii="Courier New" w:hAnsi="Courier New" w:cs="Courier New"/>
      <w:sz w:val="20"/>
      <w:szCs w:val="20"/>
    </w:rPr>
  </w:style>
  <w:style w:type="paragraph" w:styleId="PrformatHTML">
    <w:name w:val="HTML Preformatted"/>
    <w:basedOn w:val="Normal"/>
    <w:semiHidden/>
    <w:rsid w:val="00A410E7"/>
    <w:rPr>
      <w:rFonts w:ascii="Courier New" w:hAnsi="Courier New" w:cs="Courier New"/>
    </w:rPr>
  </w:style>
  <w:style w:type="character" w:styleId="ExempleHTML">
    <w:name w:val="HTML Sample"/>
    <w:semiHidden/>
    <w:rsid w:val="00A410E7"/>
    <w:rPr>
      <w:rFonts w:ascii="Courier New" w:hAnsi="Courier New" w:cs="Courier New"/>
    </w:rPr>
  </w:style>
  <w:style w:type="character" w:styleId="MachinecrireHTML">
    <w:name w:val="HTML Typewriter"/>
    <w:semiHidden/>
    <w:rsid w:val="00A410E7"/>
    <w:rPr>
      <w:rFonts w:ascii="Courier New" w:hAnsi="Courier New" w:cs="Courier New"/>
      <w:sz w:val="20"/>
      <w:szCs w:val="20"/>
    </w:rPr>
  </w:style>
  <w:style w:type="character" w:styleId="VariableHTML">
    <w:name w:val="HTML Variable"/>
    <w:semiHidden/>
    <w:rsid w:val="00A410E7"/>
    <w:rPr>
      <w:i/>
      <w:iCs/>
    </w:rPr>
  </w:style>
  <w:style w:type="character" w:styleId="Lienhypertexte">
    <w:name w:val="Hyperlink"/>
    <w:uiPriority w:val="99"/>
    <w:rsid w:val="00A410E7"/>
    <w:rPr>
      <w:rFonts w:ascii="Arial Narrow" w:hAnsi="Arial Narrow"/>
      <w:color w:val="6666FF"/>
      <w:sz w:val="22"/>
      <w:szCs w:val="22"/>
      <w:u w:val="single"/>
      <w:lang w:val="fr-FR"/>
    </w:rPr>
  </w:style>
  <w:style w:type="character" w:styleId="Numrodeligne">
    <w:name w:val="line number"/>
    <w:semiHidden/>
    <w:rsid w:val="00A410E7"/>
  </w:style>
  <w:style w:type="paragraph" w:styleId="Liste">
    <w:name w:val="List"/>
    <w:basedOn w:val="Normal"/>
    <w:semiHidden/>
    <w:rsid w:val="00A410E7"/>
    <w:pPr>
      <w:ind w:left="283" w:hanging="283"/>
    </w:pPr>
  </w:style>
  <w:style w:type="paragraph" w:styleId="Liste2">
    <w:name w:val="List 2"/>
    <w:basedOn w:val="Normal"/>
    <w:semiHidden/>
    <w:rsid w:val="00A410E7"/>
    <w:pPr>
      <w:ind w:left="566" w:hanging="283"/>
    </w:pPr>
  </w:style>
  <w:style w:type="paragraph" w:styleId="Liste3">
    <w:name w:val="List 3"/>
    <w:basedOn w:val="Normal"/>
    <w:semiHidden/>
    <w:rsid w:val="00A410E7"/>
    <w:pPr>
      <w:ind w:left="849" w:hanging="283"/>
    </w:pPr>
  </w:style>
  <w:style w:type="paragraph" w:styleId="Liste4">
    <w:name w:val="List 4"/>
    <w:basedOn w:val="Normal"/>
    <w:semiHidden/>
    <w:rsid w:val="00A410E7"/>
    <w:pPr>
      <w:ind w:left="1132" w:hanging="283"/>
    </w:pPr>
  </w:style>
  <w:style w:type="paragraph" w:styleId="Liste5">
    <w:name w:val="List 5"/>
    <w:basedOn w:val="Normal"/>
    <w:semiHidden/>
    <w:rsid w:val="00A410E7"/>
    <w:pPr>
      <w:ind w:left="1415" w:hanging="283"/>
    </w:pPr>
  </w:style>
  <w:style w:type="paragraph" w:styleId="Listecontinue4">
    <w:name w:val="List Continue 4"/>
    <w:basedOn w:val="Normal"/>
    <w:semiHidden/>
    <w:rsid w:val="00A410E7"/>
    <w:pPr>
      <w:spacing w:after="120"/>
      <w:ind w:left="1132"/>
    </w:pPr>
  </w:style>
  <w:style w:type="paragraph" w:styleId="Listecontinue5">
    <w:name w:val="List Continue 5"/>
    <w:basedOn w:val="Normal"/>
    <w:semiHidden/>
    <w:rsid w:val="00A410E7"/>
    <w:pPr>
      <w:spacing w:after="120"/>
      <w:ind w:left="1415"/>
    </w:pPr>
  </w:style>
  <w:style w:type="paragraph" w:styleId="Listenumros4">
    <w:name w:val="List Number 4"/>
    <w:basedOn w:val="Normal"/>
    <w:rsid w:val="00A410E7"/>
    <w:pPr>
      <w:keepLines/>
      <w:numPr>
        <w:numId w:val="4"/>
      </w:numPr>
      <w:spacing w:before="60" w:after="60"/>
    </w:pPr>
  </w:style>
  <w:style w:type="paragraph" w:styleId="Listenumros5">
    <w:name w:val="List Number 5"/>
    <w:basedOn w:val="Normal"/>
    <w:rsid w:val="00A410E7"/>
    <w:pPr>
      <w:keepLines/>
      <w:numPr>
        <w:numId w:val="5"/>
      </w:numPr>
      <w:spacing w:before="60" w:after="60"/>
      <w:ind w:left="1315" w:hanging="181"/>
    </w:pPr>
  </w:style>
  <w:style w:type="paragraph" w:styleId="En-ttedemessage">
    <w:name w:val="Message Header"/>
    <w:basedOn w:val="Normal"/>
    <w:semiHidden/>
    <w:rsid w:val="00A410E7"/>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rsid w:val="00A410E7"/>
  </w:style>
  <w:style w:type="paragraph" w:styleId="Retraitnormal">
    <w:name w:val="Normal Indent"/>
    <w:aliases w:val="Normal List,Retrait normal Car,Retrait normal Car1 Car,Normal List Car Car,Retrait normal Car Car Car,Normal List Car1,Retrait normal Car Car1,Retrait normal Car1,Normal List Car,Retrait normal Car Car,Retrait normal Car1 Car Car"/>
    <w:basedOn w:val="Normal"/>
    <w:semiHidden/>
    <w:rsid w:val="00A410E7"/>
    <w:pPr>
      <w:ind w:left="708"/>
    </w:pPr>
  </w:style>
  <w:style w:type="paragraph" w:styleId="Titredenote">
    <w:name w:val="Note Heading"/>
    <w:basedOn w:val="Normal"/>
    <w:next w:val="Normal"/>
    <w:semiHidden/>
    <w:rsid w:val="00A410E7"/>
  </w:style>
  <w:style w:type="character" w:styleId="Numrodepage">
    <w:name w:val="page number"/>
    <w:semiHidden/>
    <w:rsid w:val="00A410E7"/>
  </w:style>
  <w:style w:type="paragraph" w:styleId="Textebrut">
    <w:name w:val="Plain Text"/>
    <w:basedOn w:val="Normal"/>
    <w:semiHidden/>
    <w:rsid w:val="00A410E7"/>
    <w:rPr>
      <w:rFonts w:ascii="Courier New" w:hAnsi="Courier New" w:cs="Courier New"/>
    </w:rPr>
  </w:style>
  <w:style w:type="paragraph" w:styleId="Salutations">
    <w:name w:val="Salutation"/>
    <w:basedOn w:val="Normal"/>
    <w:next w:val="Normal"/>
    <w:semiHidden/>
    <w:rsid w:val="00A410E7"/>
  </w:style>
  <w:style w:type="paragraph" w:styleId="Signature">
    <w:name w:val="Signature"/>
    <w:basedOn w:val="Normal"/>
    <w:semiHidden/>
    <w:rsid w:val="00A410E7"/>
    <w:pPr>
      <w:ind w:left="4252"/>
    </w:pPr>
  </w:style>
  <w:style w:type="table" w:styleId="Effetsdetableau3D1">
    <w:name w:val="Table 3D effects 1"/>
    <w:basedOn w:val="TableauNormal"/>
    <w:semiHidden/>
    <w:rsid w:val="00A410E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A410E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A410E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A410E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A410E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A410E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A410E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A410E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A410E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A410E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A410E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A410E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A410E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A410E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A410E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A410E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A410E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semiHidden/>
    <w:rsid w:val="00A410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1">
    <w:name w:val="Table Grid 1"/>
    <w:basedOn w:val="TableauNormal"/>
    <w:semiHidden/>
    <w:rsid w:val="00A410E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A410E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A410E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A410E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A410E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A410E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A410E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A410E7"/>
    <w:pPr>
      <w:jc w:val="center"/>
    </w:pPr>
    <w:rPr>
      <w:rFonts w:ascii="Arial Narrow" w:hAnsi="Arial Narrow"/>
      <w:szCs w:val="18"/>
    </w:rPr>
    <w:tblPr>
      <w:tblStyleRowBandSize w:val="1"/>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FFFFFF"/>
    </w:tcPr>
    <w:tblStylePr w:type="firstRow">
      <w:pPr>
        <w:jc w:val="center"/>
      </w:pPr>
      <w:rPr>
        <w:rFonts w:ascii="Albertus Medium" w:hAnsi="Albertus Medium"/>
        <w:b/>
        <w:bCs/>
        <w:color w:val="FFFFFF"/>
        <w:sz w:val="20"/>
      </w:rPr>
      <w:tblPr/>
      <w:tcPr>
        <w:shd w:val="clear" w:color="auto" w:fill="0000FF"/>
        <w:vAlign w:val="center"/>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tblStylePr w:type="band1Horz">
      <w:rPr>
        <w:b w:val="0"/>
      </w:rPr>
    </w:tblStylePr>
    <w:tblStylePr w:type="band2Horz">
      <w:rPr>
        <w:rFonts w:ascii="Albertus Medium" w:hAnsi="Albertus Medium"/>
        <w:b w:val="0"/>
        <w:sz w:val="20"/>
      </w:rPr>
    </w:tblStylePr>
  </w:style>
  <w:style w:type="table" w:styleId="Tableauliste1">
    <w:name w:val="Table List 1"/>
    <w:basedOn w:val="TableauNormal"/>
    <w:semiHidden/>
    <w:rsid w:val="00A410E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A410E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A410E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A410E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A410E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A410E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A410E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A410E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A410E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A410E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A410E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A410E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A410E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A410E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A410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A410E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A410E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A410E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rsid w:val="00A410E7"/>
    <w:pPr>
      <w:keepNext/>
      <w:spacing w:before="120" w:after="240"/>
    </w:pPr>
    <w:rPr>
      <w:rFonts w:cs="Arial"/>
      <w:b/>
      <w:bCs/>
      <w:color w:val="6666FF"/>
      <w:sz w:val="28"/>
      <w:szCs w:val="28"/>
    </w:rPr>
  </w:style>
  <w:style w:type="paragraph" w:styleId="TM1">
    <w:name w:val="toc 1"/>
    <w:basedOn w:val="Normal"/>
    <w:next w:val="Normal"/>
    <w:autoRedefine/>
    <w:uiPriority w:val="39"/>
    <w:rsid w:val="00A410E7"/>
    <w:pPr>
      <w:tabs>
        <w:tab w:val="left" w:pos="426"/>
        <w:tab w:val="right" w:leader="dot" w:pos="9743"/>
      </w:tabs>
      <w:spacing w:after="40"/>
      <w:ind w:left="426" w:hanging="426"/>
    </w:pPr>
    <w:rPr>
      <w:rFonts w:cs="Arial"/>
      <w:b/>
      <w:smallCaps/>
      <w:color w:val="333333"/>
      <w:lang w:eastAsia="en-US"/>
    </w:rPr>
  </w:style>
  <w:style w:type="paragraph" w:styleId="TM2">
    <w:name w:val="toc 2"/>
    <w:basedOn w:val="TM1"/>
    <w:next w:val="Normal"/>
    <w:autoRedefine/>
    <w:uiPriority w:val="39"/>
    <w:rsid w:val="00A410E7"/>
    <w:pPr>
      <w:tabs>
        <w:tab w:val="clear" w:pos="426"/>
        <w:tab w:val="left" w:pos="1080"/>
      </w:tabs>
      <w:spacing w:before="40" w:after="20"/>
      <w:ind w:left="1080" w:hanging="655"/>
    </w:pPr>
    <w:rPr>
      <w:b w:val="0"/>
      <w:bCs/>
      <w:iCs/>
      <w:smallCaps w:val="0"/>
    </w:rPr>
  </w:style>
  <w:style w:type="paragraph" w:styleId="TM3">
    <w:name w:val="toc 3"/>
    <w:basedOn w:val="TM2"/>
    <w:next w:val="Normal"/>
    <w:autoRedefine/>
    <w:uiPriority w:val="39"/>
    <w:rsid w:val="00A410E7"/>
    <w:pPr>
      <w:tabs>
        <w:tab w:val="clear" w:pos="1080"/>
        <w:tab w:val="left" w:pos="1620"/>
      </w:tabs>
      <w:spacing w:before="0"/>
      <w:ind w:left="1620" w:hanging="900"/>
    </w:pPr>
    <w:rPr>
      <w:bCs w:val="0"/>
      <w:sz w:val="21"/>
    </w:rPr>
  </w:style>
  <w:style w:type="paragraph" w:styleId="TM4">
    <w:name w:val="toc 4"/>
    <w:basedOn w:val="Normal"/>
    <w:next w:val="Normal"/>
    <w:autoRedefine/>
    <w:uiPriority w:val="39"/>
    <w:rsid w:val="00A410E7"/>
    <w:pPr>
      <w:tabs>
        <w:tab w:val="left" w:pos="1928"/>
        <w:tab w:val="right" w:leader="dot" w:pos="9639"/>
      </w:tabs>
      <w:ind w:left="1985" w:hanging="818"/>
    </w:pPr>
    <w:rPr>
      <w:rFonts w:ascii="Helvetica" w:hAnsi="Helvetica"/>
      <w:iCs/>
      <w:color w:val="333333"/>
      <w:sz w:val="18"/>
      <w:szCs w:val="28"/>
      <w:lang w:eastAsia="en-US"/>
    </w:rPr>
  </w:style>
  <w:style w:type="paragraph" w:styleId="Listepuces">
    <w:name w:val="List Bullet"/>
    <w:basedOn w:val="Normal"/>
    <w:rsid w:val="009F00C8"/>
    <w:pPr>
      <w:tabs>
        <w:tab w:val="num" w:pos="360"/>
      </w:tabs>
      <w:spacing w:before="120" w:after="60"/>
      <w:ind w:left="360" w:hanging="360"/>
    </w:pPr>
    <w:rPr>
      <w:sz w:val="21"/>
      <w:szCs w:val="21"/>
      <w:lang w:val="en-GB" w:eastAsia="en-GB"/>
    </w:rPr>
  </w:style>
  <w:style w:type="paragraph" w:styleId="Corpsdetexte2">
    <w:name w:val="Body Text 2"/>
    <w:basedOn w:val="Normal"/>
    <w:next w:val="Corpsdetexte"/>
    <w:rsid w:val="00A410E7"/>
    <w:pPr>
      <w:keepNext/>
      <w:spacing w:before="360" w:after="120" w:line="480" w:lineRule="auto"/>
    </w:pPr>
    <w:rPr>
      <w:b/>
    </w:rPr>
  </w:style>
  <w:style w:type="paragraph" w:styleId="Corpsdetexte3">
    <w:name w:val="Body Text 3"/>
    <w:basedOn w:val="Normal"/>
    <w:next w:val="Corpsdetexte"/>
    <w:rsid w:val="00A410E7"/>
    <w:pPr>
      <w:keepNext/>
      <w:keepLines/>
      <w:spacing w:before="360" w:after="240"/>
    </w:pPr>
    <w:rPr>
      <w:b/>
      <w:u w:val="single"/>
    </w:rPr>
  </w:style>
  <w:style w:type="paragraph" w:styleId="En-tte">
    <w:name w:val="header"/>
    <w:basedOn w:val="Normal"/>
    <w:link w:val="En-tteCar"/>
    <w:rsid w:val="00A410E7"/>
    <w:pPr>
      <w:tabs>
        <w:tab w:val="center" w:pos="4536"/>
        <w:tab w:val="right" w:pos="9072"/>
      </w:tabs>
      <w:spacing w:before="120"/>
    </w:pPr>
    <w:rPr>
      <w:rFonts w:ascii="Helvetica-Narrow" w:hAnsi="Helvetica-Narrow"/>
      <w:color w:val="6666FF"/>
    </w:rPr>
  </w:style>
  <w:style w:type="paragraph" w:styleId="Pieddepage">
    <w:name w:val="footer"/>
    <w:basedOn w:val="Normal"/>
    <w:rsid w:val="00A410E7"/>
    <w:pPr>
      <w:tabs>
        <w:tab w:val="right" w:pos="9720"/>
      </w:tabs>
    </w:pPr>
    <w:rPr>
      <w:sz w:val="16"/>
      <w:szCs w:val="16"/>
    </w:rPr>
  </w:style>
  <w:style w:type="paragraph" w:styleId="Paragraphedeliste">
    <w:name w:val="List Paragraph"/>
    <w:basedOn w:val="Normal"/>
    <w:uiPriority w:val="34"/>
    <w:qFormat/>
    <w:rsid w:val="00C66061"/>
    <w:pPr>
      <w:ind w:left="708"/>
    </w:pPr>
  </w:style>
  <w:style w:type="paragraph" w:customStyle="1" w:styleId="DefaultText">
    <w:name w:val="Default Text"/>
    <w:basedOn w:val="Normal"/>
    <w:rsid w:val="00A410E7"/>
    <w:pPr>
      <w:spacing w:after="60"/>
    </w:pPr>
    <w:rPr>
      <w:lang w:eastAsia="en-US"/>
    </w:rPr>
  </w:style>
  <w:style w:type="paragraph" w:customStyle="1" w:styleId="Bullet1">
    <w:name w:val="Bullet 1"/>
    <w:basedOn w:val="Corpsdetexte"/>
    <w:link w:val="Bullet1Char"/>
    <w:rsid w:val="00A410E7"/>
    <w:pPr>
      <w:numPr>
        <w:numId w:val="8"/>
      </w:numPr>
      <w:spacing w:before="80" w:after="60"/>
    </w:pPr>
  </w:style>
  <w:style w:type="paragraph" w:customStyle="1" w:styleId="Bullet2">
    <w:name w:val="Bullet 2"/>
    <w:basedOn w:val="Corpsdetexte"/>
    <w:link w:val="Bullet2Char"/>
    <w:rsid w:val="00A410E7"/>
    <w:pPr>
      <w:numPr>
        <w:numId w:val="9"/>
      </w:numPr>
      <w:spacing w:before="80" w:after="60"/>
    </w:pPr>
  </w:style>
  <w:style w:type="paragraph" w:customStyle="1" w:styleId="Bullet3">
    <w:name w:val="Bullet 3"/>
    <w:basedOn w:val="Corpsdetexte"/>
    <w:link w:val="Bullet3Char"/>
    <w:rsid w:val="00A410E7"/>
    <w:pPr>
      <w:numPr>
        <w:numId w:val="10"/>
      </w:numPr>
      <w:spacing w:before="80" w:after="60"/>
    </w:pPr>
  </w:style>
  <w:style w:type="paragraph" w:styleId="En-ttedetabledesmatires">
    <w:name w:val="TOC Heading"/>
    <w:basedOn w:val="Titre1"/>
    <w:next w:val="Normal"/>
    <w:uiPriority w:val="39"/>
    <w:unhideWhenUsed/>
    <w:qFormat/>
    <w:rsid w:val="006162CC"/>
    <w:pPr>
      <w:keepLines/>
      <w:pageBreakBefore w:val="0"/>
      <w:numPr>
        <w:numId w:val="0"/>
      </w:numPr>
      <w:pBdr>
        <w:bottom w:val="none" w:sz="0" w:space="0" w:color="auto"/>
      </w:pBdr>
      <w:spacing w:before="240" w:after="0" w:line="259" w:lineRule="auto"/>
      <w:outlineLvl w:val="9"/>
    </w:pPr>
    <w:rPr>
      <w:rFonts w:ascii="Calibri Light" w:hAnsi="Calibri Light" w:cs="Times New Roman"/>
      <w:b w:val="0"/>
      <w:bCs w:val="0"/>
      <w:color w:val="2E74B5"/>
      <w:kern w:val="0"/>
      <w:lang w:val="en-US" w:eastAsia="en-US"/>
    </w:rPr>
  </w:style>
  <w:style w:type="character" w:styleId="lev">
    <w:name w:val="Strong"/>
    <w:uiPriority w:val="22"/>
    <w:qFormat/>
    <w:rsid w:val="00A410E7"/>
    <w:rPr>
      <w:b/>
      <w:bCs/>
    </w:rPr>
  </w:style>
  <w:style w:type="paragraph" w:customStyle="1" w:styleId="Bullet4">
    <w:name w:val="Bullet 4"/>
    <w:basedOn w:val="Corpsdetexte"/>
    <w:rsid w:val="00A410E7"/>
    <w:pPr>
      <w:numPr>
        <w:numId w:val="11"/>
      </w:numPr>
      <w:spacing w:before="60" w:after="60"/>
    </w:pPr>
  </w:style>
  <w:style w:type="paragraph" w:styleId="Listecontinue">
    <w:name w:val="List Continue"/>
    <w:basedOn w:val="Normal"/>
    <w:semiHidden/>
    <w:rsid w:val="00A410E7"/>
    <w:pPr>
      <w:spacing w:after="120"/>
      <w:ind w:left="283"/>
    </w:pPr>
  </w:style>
  <w:style w:type="paragraph" w:styleId="Listecontinue2">
    <w:name w:val="List Continue 2"/>
    <w:basedOn w:val="Normal"/>
    <w:semiHidden/>
    <w:rsid w:val="00A410E7"/>
    <w:pPr>
      <w:spacing w:after="120"/>
      <w:ind w:left="566"/>
    </w:pPr>
  </w:style>
  <w:style w:type="paragraph" w:styleId="Listecontinue3">
    <w:name w:val="List Continue 3"/>
    <w:basedOn w:val="Normal"/>
    <w:semiHidden/>
    <w:rsid w:val="00A410E7"/>
    <w:pPr>
      <w:spacing w:after="120"/>
      <w:ind w:left="849"/>
    </w:pPr>
  </w:style>
  <w:style w:type="paragraph" w:styleId="Listenumros2">
    <w:name w:val="List Number 2"/>
    <w:basedOn w:val="Normal"/>
    <w:rsid w:val="00A410E7"/>
    <w:pPr>
      <w:keepLines/>
      <w:numPr>
        <w:numId w:val="6"/>
      </w:numPr>
      <w:tabs>
        <w:tab w:val="clear" w:pos="644"/>
        <w:tab w:val="num" w:pos="560"/>
      </w:tabs>
      <w:spacing w:before="60" w:after="60"/>
      <w:ind w:left="560" w:hanging="266"/>
    </w:pPr>
  </w:style>
  <w:style w:type="paragraph" w:styleId="Listenumros">
    <w:name w:val="List Number"/>
    <w:basedOn w:val="Normal"/>
    <w:rsid w:val="00D07ECF"/>
    <w:pPr>
      <w:keepLines/>
      <w:numPr>
        <w:numId w:val="36"/>
      </w:numPr>
      <w:spacing w:before="60" w:after="60"/>
    </w:pPr>
  </w:style>
  <w:style w:type="paragraph" w:styleId="Listenumros3">
    <w:name w:val="List Number 3"/>
    <w:basedOn w:val="Normal"/>
    <w:rsid w:val="00A410E7"/>
    <w:pPr>
      <w:keepLines/>
      <w:numPr>
        <w:numId w:val="7"/>
      </w:numPr>
      <w:tabs>
        <w:tab w:val="clear" w:pos="927"/>
        <w:tab w:val="num" w:pos="854"/>
      </w:tabs>
      <w:spacing w:before="60" w:after="60"/>
      <w:ind w:left="868" w:hanging="301"/>
    </w:pPr>
  </w:style>
  <w:style w:type="paragraph" w:styleId="Listepuces2">
    <w:name w:val="List Bullet 2"/>
    <w:basedOn w:val="Normal"/>
    <w:rsid w:val="00653CD7"/>
    <w:pPr>
      <w:tabs>
        <w:tab w:val="left" w:pos="720"/>
      </w:tabs>
      <w:spacing w:before="120" w:after="60"/>
      <w:ind w:left="720" w:hanging="360"/>
    </w:pPr>
    <w:rPr>
      <w:sz w:val="21"/>
      <w:szCs w:val="21"/>
      <w:lang w:val="en-GB" w:eastAsia="en-GB"/>
    </w:rPr>
  </w:style>
  <w:style w:type="paragraph" w:customStyle="1" w:styleId="TableTitle">
    <w:name w:val="Table Title"/>
    <w:basedOn w:val="Normal"/>
    <w:rsid w:val="00653CD7"/>
    <w:pPr>
      <w:spacing w:before="60" w:after="60"/>
    </w:pPr>
    <w:rPr>
      <w:b/>
      <w:sz w:val="19"/>
      <w:szCs w:val="19"/>
      <w:lang w:val="en-GB" w:eastAsia="en-GB"/>
    </w:rPr>
  </w:style>
  <w:style w:type="paragraph" w:customStyle="1" w:styleId="RFPQuestionList3">
    <w:name w:val="RFP Question List 3"/>
    <w:basedOn w:val="Normal"/>
    <w:rsid w:val="00653CD7"/>
    <w:pPr>
      <w:numPr>
        <w:numId w:val="21"/>
      </w:numPr>
      <w:spacing w:before="120" w:after="60"/>
    </w:pPr>
    <w:rPr>
      <w:color w:val="6666FF"/>
      <w:sz w:val="21"/>
      <w:szCs w:val="21"/>
      <w:lang w:val="en-GB" w:eastAsia="en-GB"/>
    </w:rPr>
  </w:style>
  <w:style w:type="paragraph" w:customStyle="1" w:styleId="Normaltitre3">
    <w:name w:val="Normal titre 3"/>
    <w:basedOn w:val="Normal"/>
    <w:rsid w:val="00653CD7"/>
    <w:pPr>
      <w:ind w:left="1440"/>
    </w:pPr>
    <w:rPr>
      <w:rFonts w:ascii="Verdana" w:hAnsi="Verdana"/>
    </w:rPr>
  </w:style>
  <w:style w:type="paragraph" w:customStyle="1" w:styleId="Bullet5">
    <w:name w:val="Bullet 5"/>
    <w:basedOn w:val="Normal"/>
    <w:rsid w:val="00A410E7"/>
    <w:pPr>
      <w:keepLines/>
      <w:numPr>
        <w:numId w:val="12"/>
      </w:numPr>
      <w:spacing w:before="60" w:after="40"/>
    </w:pPr>
  </w:style>
  <w:style w:type="paragraph" w:styleId="TM5">
    <w:name w:val="toc 5"/>
    <w:basedOn w:val="Normal"/>
    <w:next w:val="Normal"/>
    <w:autoRedefine/>
    <w:uiPriority w:val="39"/>
    <w:rsid w:val="00A410E7"/>
    <w:pPr>
      <w:tabs>
        <w:tab w:val="left" w:pos="2268"/>
        <w:tab w:val="right" w:leader="dot" w:pos="9639"/>
      </w:tabs>
      <w:ind w:left="2268" w:hanging="993"/>
    </w:pPr>
    <w:rPr>
      <w:rFonts w:ascii="Arial Narrow" w:hAnsi="Arial Narrow"/>
      <w:color w:val="333333"/>
      <w:sz w:val="18"/>
      <w:szCs w:val="18"/>
      <w:lang w:eastAsia="en-US"/>
    </w:rPr>
  </w:style>
  <w:style w:type="paragraph" w:styleId="TM6">
    <w:name w:val="toc 6"/>
    <w:basedOn w:val="Normal"/>
    <w:next w:val="Normal"/>
    <w:autoRedefine/>
    <w:uiPriority w:val="39"/>
    <w:rsid w:val="00A410E7"/>
    <w:pPr>
      <w:ind w:left="1000"/>
    </w:pPr>
  </w:style>
  <w:style w:type="paragraph" w:styleId="TM7">
    <w:name w:val="toc 7"/>
    <w:basedOn w:val="Normal"/>
    <w:next w:val="Normal"/>
    <w:autoRedefine/>
    <w:uiPriority w:val="39"/>
    <w:rsid w:val="00A410E7"/>
    <w:pPr>
      <w:ind w:left="1200"/>
    </w:pPr>
  </w:style>
  <w:style w:type="paragraph" w:styleId="TM8">
    <w:name w:val="toc 8"/>
    <w:basedOn w:val="Normal"/>
    <w:next w:val="Normal"/>
    <w:autoRedefine/>
    <w:uiPriority w:val="39"/>
    <w:rsid w:val="00A410E7"/>
    <w:pPr>
      <w:ind w:left="1400"/>
    </w:pPr>
  </w:style>
  <w:style w:type="paragraph" w:styleId="TM9">
    <w:name w:val="toc 9"/>
    <w:basedOn w:val="Normal"/>
    <w:next w:val="Normal"/>
    <w:autoRedefine/>
    <w:uiPriority w:val="39"/>
    <w:rsid w:val="00A410E7"/>
    <w:pPr>
      <w:ind w:left="1600"/>
    </w:pPr>
  </w:style>
  <w:style w:type="paragraph" w:customStyle="1" w:styleId="Normaltitre2">
    <w:name w:val="Normal titre 2"/>
    <w:basedOn w:val="Normal"/>
    <w:rsid w:val="00653CD7"/>
    <w:pPr>
      <w:ind w:left="720"/>
    </w:pPr>
    <w:rPr>
      <w:rFonts w:ascii="Verdana" w:hAnsi="Verdana"/>
    </w:rPr>
  </w:style>
  <w:style w:type="paragraph" w:customStyle="1" w:styleId="NormalInstructionText">
    <w:name w:val="Normal Instruction Text"/>
    <w:basedOn w:val="Normal"/>
    <w:rsid w:val="00A410E7"/>
    <w:pPr>
      <w:spacing w:before="60" w:after="60"/>
    </w:pPr>
    <w:rPr>
      <w:rFonts w:ascii="Times New Roman" w:hAnsi="Times New Roman"/>
      <w:i/>
      <w:vanish/>
      <w:color w:val="0000FF"/>
      <w:lang w:val="en-US" w:eastAsia="en-US"/>
    </w:rPr>
  </w:style>
  <w:style w:type="paragraph" w:customStyle="1" w:styleId="TableHeaderTitleW">
    <w:name w:val="Table Header TitleW"/>
    <w:basedOn w:val="RFPQuestionText"/>
    <w:next w:val="Normal"/>
    <w:rsid w:val="00A410E7"/>
    <w:pPr>
      <w:spacing w:before="80" w:after="80"/>
      <w:jc w:val="center"/>
    </w:pPr>
    <w:rPr>
      <w:b/>
      <w:bCs/>
      <w:color w:val="6E6EFF"/>
      <w:sz w:val="22"/>
      <w:szCs w:val="22"/>
    </w:rPr>
  </w:style>
  <w:style w:type="paragraph" w:customStyle="1" w:styleId="TableText">
    <w:name w:val="Table  Text"/>
    <w:basedOn w:val="Normal"/>
    <w:link w:val="TableTextChar"/>
    <w:rsid w:val="00A410E7"/>
    <w:pPr>
      <w:spacing w:before="40" w:after="40"/>
    </w:pPr>
    <w:rPr>
      <w:rFonts w:ascii="Arial Narrow" w:hAnsi="Arial Narrow"/>
    </w:rPr>
  </w:style>
  <w:style w:type="paragraph" w:customStyle="1" w:styleId="TableBullet1">
    <w:name w:val="Table Bullet 1"/>
    <w:basedOn w:val="TableText"/>
    <w:rsid w:val="00A410E7"/>
    <w:pPr>
      <w:numPr>
        <w:numId w:val="13"/>
      </w:numPr>
      <w:tabs>
        <w:tab w:val="left" w:pos="186"/>
      </w:tabs>
      <w:spacing w:before="0" w:after="20"/>
    </w:pPr>
  </w:style>
  <w:style w:type="paragraph" w:customStyle="1" w:styleId="TableBullet2">
    <w:name w:val="Table Bullet 2"/>
    <w:basedOn w:val="TableText"/>
    <w:link w:val="TableBullet2Char"/>
    <w:rsid w:val="00A410E7"/>
    <w:pPr>
      <w:numPr>
        <w:numId w:val="14"/>
      </w:numPr>
    </w:pPr>
  </w:style>
  <w:style w:type="paragraph" w:customStyle="1" w:styleId="Findudocument">
    <w:name w:val="Fin du document"/>
    <w:rsid w:val="00A410E7"/>
    <w:pPr>
      <w:spacing w:before="720" w:after="840"/>
    </w:pPr>
    <w:rPr>
      <w:rFonts w:ascii="Arial Narrow" w:hAnsi="Arial Narrow"/>
      <w:b/>
      <w:color w:val="333333"/>
      <w:sz w:val="28"/>
      <w:szCs w:val="28"/>
      <w14:shadow w14:blurRad="50800" w14:dist="38100" w14:dir="2700000" w14:sx="100000" w14:sy="100000" w14:kx="0" w14:ky="0" w14:algn="tl">
        <w14:srgbClr w14:val="000000">
          <w14:alpha w14:val="60000"/>
        </w14:srgbClr>
      </w14:shadow>
    </w:rPr>
  </w:style>
  <w:style w:type="paragraph" w:customStyle="1" w:styleId="RFPQuestion">
    <w:name w:val="RFP Question"/>
    <w:rsid w:val="00A410E7"/>
    <w:pPr>
      <w:keepNext/>
      <w:spacing w:before="360" w:after="240"/>
    </w:pPr>
    <w:rPr>
      <w:rFonts w:ascii="Arial Narrow" w:hAnsi="Arial Narrow"/>
      <w:b/>
      <w:color w:val="6666FF"/>
      <w:sz w:val="22"/>
      <w:szCs w:val="24"/>
    </w:rPr>
  </w:style>
  <w:style w:type="paragraph" w:customStyle="1" w:styleId="RFPQuestionBullet1">
    <w:name w:val="RFP Question Bullet 1"/>
    <w:basedOn w:val="RFPQuestion"/>
    <w:rsid w:val="00A410E7"/>
    <w:pPr>
      <w:numPr>
        <w:numId w:val="15"/>
      </w:numPr>
      <w:tabs>
        <w:tab w:val="clear" w:pos="505"/>
        <w:tab w:val="num" w:pos="434"/>
      </w:tabs>
      <w:spacing w:before="80" w:after="80"/>
      <w:ind w:left="434" w:hanging="292"/>
    </w:pPr>
    <w:rPr>
      <w:b w:val="0"/>
      <w:sz w:val="20"/>
      <w:szCs w:val="20"/>
    </w:rPr>
  </w:style>
  <w:style w:type="paragraph" w:customStyle="1" w:styleId="RFPQuestionBullet2">
    <w:name w:val="RFP Question Bullet 2"/>
    <w:basedOn w:val="RFPQuestion"/>
    <w:rsid w:val="00A410E7"/>
    <w:pPr>
      <w:numPr>
        <w:numId w:val="16"/>
      </w:numPr>
      <w:tabs>
        <w:tab w:val="clear" w:pos="930"/>
        <w:tab w:val="num" w:pos="826"/>
      </w:tabs>
      <w:spacing w:before="80" w:after="80"/>
      <w:ind w:left="854" w:hanging="287"/>
    </w:pPr>
    <w:rPr>
      <w:b w:val="0"/>
      <w:sz w:val="20"/>
      <w:szCs w:val="20"/>
    </w:rPr>
  </w:style>
  <w:style w:type="paragraph" w:customStyle="1" w:styleId="RFPQuestionBullet3">
    <w:name w:val="RFP Question Bullet 3"/>
    <w:basedOn w:val="RFPQuestion"/>
    <w:rsid w:val="00A410E7"/>
    <w:pPr>
      <w:keepNext w:val="0"/>
      <w:numPr>
        <w:numId w:val="17"/>
      </w:numPr>
      <w:tabs>
        <w:tab w:val="clear" w:pos="1343"/>
        <w:tab w:val="num" w:pos="1246"/>
      </w:tabs>
      <w:spacing w:before="80" w:after="60"/>
      <w:ind w:left="1274" w:hanging="294"/>
    </w:pPr>
    <w:rPr>
      <w:b w:val="0"/>
      <w:sz w:val="20"/>
      <w:szCs w:val="20"/>
    </w:rPr>
  </w:style>
  <w:style w:type="paragraph" w:customStyle="1" w:styleId="RFPQuestionText">
    <w:name w:val="RFP Question Text"/>
    <w:basedOn w:val="RFPQuestion"/>
    <w:rsid w:val="00A410E7"/>
    <w:pPr>
      <w:spacing w:before="120" w:after="120"/>
    </w:pPr>
    <w:rPr>
      <w:b w:val="0"/>
      <w:sz w:val="20"/>
      <w:szCs w:val="20"/>
    </w:rPr>
  </w:style>
  <w:style w:type="paragraph" w:customStyle="1" w:styleId="Heading0">
    <w:name w:val="Heading 0"/>
    <w:basedOn w:val="Titre1"/>
    <w:next w:val="Corpsdetexte"/>
    <w:rsid w:val="00A410E7"/>
    <w:pPr>
      <w:pageBreakBefore w:val="0"/>
      <w:numPr>
        <w:numId w:val="0"/>
      </w:numPr>
      <w:pBdr>
        <w:bottom w:val="none" w:sz="0" w:space="0" w:color="auto"/>
      </w:pBdr>
      <w:spacing w:after="240"/>
    </w:pPr>
    <w:rPr>
      <w:rFonts w:ascii="Arial Narrow" w:hAnsi="Arial Narrow"/>
      <w:smallCaps/>
      <w:sz w:val="34"/>
      <w:szCs w:val="34"/>
    </w:rPr>
  </w:style>
  <w:style w:type="paragraph" w:styleId="Tabledesillustrations">
    <w:name w:val="table of figures"/>
    <w:basedOn w:val="Normal"/>
    <w:next w:val="Normal"/>
    <w:semiHidden/>
    <w:rsid w:val="00A410E7"/>
    <w:pPr>
      <w:ind w:left="400" w:hanging="400"/>
    </w:pPr>
  </w:style>
  <w:style w:type="character" w:customStyle="1" w:styleId="TableTextChar">
    <w:name w:val="Table  Text Char"/>
    <w:link w:val="TableText"/>
    <w:rsid w:val="00A410E7"/>
    <w:rPr>
      <w:rFonts w:ascii="Arial Narrow" w:hAnsi="Arial Narrow"/>
    </w:rPr>
  </w:style>
  <w:style w:type="paragraph" w:customStyle="1" w:styleId="lgende0">
    <w:name w:val="légende"/>
    <w:basedOn w:val="Normal"/>
    <w:next w:val="Normal"/>
    <w:rsid w:val="00653CD7"/>
    <w:pPr>
      <w:jc w:val="center"/>
    </w:pPr>
    <w:rPr>
      <w:rFonts w:ascii="Verdana" w:hAnsi="Verdana"/>
      <w:sz w:val="16"/>
    </w:rPr>
  </w:style>
  <w:style w:type="paragraph" w:customStyle="1" w:styleId="Code">
    <w:name w:val="Code"/>
    <w:basedOn w:val="Normaltitre3"/>
    <w:rsid w:val="00653CD7"/>
    <w:pPr>
      <w:ind w:firstLine="684"/>
    </w:pPr>
    <w:rPr>
      <w:rFonts w:ascii="Courier New" w:hAnsi="Courier New"/>
      <w:lang w:val="en-GB"/>
    </w:rPr>
  </w:style>
  <w:style w:type="paragraph" w:customStyle="1" w:styleId="Default">
    <w:name w:val="Default"/>
    <w:rsid w:val="00292DF4"/>
    <w:pPr>
      <w:autoSpaceDE w:val="0"/>
      <w:autoSpaceDN w:val="0"/>
      <w:adjustRightInd w:val="0"/>
    </w:pPr>
    <w:rPr>
      <w:rFonts w:ascii="Arial" w:hAnsi="Arial" w:cs="Arial"/>
      <w:color w:val="000000"/>
      <w:sz w:val="24"/>
      <w:szCs w:val="24"/>
    </w:rPr>
  </w:style>
  <w:style w:type="paragraph" w:customStyle="1" w:styleId="Style1">
    <w:name w:val="Style1"/>
    <w:basedOn w:val="Titre2"/>
    <w:link w:val="Style1Char"/>
    <w:qFormat/>
    <w:rsid w:val="000D4CF3"/>
  </w:style>
  <w:style w:type="character" w:customStyle="1" w:styleId="Titre3Car">
    <w:name w:val="Titre 3 Car"/>
    <w:aliases w:val="3 Car,31 Car,h3 Car,chapitre 1.1.1 Car,H3 Car,(Sooo 3) Car,(Shift Ctrl 3) Car,3rd level Car,Titre 31 Car,t3.T3 Car,H31 Car,heading 3 Car,TT3 Car,Titre niveau3 Car,Contrat 3 Car,T3 Car,t3 Car,Titre 3 SQ Car,Sous-Titre Caractéristiques Car"/>
    <w:link w:val="Titre3"/>
    <w:rsid w:val="009B7A92"/>
    <w:rPr>
      <w:rFonts w:ascii="Arial" w:hAnsi="Arial" w:cs="Arial"/>
      <w:b/>
      <w:bCs/>
      <w:color w:val="6666FF"/>
      <w:sz w:val="28"/>
      <w:szCs w:val="28"/>
    </w:rPr>
  </w:style>
  <w:style w:type="character" w:customStyle="1" w:styleId="En-tteCar">
    <w:name w:val="En-tête Car"/>
    <w:link w:val="En-tte"/>
    <w:rsid w:val="00A410E7"/>
    <w:rPr>
      <w:rFonts w:ascii="Helvetica-Narrow" w:hAnsi="Helvetica-Narrow"/>
      <w:color w:val="6666FF"/>
      <w:sz w:val="22"/>
      <w:szCs w:val="22"/>
    </w:rPr>
  </w:style>
  <w:style w:type="paragraph" w:styleId="Textedebulles">
    <w:name w:val="Balloon Text"/>
    <w:basedOn w:val="Normal"/>
    <w:semiHidden/>
    <w:rsid w:val="00A410E7"/>
    <w:rPr>
      <w:rFonts w:ascii="Tahoma" w:hAnsi="Tahoma" w:cs="Tahoma"/>
      <w:sz w:val="16"/>
      <w:szCs w:val="16"/>
    </w:rPr>
  </w:style>
  <w:style w:type="character" w:customStyle="1" w:styleId="Titre2Car1">
    <w:name w:val="Titre 2 Car1"/>
    <w:aliases w:val="Titre 2 Car Car,Heading 2 Char1 Car Car,Heading 2 Char Char Car Car,Heading 2 Char1 Char1 Char Car Car,Heading 2 Char Char Char Char Car Car,Heading 2 Char1 Char1 Char Char Char Car Car,Heading 2 Char Char Char Char Char Char1 Car Car"/>
    <w:link w:val="Titre2"/>
    <w:rsid w:val="0035271D"/>
    <w:rPr>
      <w:rFonts w:asciiTheme="minorHAnsi" w:eastAsiaTheme="minorEastAsia" w:hAnsiTheme="minorHAnsi" w:cs="Arial"/>
      <w:b/>
      <w:bCs/>
      <w:iCs/>
      <w:color w:val="6666FF"/>
      <w:sz w:val="30"/>
      <w:szCs w:val="30"/>
    </w:rPr>
  </w:style>
  <w:style w:type="paragraph" w:customStyle="1" w:styleId="Commentbox">
    <w:name w:val="Comment box"/>
    <w:basedOn w:val="Normal"/>
    <w:next w:val="Corpsdetexte"/>
    <w:link w:val="CommentboxChar"/>
    <w:semiHidden/>
    <w:rsid w:val="00A410E7"/>
    <w:pPr>
      <w:pBdr>
        <w:top w:val="dotted" w:sz="4" w:space="1" w:color="6666FF"/>
        <w:left w:val="dotted" w:sz="4" w:space="4" w:color="6666FF"/>
        <w:bottom w:val="dotted" w:sz="4" w:space="1" w:color="6666FF"/>
        <w:right w:val="dotted" w:sz="4" w:space="4" w:color="6666FF"/>
      </w:pBdr>
      <w:spacing w:before="40" w:after="40"/>
    </w:pPr>
    <w:rPr>
      <w:i/>
      <w:color w:val="FF0000"/>
      <w:szCs w:val="24"/>
    </w:rPr>
  </w:style>
  <w:style w:type="paragraph" w:customStyle="1" w:styleId="Commentboxbullet">
    <w:name w:val="Comment box bullet"/>
    <w:basedOn w:val="Bullet1"/>
    <w:next w:val="Corpsdetexte"/>
    <w:semiHidden/>
    <w:rsid w:val="00A410E7"/>
    <w:pPr>
      <w:numPr>
        <w:numId w:val="0"/>
      </w:numPr>
      <w:pBdr>
        <w:top w:val="dotted" w:sz="4" w:space="1" w:color="6666FF"/>
        <w:left w:val="dotted" w:sz="4" w:space="4" w:color="6666FF"/>
        <w:bottom w:val="dotted" w:sz="4" w:space="1" w:color="6666FF"/>
        <w:right w:val="dotted" w:sz="4" w:space="4" w:color="6666FF"/>
      </w:pBdr>
      <w:spacing w:before="40" w:after="40"/>
    </w:pPr>
    <w:rPr>
      <w:i/>
      <w:color w:val="FF0000"/>
    </w:rPr>
  </w:style>
  <w:style w:type="character" w:customStyle="1" w:styleId="CommentboxChar">
    <w:name w:val="Comment box Char"/>
    <w:link w:val="Commentbox"/>
    <w:semiHidden/>
    <w:rsid w:val="00A410E7"/>
    <w:rPr>
      <w:rFonts w:ascii="Arial" w:hAnsi="Arial"/>
      <w:i/>
      <w:color w:val="FF0000"/>
      <w:szCs w:val="24"/>
    </w:rPr>
  </w:style>
  <w:style w:type="character" w:customStyle="1" w:styleId="CorpsdetexteCar">
    <w:name w:val="Corps de texte Car"/>
    <w:link w:val="Corpsdetexte"/>
    <w:rsid w:val="006F3D9E"/>
    <w:rPr>
      <w:rFonts w:ascii="Arial" w:hAnsi="Arial"/>
      <w:sz w:val="22"/>
      <w:szCs w:val="24"/>
    </w:rPr>
  </w:style>
  <w:style w:type="character" w:customStyle="1" w:styleId="Bullet2Char">
    <w:name w:val="Bullet 2 Char"/>
    <w:link w:val="Bullet2"/>
    <w:rsid w:val="00A410E7"/>
    <w:rPr>
      <w:rFonts w:ascii="Arial" w:hAnsi="Arial"/>
      <w:sz w:val="22"/>
      <w:szCs w:val="24"/>
    </w:rPr>
  </w:style>
  <w:style w:type="paragraph" w:customStyle="1" w:styleId="Commentwarning">
    <w:name w:val="Comment warning"/>
    <w:basedOn w:val="Corpsdetexte"/>
    <w:next w:val="Corpsdetexte"/>
    <w:semiHidden/>
    <w:rsid w:val="00A410E7"/>
    <w:pPr>
      <w:jc w:val="right"/>
    </w:pPr>
    <w:rPr>
      <w:color w:val="FF0000"/>
      <w:sz w:val="24"/>
      <w:bdr w:val="single" w:sz="4" w:space="0" w:color="FF0000" w:shadow="1"/>
    </w:rPr>
  </w:style>
  <w:style w:type="paragraph" w:customStyle="1" w:styleId="AdresseClient">
    <w:name w:val="Adresse Client"/>
    <w:basedOn w:val="En-tte"/>
    <w:semiHidden/>
    <w:rsid w:val="00A410E7"/>
    <w:pPr>
      <w:tabs>
        <w:tab w:val="clear" w:pos="4536"/>
        <w:tab w:val="clear" w:pos="9072"/>
      </w:tabs>
      <w:spacing w:before="0"/>
      <w:ind w:left="6840"/>
    </w:pPr>
    <w:rPr>
      <w:color w:val="auto"/>
      <w:sz w:val="18"/>
    </w:rPr>
  </w:style>
  <w:style w:type="character" w:customStyle="1" w:styleId="TableBullet2Char">
    <w:name w:val="Table Bullet 2 Char"/>
    <w:link w:val="TableBullet2"/>
    <w:rsid w:val="00A410E7"/>
    <w:rPr>
      <w:rFonts w:ascii="Arial Narrow" w:hAnsi="Arial Narrow"/>
    </w:rPr>
  </w:style>
  <w:style w:type="paragraph" w:customStyle="1" w:styleId="PaveIBM">
    <w:name w:val="Pave IBM"/>
    <w:link w:val="PaveIBMChar"/>
    <w:semiHidden/>
    <w:rsid w:val="00A410E7"/>
    <w:pPr>
      <w:ind w:left="72" w:hanging="180"/>
    </w:pPr>
    <w:rPr>
      <w:rFonts w:ascii="Arial" w:hAnsi="Arial"/>
      <w:sz w:val="16"/>
    </w:rPr>
  </w:style>
  <w:style w:type="character" w:customStyle="1" w:styleId="PaveIBMChar">
    <w:name w:val="Pave IBM Char"/>
    <w:link w:val="PaveIBM"/>
    <w:semiHidden/>
    <w:rsid w:val="00A410E7"/>
    <w:rPr>
      <w:rFonts w:ascii="Arial" w:hAnsi="Arial"/>
      <w:sz w:val="16"/>
    </w:rPr>
  </w:style>
  <w:style w:type="character" w:customStyle="1" w:styleId="Style1Char">
    <w:name w:val="Style1 Char"/>
    <w:basedOn w:val="Titre2Car1"/>
    <w:link w:val="Style1"/>
    <w:rsid w:val="000D4CF3"/>
    <w:rPr>
      <w:rFonts w:ascii="Arial" w:eastAsiaTheme="minorEastAsia" w:hAnsi="Arial" w:cs="Arial"/>
      <w:b/>
      <w:bCs/>
      <w:iCs/>
      <w:strike w:val="0"/>
      <w:color w:val="6666FF"/>
      <w:sz w:val="30"/>
      <w:szCs w:val="30"/>
    </w:rPr>
  </w:style>
  <w:style w:type="paragraph" w:styleId="Notedefin">
    <w:name w:val="endnote text"/>
    <w:basedOn w:val="Normal"/>
    <w:link w:val="NotedefinCar"/>
    <w:rsid w:val="009E4D81"/>
    <w:rPr>
      <w:sz w:val="20"/>
    </w:rPr>
  </w:style>
  <w:style w:type="character" w:customStyle="1" w:styleId="NotedefinCar">
    <w:name w:val="Note de fin Car"/>
    <w:link w:val="Notedefin"/>
    <w:rsid w:val="009E4D81"/>
    <w:rPr>
      <w:rFonts w:ascii="Arial" w:hAnsi="Arial"/>
    </w:rPr>
  </w:style>
  <w:style w:type="character" w:styleId="Appeldenotedefin">
    <w:name w:val="endnote reference"/>
    <w:rsid w:val="009E4D81"/>
    <w:rPr>
      <w:vertAlign w:val="superscript"/>
    </w:rPr>
  </w:style>
  <w:style w:type="character" w:customStyle="1" w:styleId="lang-en">
    <w:name w:val="lang-en"/>
    <w:rsid w:val="00722315"/>
  </w:style>
  <w:style w:type="paragraph" w:customStyle="1" w:styleId="Corps">
    <w:name w:val="Corps"/>
    <w:rsid w:val="00D24F4A"/>
    <w:pPr>
      <w:pBdr>
        <w:top w:val="nil"/>
        <w:left w:val="nil"/>
        <w:bottom w:val="nil"/>
        <w:right w:val="nil"/>
        <w:between w:val="nil"/>
        <w:bar w:val="nil"/>
      </w:pBdr>
      <w:spacing w:before="120"/>
    </w:pPr>
    <w:rPr>
      <w:rFonts w:ascii="Arial" w:eastAsia="Arial Unicode MS" w:hAnsi="Arial Unicode MS" w:cs="Arial Unicode MS"/>
      <w:color w:val="000000"/>
      <w:sz w:val="22"/>
      <w:szCs w:val="22"/>
      <w:u w:color="000000"/>
      <w:bdr w:val="nil"/>
    </w:rPr>
  </w:style>
  <w:style w:type="paragraph" w:customStyle="1" w:styleId="Pardfaut">
    <w:name w:val="Par défaut"/>
    <w:rsid w:val="00387FE1"/>
    <w:pPr>
      <w:pBdr>
        <w:top w:val="nil"/>
        <w:left w:val="nil"/>
        <w:bottom w:val="nil"/>
        <w:right w:val="nil"/>
        <w:between w:val="nil"/>
        <w:bar w:val="nil"/>
      </w:pBdr>
    </w:pPr>
    <w:rPr>
      <w:rFonts w:ascii="Helvetica" w:eastAsia="Helvetica" w:hAnsi="Helvetica" w:cs="Helvetica"/>
      <w:color w:val="000000"/>
      <w:sz w:val="22"/>
      <w:szCs w:val="22"/>
      <w:bdr w:val="nil"/>
    </w:rPr>
  </w:style>
  <w:style w:type="character" w:styleId="Titredulivre">
    <w:name w:val="Book Title"/>
    <w:uiPriority w:val="33"/>
    <w:qFormat/>
    <w:rsid w:val="00673594"/>
    <w:rPr>
      <w:b/>
      <w:bCs/>
      <w:i/>
      <w:iCs/>
      <w:spacing w:val="5"/>
    </w:rPr>
  </w:style>
  <w:style w:type="paragraph" w:customStyle="1" w:styleId="Retrait">
    <w:name w:val="Retrait"/>
    <w:basedOn w:val="Corpsdetexte"/>
    <w:rsid w:val="00185DE9"/>
    <w:pPr>
      <w:pBdr>
        <w:top w:val="nil"/>
        <w:left w:val="nil"/>
        <w:bottom w:val="nil"/>
        <w:right w:val="nil"/>
        <w:between w:val="nil"/>
        <w:bar w:val="nil"/>
      </w:pBdr>
      <w:spacing w:before="120"/>
      <w:ind w:left="709"/>
    </w:pPr>
    <w:rPr>
      <w:rFonts w:eastAsia="Arial Unicode MS" w:hAnsi="Arial Unicode MS" w:cs="Arial Unicode MS"/>
      <w:color w:val="000000"/>
      <w:u w:color="000000"/>
      <w:bdr w:val="nil"/>
    </w:rPr>
  </w:style>
  <w:style w:type="paragraph" w:customStyle="1" w:styleId="Bullet1Texte">
    <w:name w:val="Bullet 1 Texte"/>
    <w:basedOn w:val="Bullet1"/>
    <w:rsid w:val="00A410E7"/>
    <w:pPr>
      <w:keepLines w:val="0"/>
      <w:numPr>
        <w:numId w:val="0"/>
      </w:numPr>
      <w:spacing w:before="40" w:after="80"/>
      <w:ind w:left="425"/>
    </w:pPr>
    <w:rPr>
      <w:rFonts w:eastAsia="Arial Unicode MS"/>
      <w:color w:val="333333"/>
    </w:rPr>
  </w:style>
  <w:style w:type="paragraph" w:customStyle="1" w:styleId="Bullet2Texte">
    <w:name w:val="Bullet 2 Texte"/>
    <w:basedOn w:val="Bullet1Texte"/>
    <w:rsid w:val="00A410E7"/>
    <w:pPr>
      <w:ind w:left="709"/>
    </w:pPr>
  </w:style>
  <w:style w:type="paragraph" w:customStyle="1" w:styleId="FRTEXTE">
    <w:name w:val="FRTEXTE"/>
    <w:basedOn w:val="Normal"/>
    <w:rsid w:val="00A410E7"/>
    <w:pPr>
      <w:spacing w:before="60" w:after="60"/>
    </w:pPr>
  </w:style>
  <w:style w:type="character" w:styleId="Marquedecommentaire">
    <w:name w:val="annotation reference"/>
    <w:uiPriority w:val="99"/>
    <w:semiHidden/>
    <w:rsid w:val="00A410E7"/>
    <w:rPr>
      <w:sz w:val="16"/>
      <w:szCs w:val="16"/>
    </w:rPr>
  </w:style>
  <w:style w:type="paragraph" w:styleId="Commentaire">
    <w:name w:val="annotation text"/>
    <w:basedOn w:val="Normal"/>
    <w:link w:val="CommentaireCar"/>
    <w:uiPriority w:val="99"/>
    <w:semiHidden/>
    <w:rsid w:val="00A410E7"/>
  </w:style>
  <w:style w:type="paragraph" w:styleId="Objetducommentaire">
    <w:name w:val="annotation subject"/>
    <w:basedOn w:val="Commentaire"/>
    <w:next w:val="Commentaire"/>
    <w:semiHidden/>
    <w:rsid w:val="00A410E7"/>
    <w:rPr>
      <w:b/>
      <w:bCs/>
    </w:rPr>
  </w:style>
  <w:style w:type="paragraph" w:customStyle="1" w:styleId="NomBDP">
    <w:name w:val="Nom BDP"/>
    <w:basedOn w:val="Pieddepage"/>
    <w:rsid w:val="00A410E7"/>
    <w:pPr>
      <w:keepLines/>
      <w:tabs>
        <w:tab w:val="clear" w:pos="9720"/>
      </w:tabs>
      <w:spacing w:before="60" w:after="60"/>
      <w:jc w:val="right"/>
    </w:pPr>
    <w:rPr>
      <w:smallCaps/>
      <w:color w:val="808080"/>
      <w:szCs w:val="20"/>
    </w:rPr>
  </w:style>
  <w:style w:type="paragraph" w:styleId="Explorateurdedocuments">
    <w:name w:val="Document Map"/>
    <w:basedOn w:val="Normal"/>
    <w:semiHidden/>
    <w:rsid w:val="00A410E7"/>
    <w:pPr>
      <w:shd w:val="clear" w:color="auto" w:fill="000080"/>
    </w:pPr>
    <w:rPr>
      <w:rFonts w:ascii="Tahoma" w:hAnsi="Tahoma" w:cs="Tahoma"/>
    </w:rPr>
  </w:style>
  <w:style w:type="character" w:customStyle="1" w:styleId="Bullet1Char">
    <w:name w:val="Bullet 1 Char"/>
    <w:link w:val="Bullet1"/>
    <w:rsid w:val="00A410E7"/>
    <w:rPr>
      <w:rFonts w:ascii="Arial" w:hAnsi="Arial"/>
      <w:szCs w:val="24"/>
    </w:rPr>
  </w:style>
  <w:style w:type="character" w:customStyle="1" w:styleId="Bullet3Char">
    <w:name w:val="Bullet 3 Char"/>
    <w:link w:val="Bullet3"/>
    <w:rsid w:val="00A410E7"/>
    <w:rPr>
      <w:rFonts w:ascii="Arial" w:hAnsi="Arial"/>
      <w:szCs w:val="24"/>
    </w:rPr>
  </w:style>
  <w:style w:type="paragraph" w:customStyle="1" w:styleId="RetraitPuce">
    <w:name w:val="Retrait Puce"/>
    <w:rsid w:val="00ED7B2C"/>
    <w:pPr>
      <w:pBdr>
        <w:top w:val="nil"/>
        <w:left w:val="nil"/>
        <w:bottom w:val="nil"/>
        <w:right w:val="nil"/>
        <w:between w:val="nil"/>
        <w:bar w:val="nil"/>
      </w:pBdr>
      <w:spacing w:before="120"/>
      <w:ind w:left="1068" w:hanging="360"/>
    </w:pPr>
    <w:rPr>
      <w:rFonts w:ascii="Arial" w:eastAsia="Arial Unicode MS" w:hAnsi="Arial Unicode MS" w:cs="Arial Unicode MS"/>
      <w:color w:val="000000"/>
      <w:u w:color="000000"/>
      <w:bdr w:val="nil"/>
    </w:rPr>
  </w:style>
  <w:style w:type="numbering" w:customStyle="1" w:styleId="Style3import">
    <w:name w:val="Style 3 importé"/>
    <w:rsid w:val="00ED7B2C"/>
    <w:pPr>
      <w:numPr>
        <w:numId w:val="49"/>
      </w:numPr>
    </w:pPr>
  </w:style>
  <w:style w:type="paragraph" w:customStyle="1" w:styleId="Recommandation">
    <w:name w:val="Recommandation"/>
    <w:basedOn w:val="Corps"/>
    <w:next w:val="Corps"/>
    <w:rsid w:val="00182DE2"/>
    <w:pPr>
      <w:numPr>
        <w:numId w:val="52"/>
      </w:numPr>
      <w:spacing w:before="240"/>
    </w:pPr>
    <w:rPr>
      <w:rFonts w:hAnsi="Arial"/>
      <w:szCs w:val="20"/>
    </w:rPr>
  </w:style>
  <w:style w:type="paragraph" w:styleId="Rvision">
    <w:name w:val="Revision"/>
    <w:hidden/>
    <w:uiPriority w:val="99"/>
    <w:semiHidden/>
    <w:rsid w:val="00E13829"/>
    <w:rPr>
      <w:rFonts w:ascii="Arial" w:hAnsi="Arial"/>
      <w:sz w:val="22"/>
    </w:rPr>
  </w:style>
  <w:style w:type="table" w:customStyle="1" w:styleId="TableGridLight1">
    <w:name w:val="Table Grid Light1"/>
    <w:basedOn w:val="TableauNormal"/>
    <w:uiPriority w:val="40"/>
    <w:rsid w:val="004F7AD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auNormal"/>
    <w:uiPriority w:val="41"/>
    <w:rsid w:val="00E258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mmentaireCar">
    <w:name w:val="Commentaire Car"/>
    <w:basedOn w:val="Policepardfaut"/>
    <w:link w:val="Commentaire"/>
    <w:uiPriority w:val="99"/>
    <w:semiHidden/>
    <w:rsid w:val="00AA3970"/>
    <w:rPr>
      <w:rFonts w:ascii="Arial" w:hAnsi="Arial"/>
      <w:sz w:val="22"/>
    </w:rPr>
  </w:style>
  <w:style w:type="paragraph" w:customStyle="1" w:styleId="ListeJ1">
    <w:name w:val="Liste J1"/>
    <w:basedOn w:val="Normal"/>
    <w:qFormat/>
    <w:rsid w:val="002A6197"/>
    <w:pPr>
      <w:keepLines/>
      <w:numPr>
        <w:numId w:val="55"/>
      </w:numPr>
      <w:spacing w:before="60" w:after="60"/>
    </w:pPr>
    <w:rPr>
      <w:rFonts w:ascii="Lucida Sans Unicode" w:eastAsia="Corbel" w:hAnsi="Lucida Sans Unicode" w:cs="Lucida Sans Unicode"/>
      <w:color w:val="595959"/>
      <w:spacing w:val="12"/>
      <w:sz w:val="18"/>
      <w:szCs w:val="18"/>
      <w:lang w:eastAsia="en-US"/>
    </w:rPr>
  </w:style>
  <w:style w:type="paragraph" w:customStyle="1" w:styleId="ListeJ2">
    <w:name w:val="Liste J2"/>
    <w:basedOn w:val="Normal"/>
    <w:qFormat/>
    <w:rsid w:val="002A6197"/>
    <w:pPr>
      <w:keepLines/>
      <w:numPr>
        <w:ilvl w:val="1"/>
        <w:numId w:val="55"/>
      </w:numPr>
    </w:pPr>
    <w:rPr>
      <w:rFonts w:ascii="Lucida Sans Unicode" w:hAnsi="Lucida Sans Unicode" w:cs="Lucida Sans Unicode"/>
      <w:color w:val="595959"/>
      <w:spacing w:val="12"/>
      <w:sz w:val="18"/>
      <w:szCs w:val="18"/>
      <w:lang w:eastAsia="en-US"/>
    </w:rPr>
  </w:style>
  <w:style w:type="paragraph" w:customStyle="1" w:styleId="ListeJ3">
    <w:name w:val="Liste J3"/>
    <w:basedOn w:val="Normal"/>
    <w:rsid w:val="002A6197"/>
    <w:pPr>
      <w:keepLines/>
      <w:numPr>
        <w:ilvl w:val="2"/>
        <w:numId w:val="55"/>
      </w:numPr>
    </w:pPr>
    <w:rPr>
      <w:rFonts w:ascii="Lucida Sans Unicode" w:hAnsi="Lucida Sans Unicode" w:cs="Lucida Sans Unicode"/>
      <w:color w:val="595959"/>
      <w:spacing w:val="12"/>
      <w:sz w:val="18"/>
      <w:szCs w:val="18"/>
      <w:lang w:eastAsia="en-US"/>
    </w:rPr>
  </w:style>
  <w:style w:type="paragraph" w:customStyle="1" w:styleId="ListeJ4">
    <w:name w:val="Liste J4"/>
    <w:basedOn w:val="ListeJ3"/>
    <w:rsid w:val="002A6197"/>
    <w:pPr>
      <w:numPr>
        <w:ilvl w:val="3"/>
      </w:numPr>
    </w:pPr>
  </w:style>
  <w:style w:type="paragraph" w:customStyle="1" w:styleId="Paragraphe">
    <w:name w:val="Paragraphe"/>
    <w:basedOn w:val="Normal"/>
    <w:link w:val="ParagrapheCar1"/>
    <w:qFormat/>
    <w:rsid w:val="002A6197"/>
    <w:pPr>
      <w:keepLines/>
      <w:spacing w:before="120"/>
    </w:pPr>
    <w:rPr>
      <w:rFonts w:ascii="Lucida Sans Unicode" w:hAnsi="Lucida Sans Unicode" w:cs="Lucida Sans Unicode"/>
      <w:color w:val="595959"/>
      <w:spacing w:val="12"/>
      <w:sz w:val="18"/>
      <w:szCs w:val="18"/>
      <w:lang w:eastAsia="en-US"/>
    </w:rPr>
  </w:style>
  <w:style w:type="character" w:customStyle="1" w:styleId="ParagrapheCar1">
    <w:name w:val="Paragraphe Car1"/>
    <w:basedOn w:val="Policepardfaut"/>
    <w:link w:val="Paragraphe"/>
    <w:rsid w:val="002A6197"/>
    <w:rPr>
      <w:rFonts w:ascii="Lucida Sans Unicode" w:hAnsi="Lucida Sans Unicode" w:cs="Lucida Sans Unicode"/>
      <w:color w:val="595959"/>
      <w:spacing w:val="12"/>
      <w:sz w:val="18"/>
      <w:szCs w:val="18"/>
      <w:lang w:eastAsia="en-US"/>
    </w:rPr>
  </w:style>
  <w:style w:type="character" w:customStyle="1" w:styleId="Mentionnonrsolue1">
    <w:name w:val="Mention non résolue1"/>
    <w:basedOn w:val="Policepardfaut"/>
    <w:uiPriority w:val="99"/>
    <w:semiHidden/>
    <w:unhideWhenUsed/>
    <w:rsid w:val="00A7060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450190">
      <w:bodyDiv w:val="1"/>
      <w:marLeft w:val="0"/>
      <w:marRight w:val="0"/>
      <w:marTop w:val="0"/>
      <w:marBottom w:val="0"/>
      <w:divBdr>
        <w:top w:val="none" w:sz="0" w:space="0" w:color="auto"/>
        <w:left w:val="none" w:sz="0" w:space="0" w:color="auto"/>
        <w:bottom w:val="none" w:sz="0" w:space="0" w:color="auto"/>
        <w:right w:val="none" w:sz="0" w:space="0" w:color="auto"/>
      </w:divBdr>
    </w:div>
    <w:div w:id="203955469">
      <w:bodyDiv w:val="1"/>
      <w:marLeft w:val="0"/>
      <w:marRight w:val="0"/>
      <w:marTop w:val="0"/>
      <w:marBottom w:val="0"/>
      <w:divBdr>
        <w:top w:val="none" w:sz="0" w:space="0" w:color="auto"/>
        <w:left w:val="none" w:sz="0" w:space="0" w:color="auto"/>
        <w:bottom w:val="none" w:sz="0" w:space="0" w:color="auto"/>
        <w:right w:val="none" w:sz="0" w:space="0" w:color="auto"/>
      </w:divBdr>
    </w:div>
    <w:div w:id="224412722">
      <w:bodyDiv w:val="1"/>
      <w:marLeft w:val="0"/>
      <w:marRight w:val="0"/>
      <w:marTop w:val="0"/>
      <w:marBottom w:val="0"/>
      <w:divBdr>
        <w:top w:val="none" w:sz="0" w:space="0" w:color="auto"/>
        <w:left w:val="none" w:sz="0" w:space="0" w:color="auto"/>
        <w:bottom w:val="none" w:sz="0" w:space="0" w:color="auto"/>
        <w:right w:val="none" w:sz="0" w:space="0" w:color="auto"/>
      </w:divBdr>
      <w:divsChild>
        <w:div w:id="1648314554">
          <w:marLeft w:val="0"/>
          <w:marRight w:val="0"/>
          <w:marTop w:val="0"/>
          <w:marBottom w:val="0"/>
          <w:divBdr>
            <w:top w:val="none" w:sz="0" w:space="0" w:color="auto"/>
            <w:left w:val="none" w:sz="0" w:space="0" w:color="auto"/>
            <w:bottom w:val="none" w:sz="0" w:space="0" w:color="auto"/>
            <w:right w:val="none" w:sz="0" w:space="0" w:color="auto"/>
          </w:divBdr>
        </w:div>
        <w:div w:id="630137085">
          <w:marLeft w:val="0"/>
          <w:marRight w:val="0"/>
          <w:marTop w:val="0"/>
          <w:marBottom w:val="0"/>
          <w:divBdr>
            <w:top w:val="none" w:sz="0" w:space="0" w:color="auto"/>
            <w:left w:val="none" w:sz="0" w:space="0" w:color="auto"/>
            <w:bottom w:val="none" w:sz="0" w:space="0" w:color="auto"/>
            <w:right w:val="none" w:sz="0" w:space="0" w:color="auto"/>
          </w:divBdr>
        </w:div>
        <w:div w:id="481894368">
          <w:marLeft w:val="0"/>
          <w:marRight w:val="0"/>
          <w:marTop w:val="0"/>
          <w:marBottom w:val="0"/>
          <w:divBdr>
            <w:top w:val="none" w:sz="0" w:space="0" w:color="auto"/>
            <w:left w:val="none" w:sz="0" w:space="0" w:color="auto"/>
            <w:bottom w:val="none" w:sz="0" w:space="0" w:color="auto"/>
            <w:right w:val="none" w:sz="0" w:space="0" w:color="auto"/>
          </w:divBdr>
        </w:div>
        <w:div w:id="1830439393">
          <w:marLeft w:val="0"/>
          <w:marRight w:val="0"/>
          <w:marTop w:val="0"/>
          <w:marBottom w:val="0"/>
          <w:divBdr>
            <w:top w:val="none" w:sz="0" w:space="0" w:color="auto"/>
            <w:left w:val="none" w:sz="0" w:space="0" w:color="auto"/>
            <w:bottom w:val="none" w:sz="0" w:space="0" w:color="auto"/>
            <w:right w:val="none" w:sz="0" w:space="0" w:color="auto"/>
          </w:divBdr>
        </w:div>
        <w:div w:id="1330137794">
          <w:marLeft w:val="0"/>
          <w:marRight w:val="0"/>
          <w:marTop w:val="0"/>
          <w:marBottom w:val="0"/>
          <w:divBdr>
            <w:top w:val="none" w:sz="0" w:space="0" w:color="auto"/>
            <w:left w:val="none" w:sz="0" w:space="0" w:color="auto"/>
            <w:bottom w:val="none" w:sz="0" w:space="0" w:color="auto"/>
            <w:right w:val="none" w:sz="0" w:space="0" w:color="auto"/>
          </w:divBdr>
        </w:div>
        <w:div w:id="618494543">
          <w:marLeft w:val="0"/>
          <w:marRight w:val="0"/>
          <w:marTop w:val="0"/>
          <w:marBottom w:val="0"/>
          <w:divBdr>
            <w:top w:val="none" w:sz="0" w:space="0" w:color="auto"/>
            <w:left w:val="none" w:sz="0" w:space="0" w:color="auto"/>
            <w:bottom w:val="none" w:sz="0" w:space="0" w:color="auto"/>
            <w:right w:val="none" w:sz="0" w:space="0" w:color="auto"/>
          </w:divBdr>
        </w:div>
        <w:div w:id="1749956654">
          <w:marLeft w:val="0"/>
          <w:marRight w:val="0"/>
          <w:marTop w:val="0"/>
          <w:marBottom w:val="0"/>
          <w:divBdr>
            <w:top w:val="none" w:sz="0" w:space="0" w:color="auto"/>
            <w:left w:val="none" w:sz="0" w:space="0" w:color="auto"/>
            <w:bottom w:val="none" w:sz="0" w:space="0" w:color="auto"/>
            <w:right w:val="none" w:sz="0" w:space="0" w:color="auto"/>
          </w:divBdr>
        </w:div>
        <w:div w:id="1210845107">
          <w:marLeft w:val="0"/>
          <w:marRight w:val="0"/>
          <w:marTop w:val="0"/>
          <w:marBottom w:val="0"/>
          <w:divBdr>
            <w:top w:val="none" w:sz="0" w:space="0" w:color="auto"/>
            <w:left w:val="none" w:sz="0" w:space="0" w:color="auto"/>
            <w:bottom w:val="none" w:sz="0" w:space="0" w:color="auto"/>
            <w:right w:val="none" w:sz="0" w:space="0" w:color="auto"/>
          </w:divBdr>
        </w:div>
        <w:div w:id="1822647932">
          <w:marLeft w:val="0"/>
          <w:marRight w:val="0"/>
          <w:marTop w:val="0"/>
          <w:marBottom w:val="0"/>
          <w:divBdr>
            <w:top w:val="none" w:sz="0" w:space="0" w:color="auto"/>
            <w:left w:val="none" w:sz="0" w:space="0" w:color="auto"/>
            <w:bottom w:val="none" w:sz="0" w:space="0" w:color="auto"/>
            <w:right w:val="none" w:sz="0" w:space="0" w:color="auto"/>
          </w:divBdr>
        </w:div>
        <w:div w:id="1520195674">
          <w:marLeft w:val="0"/>
          <w:marRight w:val="0"/>
          <w:marTop w:val="0"/>
          <w:marBottom w:val="0"/>
          <w:divBdr>
            <w:top w:val="none" w:sz="0" w:space="0" w:color="auto"/>
            <w:left w:val="none" w:sz="0" w:space="0" w:color="auto"/>
            <w:bottom w:val="none" w:sz="0" w:space="0" w:color="auto"/>
            <w:right w:val="none" w:sz="0" w:space="0" w:color="auto"/>
          </w:divBdr>
        </w:div>
        <w:div w:id="685785271">
          <w:marLeft w:val="0"/>
          <w:marRight w:val="0"/>
          <w:marTop w:val="0"/>
          <w:marBottom w:val="0"/>
          <w:divBdr>
            <w:top w:val="none" w:sz="0" w:space="0" w:color="auto"/>
            <w:left w:val="none" w:sz="0" w:space="0" w:color="auto"/>
            <w:bottom w:val="none" w:sz="0" w:space="0" w:color="auto"/>
            <w:right w:val="none" w:sz="0" w:space="0" w:color="auto"/>
          </w:divBdr>
        </w:div>
        <w:div w:id="1510291950">
          <w:marLeft w:val="0"/>
          <w:marRight w:val="0"/>
          <w:marTop w:val="0"/>
          <w:marBottom w:val="0"/>
          <w:divBdr>
            <w:top w:val="none" w:sz="0" w:space="0" w:color="auto"/>
            <w:left w:val="none" w:sz="0" w:space="0" w:color="auto"/>
            <w:bottom w:val="none" w:sz="0" w:space="0" w:color="auto"/>
            <w:right w:val="none" w:sz="0" w:space="0" w:color="auto"/>
          </w:divBdr>
        </w:div>
        <w:div w:id="2022931791">
          <w:marLeft w:val="0"/>
          <w:marRight w:val="0"/>
          <w:marTop w:val="0"/>
          <w:marBottom w:val="0"/>
          <w:divBdr>
            <w:top w:val="none" w:sz="0" w:space="0" w:color="auto"/>
            <w:left w:val="none" w:sz="0" w:space="0" w:color="auto"/>
            <w:bottom w:val="none" w:sz="0" w:space="0" w:color="auto"/>
            <w:right w:val="none" w:sz="0" w:space="0" w:color="auto"/>
          </w:divBdr>
        </w:div>
        <w:div w:id="2132938159">
          <w:marLeft w:val="0"/>
          <w:marRight w:val="0"/>
          <w:marTop w:val="0"/>
          <w:marBottom w:val="0"/>
          <w:divBdr>
            <w:top w:val="none" w:sz="0" w:space="0" w:color="auto"/>
            <w:left w:val="none" w:sz="0" w:space="0" w:color="auto"/>
            <w:bottom w:val="none" w:sz="0" w:space="0" w:color="auto"/>
            <w:right w:val="none" w:sz="0" w:space="0" w:color="auto"/>
          </w:divBdr>
        </w:div>
        <w:div w:id="1864856624">
          <w:marLeft w:val="0"/>
          <w:marRight w:val="0"/>
          <w:marTop w:val="0"/>
          <w:marBottom w:val="0"/>
          <w:divBdr>
            <w:top w:val="none" w:sz="0" w:space="0" w:color="auto"/>
            <w:left w:val="none" w:sz="0" w:space="0" w:color="auto"/>
            <w:bottom w:val="none" w:sz="0" w:space="0" w:color="auto"/>
            <w:right w:val="none" w:sz="0" w:space="0" w:color="auto"/>
          </w:divBdr>
        </w:div>
        <w:div w:id="1909150652">
          <w:marLeft w:val="0"/>
          <w:marRight w:val="0"/>
          <w:marTop w:val="0"/>
          <w:marBottom w:val="0"/>
          <w:divBdr>
            <w:top w:val="none" w:sz="0" w:space="0" w:color="auto"/>
            <w:left w:val="none" w:sz="0" w:space="0" w:color="auto"/>
            <w:bottom w:val="none" w:sz="0" w:space="0" w:color="auto"/>
            <w:right w:val="none" w:sz="0" w:space="0" w:color="auto"/>
          </w:divBdr>
        </w:div>
        <w:div w:id="1693066331">
          <w:marLeft w:val="0"/>
          <w:marRight w:val="0"/>
          <w:marTop w:val="0"/>
          <w:marBottom w:val="0"/>
          <w:divBdr>
            <w:top w:val="none" w:sz="0" w:space="0" w:color="auto"/>
            <w:left w:val="none" w:sz="0" w:space="0" w:color="auto"/>
            <w:bottom w:val="none" w:sz="0" w:space="0" w:color="auto"/>
            <w:right w:val="none" w:sz="0" w:space="0" w:color="auto"/>
          </w:divBdr>
        </w:div>
        <w:div w:id="1222135754">
          <w:marLeft w:val="0"/>
          <w:marRight w:val="0"/>
          <w:marTop w:val="0"/>
          <w:marBottom w:val="0"/>
          <w:divBdr>
            <w:top w:val="none" w:sz="0" w:space="0" w:color="auto"/>
            <w:left w:val="none" w:sz="0" w:space="0" w:color="auto"/>
            <w:bottom w:val="none" w:sz="0" w:space="0" w:color="auto"/>
            <w:right w:val="none" w:sz="0" w:space="0" w:color="auto"/>
          </w:divBdr>
        </w:div>
      </w:divsChild>
    </w:div>
    <w:div w:id="224488727">
      <w:bodyDiv w:val="1"/>
      <w:marLeft w:val="0"/>
      <w:marRight w:val="0"/>
      <w:marTop w:val="0"/>
      <w:marBottom w:val="0"/>
      <w:divBdr>
        <w:top w:val="none" w:sz="0" w:space="0" w:color="auto"/>
        <w:left w:val="none" w:sz="0" w:space="0" w:color="auto"/>
        <w:bottom w:val="none" w:sz="0" w:space="0" w:color="auto"/>
        <w:right w:val="none" w:sz="0" w:space="0" w:color="auto"/>
      </w:divBdr>
    </w:div>
    <w:div w:id="275911046">
      <w:bodyDiv w:val="1"/>
      <w:marLeft w:val="0"/>
      <w:marRight w:val="0"/>
      <w:marTop w:val="0"/>
      <w:marBottom w:val="0"/>
      <w:divBdr>
        <w:top w:val="none" w:sz="0" w:space="0" w:color="auto"/>
        <w:left w:val="none" w:sz="0" w:space="0" w:color="auto"/>
        <w:bottom w:val="none" w:sz="0" w:space="0" w:color="auto"/>
        <w:right w:val="none" w:sz="0" w:space="0" w:color="auto"/>
      </w:divBdr>
      <w:divsChild>
        <w:div w:id="1319074181">
          <w:marLeft w:val="0"/>
          <w:marRight w:val="0"/>
          <w:marTop w:val="0"/>
          <w:marBottom w:val="0"/>
          <w:divBdr>
            <w:top w:val="none" w:sz="0" w:space="0" w:color="auto"/>
            <w:left w:val="none" w:sz="0" w:space="0" w:color="auto"/>
            <w:bottom w:val="none" w:sz="0" w:space="0" w:color="auto"/>
            <w:right w:val="none" w:sz="0" w:space="0" w:color="auto"/>
          </w:divBdr>
          <w:divsChild>
            <w:div w:id="423574451">
              <w:marLeft w:val="0"/>
              <w:marRight w:val="0"/>
              <w:marTop w:val="0"/>
              <w:marBottom w:val="0"/>
              <w:divBdr>
                <w:top w:val="none" w:sz="0" w:space="0" w:color="auto"/>
                <w:left w:val="none" w:sz="0" w:space="0" w:color="auto"/>
                <w:bottom w:val="none" w:sz="0" w:space="0" w:color="auto"/>
                <w:right w:val="none" w:sz="0" w:space="0" w:color="auto"/>
              </w:divBdr>
            </w:div>
            <w:div w:id="1003119835">
              <w:marLeft w:val="0"/>
              <w:marRight w:val="0"/>
              <w:marTop w:val="0"/>
              <w:marBottom w:val="0"/>
              <w:divBdr>
                <w:top w:val="none" w:sz="0" w:space="0" w:color="auto"/>
                <w:left w:val="none" w:sz="0" w:space="0" w:color="auto"/>
                <w:bottom w:val="none" w:sz="0" w:space="0" w:color="auto"/>
                <w:right w:val="none" w:sz="0" w:space="0" w:color="auto"/>
              </w:divBdr>
            </w:div>
            <w:div w:id="1296334462">
              <w:marLeft w:val="0"/>
              <w:marRight w:val="0"/>
              <w:marTop w:val="0"/>
              <w:marBottom w:val="0"/>
              <w:divBdr>
                <w:top w:val="none" w:sz="0" w:space="0" w:color="auto"/>
                <w:left w:val="none" w:sz="0" w:space="0" w:color="auto"/>
                <w:bottom w:val="none" w:sz="0" w:space="0" w:color="auto"/>
                <w:right w:val="none" w:sz="0" w:space="0" w:color="auto"/>
              </w:divBdr>
            </w:div>
            <w:div w:id="1417364156">
              <w:marLeft w:val="0"/>
              <w:marRight w:val="0"/>
              <w:marTop w:val="0"/>
              <w:marBottom w:val="0"/>
              <w:divBdr>
                <w:top w:val="none" w:sz="0" w:space="0" w:color="auto"/>
                <w:left w:val="none" w:sz="0" w:space="0" w:color="auto"/>
                <w:bottom w:val="none" w:sz="0" w:space="0" w:color="auto"/>
                <w:right w:val="none" w:sz="0" w:space="0" w:color="auto"/>
              </w:divBdr>
            </w:div>
            <w:div w:id="153322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200206">
      <w:bodyDiv w:val="1"/>
      <w:marLeft w:val="0"/>
      <w:marRight w:val="0"/>
      <w:marTop w:val="0"/>
      <w:marBottom w:val="0"/>
      <w:divBdr>
        <w:top w:val="none" w:sz="0" w:space="0" w:color="auto"/>
        <w:left w:val="none" w:sz="0" w:space="0" w:color="auto"/>
        <w:bottom w:val="none" w:sz="0" w:space="0" w:color="auto"/>
        <w:right w:val="none" w:sz="0" w:space="0" w:color="auto"/>
      </w:divBdr>
    </w:div>
    <w:div w:id="355085459">
      <w:bodyDiv w:val="1"/>
      <w:marLeft w:val="0"/>
      <w:marRight w:val="0"/>
      <w:marTop w:val="0"/>
      <w:marBottom w:val="0"/>
      <w:divBdr>
        <w:top w:val="none" w:sz="0" w:space="0" w:color="auto"/>
        <w:left w:val="none" w:sz="0" w:space="0" w:color="auto"/>
        <w:bottom w:val="none" w:sz="0" w:space="0" w:color="auto"/>
        <w:right w:val="none" w:sz="0" w:space="0" w:color="auto"/>
      </w:divBdr>
    </w:div>
    <w:div w:id="408696694">
      <w:bodyDiv w:val="1"/>
      <w:marLeft w:val="0"/>
      <w:marRight w:val="0"/>
      <w:marTop w:val="0"/>
      <w:marBottom w:val="0"/>
      <w:divBdr>
        <w:top w:val="none" w:sz="0" w:space="0" w:color="auto"/>
        <w:left w:val="none" w:sz="0" w:space="0" w:color="auto"/>
        <w:bottom w:val="none" w:sz="0" w:space="0" w:color="auto"/>
        <w:right w:val="none" w:sz="0" w:space="0" w:color="auto"/>
      </w:divBdr>
    </w:div>
    <w:div w:id="487290030">
      <w:bodyDiv w:val="1"/>
      <w:marLeft w:val="0"/>
      <w:marRight w:val="0"/>
      <w:marTop w:val="0"/>
      <w:marBottom w:val="0"/>
      <w:divBdr>
        <w:top w:val="none" w:sz="0" w:space="0" w:color="auto"/>
        <w:left w:val="none" w:sz="0" w:space="0" w:color="auto"/>
        <w:bottom w:val="none" w:sz="0" w:space="0" w:color="auto"/>
        <w:right w:val="none" w:sz="0" w:space="0" w:color="auto"/>
      </w:divBdr>
    </w:div>
    <w:div w:id="568804665">
      <w:bodyDiv w:val="1"/>
      <w:marLeft w:val="0"/>
      <w:marRight w:val="0"/>
      <w:marTop w:val="0"/>
      <w:marBottom w:val="0"/>
      <w:divBdr>
        <w:top w:val="none" w:sz="0" w:space="0" w:color="auto"/>
        <w:left w:val="none" w:sz="0" w:space="0" w:color="auto"/>
        <w:bottom w:val="none" w:sz="0" w:space="0" w:color="auto"/>
        <w:right w:val="none" w:sz="0" w:space="0" w:color="auto"/>
      </w:divBdr>
      <w:divsChild>
        <w:div w:id="669451535">
          <w:marLeft w:val="0"/>
          <w:marRight w:val="0"/>
          <w:marTop w:val="0"/>
          <w:marBottom w:val="0"/>
          <w:divBdr>
            <w:top w:val="none" w:sz="0" w:space="0" w:color="auto"/>
            <w:left w:val="none" w:sz="0" w:space="0" w:color="auto"/>
            <w:bottom w:val="none" w:sz="0" w:space="0" w:color="auto"/>
            <w:right w:val="none" w:sz="0" w:space="0" w:color="auto"/>
          </w:divBdr>
        </w:div>
        <w:div w:id="718286462">
          <w:marLeft w:val="0"/>
          <w:marRight w:val="0"/>
          <w:marTop w:val="0"/>
          <w:marBottom w:val="0"/>
          <w:divBdr>
            <w:top w:val="none" w:sz="0" w:space="0" w:color="auto"/>
            <w:left w:val="none" w:sz="0" w:space="0" w:color="auto"/>
            <w:bottom w:val="none" w:sz="0" w:space="0" w:color="auto"/>
            <w:right w:val="none" w:sz="0" w:space="0" w:color="auto"/>
          </w:divBdr>
        </w:div>
        <w:div w:id="925922473">
          <w:marLeft w:val="0"/>
          <w:marRight w:val="0"/>
          <w:marTop w:val="0"/>
          <w:marBottom w:val="0"/>
          <w:divBdr>
            <w:top w:val="none" w:sz="0" w:space="0" w:color="auto"/>
            <w:left w:val="none" w:sz="0" w:space="0" w:color="auto"/>
            <w:bottom w:val="none" w:sz="0" w:space="0" w:color="auto"/>
            <w:right w:val="none" w:sz="0" w:space="0" w:color="auto"/>
          </w:divBdr>
        </w:div>
        <w:div w:id="1701664927">
          <w:marLeft w:val="0"/>
          <w:marRight w:val="0"/>
          <w:marTop w:val="0"/>
          <w:marBottom w:val="0"/>
          <w:divBdr>
            <w:top w:val="none" w:sz="0" w:space="0" w:color="auto"/>
            <w:left w:val="none" w:sz="0" w:space="0" w:color="auto"/>
            <w:bottom w:val="none" w:sz="0" w:space="0" w:color="auto"/>
            <w:right w:val="none" w:sz="0" w:space="0" w:color="auto"/>
          </w:divBdr>
        </w:div>
        <w:div w:id="1784569638">
          <w:marLeft w:val="0"/>
          <w:marRight w:val="0"/>
          <w:marTop w:val="0"/>
          <w:marBottom w:val="0"/>
          <w:divBdr>
            <w:top w:val="none" w:sz="0" w:space="0" w:color="auto"/>
            <w:left w:val="none" w:sz="0" w:space="0" w:color="auto"/>
            <w:bottom w:val="none" w:sz="0" w:space="0" w:color="auto"/>
            <w:right w:val="none" w:sz="0" w:space="0" w:color="auto"/>
          </w:divBdr>
        </w:div>
        <w:div w:id="1809323054">
          <w:marLeft w:val="0"/>
          <w:marRight w:val="0"/>
          <w:marTop w:val="0"/>
          <w:marBottom w:val="0"/>
          <w:divBdr>
            <w:top w:val="none" w:sz="0" w:space="0" w:color="auto"/>
            <w:left w:val="none" w:sz="0" w:space="0" w:color="auto"/>
            <w:bottom w:val="none" w:sz="0" w:space="0" w:color="auto"/>
            <w:right w:val="none" w:sz="0" w:space="0" w:color="auto"/>
          </w:divBdr>
        </w:div>
      </w:divsChild>
    </w:div>
    <w:div w:id="582615598">
      <w:bodyDiv w:val="1"/>
      <w:marLeft w:val="0"/>
      <w:marRight w:val="0"/>
      <w:marTop w:val="0"/>
      <w:marBottom w:val="0"/>
      <w:divBdr>
        <w:top w:val="none" w:sz="0" w:space="0" w:color="auto"/>
        <w:left w:val="none" w:sz="0" w:space="0" w:color="auto"/>
        <w:bottom w:val="none" w:sz="0" w:space="0" w:color="auto"/>
        <w:right w:val="none" w:sz="0" w:space="0" w:color="auto"/>
      </w:divBdr>
    </w:div>
    <w:div w:id="585455921">
      <w:bodyDiv w:val="1"/>
      <w:marLeft w:val="0"/>
      <w:marRight w:val="0"/>
      <w:marTop w:val="0"/>
      <w:marBottom w:val="0"/>
      <w:divBdr>
        <w:top w:val="none" w:sz="0" w:space="0" w:color="auto"/>
        <w:left w:val="none" w:sz="0" w:space="0" w:color="auto"/>
        <w:bottom w:val="none" w:sz="0" w:space="0" w:color="auto"/>
        <w:right w:val="none" w:sz="0" w:space="0" w:color="auto"/>
      </w:divBdr>
    </w:div>
    <w:div w:id="642656814">
      <w:bodyDiv w:val="1"/>
      <w:marLeft w:val="0"/>
      <w:marRight w:val="0"/>
      <w:marTop w:val="0"/>
      <w:marBottom w:val="0"/>
      <w:divBdr>
        <w:top w:val="none" w:sz="0" w:space="0" w:color="auto"/>
        <w:left w:val="none" w:sz="0" w:space="0" w:color="auto"/>
        <w:bottom w:val="none" w:sz="0" w:space="0" w:color="auto"/>
        <w:right w:val="none" w:sz="0" w:space="0" w:color="auto"/>
      </w:divBdr>
    </w:div>
    <w:div w:id="704214028">
      <w:bodyDiv w:val="1"/>
      <w:marLeft w:val="0"/>
      <w:marRight w:val="0"/>
      <w:marTop w:val="0"/>
      <w:marBottom w:val="0"/>
      <w:divBdr>
        <w:top w:val="none" w:sz="0" w:space="0" w:color="auto"/>
        <w:left w:val="none" w:sz="0" w:space="0" w:color="auto"/>
        <w:bottom w:val="none" w:sz="0" w:space="0" w:color="auto"/>
        <w:right w:val="none" w:sz="0" w:space="0" w:color="auto"/>
      </w:divBdr>
    </w:div>
    <w:div w:id="725564177">
      <w:bodyDiv w:val="1"/>
      <w:marLeft w:val="0"/>
      <w:marRight w:val="0"/>
      <w:marTop w:val="0"/>
      <w:marBottom w:val="0"/>
      <w:divBdr>
        <w:top w:val="none" w:sz="0" w:space="0" w:color="auto"/>
        <w:left w:val="none" w:sz="0" w:space="0" w:color="auto"/>
        <w:bottom w:val="none" w:sz="0" w:space="0" w:color="auto"/>
        <w:right w:val="none" w:sz="0" w:space="0" w:color="auto"/>
      </w:divBdr>
    </w:div>
    <w:div w:id="735250518">
      <w:bodyDiv w:val="1"/>
      <w:marLeft w:val="0"/>
      <w:marRight w:val="0"/>
      <w:marTop w:val="0"/>
      <w:marBottom w:val="0"/>
      <w:divBdr>
        <w:top w:val="none" w:sz="0" w:space="0" w:color="auto"/>
        <w:left w:val="none" w:sz="0" w:space="0" w:color="auto"/>
        <w:bottom w:val="none" w:sz="0" w:space="0" w:color="auto"/>
        <w:right w:val="none" w:sz="0" w:space="0" w:color="auto"/>
      </w:divBdr>
    </w:div>
    <w:div w:id="792552812">
      <w:bodyDiv w:val="1"/>
      <w:marLeft w:val="0"/>
      <w:marRight w:val="0"/>
      <w:marTop w:val="0"/>
      <w:marBottom w:val="0"/>
      <w:divBdr>
        <w:top w:val="none" w:sz="0" w:space="0" w:color="auto"/>
        <w:left w:val="none" w:sz="0" w:space="0" w:color="auto"/>
        <w:bottom w:val="none" w:sz="0" w:space="0" w:color="auto"/>
        <w:right w:val="none" w:sz="0" w:space="0" w:color="auto"/>
      </w:divBdr>
    </w:div>
    <w:div w:id="1020814824">
      <w:bodyDiv w:val="1"/>
      <w:marLeft w:val="0"/>
      <w:marRight w:val="0"/>
      <w:marTop w:val="0"/>
      <w:marBottom w:val="0"/>
      <w:divBdr>
        <w:top w:val="none" w:sz="0" w:space="0" w:color="auto"/>
        <w:left w:val="none" w:sz="0" w:space="0" w:color="auto"/>
        <w:bottom w:val="none" w:sz="0" w:space="0" w:color="auto"/>
        <w:right w:val="none" w:sz="0" w:space="0" w:color="auto"/>
      </w:divBdr>
    </w:div>
    <w:div w:id="1148475065">
      <w:bodyDiv w:val="1"/>
      <w:marLeft w:val="0"/>
      <w:marRight w:val="0"/>
      <w:marTop w:val="0"/>
      <w:marBottom w:val="0"/>
      <w:divBdr>
        <w:top w:val="none" w:sz="0" w:space="0" w:color="auto"/>
        <w:left w:val="none" w:sz="0" w:space="0" w:color="auto"/>
        <w:bottom w:val="none" w:sz="0" w:space="0" w:color="auto"/>
        <w:right w:val="none" w:sz="0" w:space="0" w:color="auto"/>
      </w:divBdr>
      <w:divsChild>
        <w:div w:id="43140903">
          <w:marLeft w:val="0"/>
          <w:marRight w:val="0"/>
          <w:marTop w:val="0"/>
          <w:marBottom w:val="0"/>
          <w:divBdr>
            <w:top w:val="none" w:sz="0" w:space="0" w:color="auto"/>
            <w:left w:val="none" w:sz="0" w:space="0" w:color="auto"/>
            <w:bottom w:val="none" w:sz="0" w:space="0" w:color="auto"/>
            <w:right w:val="none" w:sz="0" w:space="0" w:color="auto"/>
          </w:divBdr>
        </w:div>
        <w:div w:id="597372956">
          <w:marLeft w:val="0"/>
          <w:marRight w:val="0"/>
          <w:marTop w:val="0"/>
          <w:marBottom w:val="0"/>
          <w:divBdr>
            <w:top w:val="none" w:sz="0" w:space="0" w:color="auto"/>
            <w:left w:val="none" w:sz="0" w:space="0" w:color="auto"/>
            <w:bottom w:val="none" w:sz="0" w:space="0" w:color="auto"/>
            <w:right w:val="none" w:sz="0" w:space="0" w:color="auto"/>
          </w:divBdr>
        </w:div>
        <w:div w:id="939065840">
          <w:marLeft w:val="0"/>
          <w:marRight w:val="0"/>
          <w:marTop w:val="0"/>
          <w:marBottom w:val="0"/>
          <w:divBdr>
            <w:top w:val="none" w:sz="0" w:space="0" w:color="auto"/>
            <w:left w:val="none" w:sz="0" w:space="0" w:color="auto"/>
            <w:bottom w:val="none" w:sz="0" w:space="0" w:color="auto"/>
            <w:right w:val="none" w:sz="0" w:space="0" w:color="auto"/>
          </w:divBdr>
        </w:div>
        <w:div w:id="1214124818">
          <w:marLeft w:val="0"/>
          <w:marRight w:val="0"/>
          <w:marTop w:val="0"/>
          <w:marBottom w:val="0"/>
          <w:divBdr>
            <w:top w:val="none" w:sz="0" w:space="0" w:color="auto"/>
            <w:left w:val="none" w:sz="0" w:space="0" w:color="auto"/>
            <w:bottom w:val="none" w:sz="0" w:space="0" w:color="auto"/>
            <w:right w:val="none" w:sz="0" w:space="0" w:color="auto"/>
          </w:divBdr>
        </w:div>
        <w:div w:id="1552576187">
          <w:marLeft w:val="0"/>
          <w:marRight w:val="0"/>
          <w:marTop w:val="0"/>
          <w:marBottom w:val="0"/>
          <w:divBdr>
            <w:top w:val="none" w:sz="0" w:space="0" w:color="auto"/>
            <w:left w:val="none" w:sz="0" w:space="0" w:color="auto"/>
            <w:bottom w:val="none" w:sz="0" w:space="0" w:color="auto"/>
            <w:right w:val="none" w:sz="0" w:space="0" w:color="auto"/>
          </w:divBdr>
        </w:div>
        <w:div w:id="1651859218">
          <w:marLeft w:val="0"/>
          <w:marRight w:val="0"/>
          <w:marTop w:val="0"/>
          <w:marBottom w:val="0"/>
          <w:divBdr>
            <w:top w:val="none" w:sz="0" w:space="0" w:color="auto"/>
            <w:left w:val="none" w:sz="0" w:space="0" w:color="auto"/>
            <w:bottom w:val="none" w:sz="0" w:space="0" w:color="auto"/>
            <w:right w:val="none" w:sz="0" w:space="0" w:color="auto"/>
          </w:divBdr>
        </w:div>
      </w:divsChild>
    </w:div>
    <w:div w:id="1148549325">
      <w:bodyDiv w:val="1"/>
      <w:marLeft w:val="0"/>
      <w:marRight w:val="0"/>
      <w:marTop w:val="0"/>
      <w:marBottom w:val="0"/>
      <w:divBdr>
        <w:top w:val="none" w:sz="0" w:space="0" w:color="auto"/>
        <w:left w:val="none" w:sz="0" w:space="0" w:color="auto"/>
        <w:bottom w:val="none" w:sz="0" w:space="0" w:color="auto"/>
        <w:right w:val="none" w:sz="0" w:space="0" w:color="auto"/>
      </w:divBdr>
    </w:div>
    <w:div w:id="1177385534">
      <w:bodyDiv w:val="1"/>
      <w:marLeft w:val="0"/>
      <w:marRight w:val="0"/>
      <w:marTop w:val="0"/>
      <w:marBottom w:val="0"/>
      <w:divBdr>
        <w:top w:val="none" w:sz="0" w:space="0" w:color="auto"/>
        <w:left w:val="none" w:sz="0" w:space="0" w:color="auto"/>
        <w:bottom w:val="none" w:sz="0" w:space="0" w:color="auto"/>
        <w:right w:val="none" w:sz="0" w:space="0" w:color="auto"/>
      </w:divBdr>
    </w:div>
    <w:div w:id="1178497977">
      <w:bodyDiv w:val="1"/>
      <w:marLeft w:val="0"/>
      <w:marRight w:val="0"/>
      <w:marTop w:val="0"/>
      <w:marBottom w:val="0"/>
      <w:divBdr>
        <w:top w:val="none" w:sz="0" w:space="0" w:color="auto"/>
        <w:left w:val="none" w:sz="0" w:space="0" w:color="auto"/>
        <w:bottom w:val="none" w:sz="0" w:space="0" w:color="auto"/>
        <w:right w:val="none" w:sz="0" w:space="0" w:color="auto"/>
      </w:divBdr>
    </w:div>
    <w:div w:id="1220365743">
      <w:bodyDiv w:val="1"/>
      <w:marLeft w:val="0"/>
      <w:marRight w:val="0"/>
      <w:marTop w:val="0"/>
      <w:marBottom w:val="0"/>
      <w:divBdr>
        <w:top w:val="none" w:sz="0" w:space="0" w:color="auto"/>
        <w:left w:val="none" w:sz="0" w:space="0" w:color="auto"/>
        <w:bottom w:val="none" w:sz="0" w:space="0" w:color="auto"/>
        <w:right w:val="none" w:sz="0" w:space="0" w:color="auto"/>
      </w:divBdr>
    </w:div>
    <w:div w:id="1235355791">
      <w:bodyDiv w:val="1"/>
      <w:marLeft w:val="0"/>
      <w:marRight w:val="0"/>
      <w:marTop w:val="0"/>
      <w:marBottom w:val="0"/>
      <w:divBdr>
        <w:top w:val="none" w:sz="0" w:space="0" w:color="auto"/>
        <w:left w:val="none" w:sz="0" w:space="0" w:color="auto"/>
        <w:bottom w:val="none" w:sz="0" w:space="0" w:color="auto"/>
        <w:right w:val="none" w:sz="0" w:space="0" w:color="auto"/>
      </w:divBdr>
    </w:div>
    <w:div w:id="1244533553">
      <w:bodyDiv w:val="1"/>
      <w:marLeft w:val="0"/>
      <w:marRight w:val="0"/>
      <w:marTop w:val="0"/>
      <w:marBottom w:val="0"/>
      <w:divBdr>
        <w:top w:val="none" w:sz="0" w:space="0" w:color="auto"/>
        <w:left w:val="none" w:sz="0" w:space="0" w:color="auto"/>
        <w:bottom w:val="none" w:sz="0" w:space="0" w:color="auto"/>
        <w:right w:val="none" w:sz="0" w:space="0" w:color="auto"/>
      </w:divBdr>
      <w:divsChild>
        <w:div w:id="698967876">
          <w:marLeft w:val="0"/>
          <w:marRight w:val="0"/>
          <w:marTop w:val="0"/>
          <w:marBottom w:val="0"/>
          <w:divBdr>
            <w:top w:val="none" w:sz="0" w:space="0" w:color="auto"/>
            <w:left w:val="none" w:sz="0" w:space="0" w:color="auto"/>
            <w:bottom w:val="none" w:sz="0" w:space="0" w:color="auto"/>
            <w:right w:val="none" w:sz="0" w:space="0" w:color="auto"/>
          </w:divBdr>
          <w:divsChild>
            <w:div w:id="273244679">
              <w:marLeft w:val="0"/>
              <w:marRight w:val="0"/>
              <w:marTop w:val="0"/>
              <w:marBottom w:val="0"/>
              <w:divBdr>
                <w:top w:val="none" w:sz="0" w:space="0" w:color="auto"/>
                <w:left w:val="none" w:sz="0" w:space="0" w:color="auto"/>
                <w:bottom w:val="none" w:sz="0" w:space="0" w:color="auto"/>
                <w:right w:val="none" w:sz="0" w:space="0" w:color="auto"/>
              </w:divBdr>
            </w:div>
            <w:div w:id="128661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405625">
      <w:bodyDiv w:val="1"/>
      <w:marLeft w:val="0"/>
      <w:marRight w:val="0"/>
      <w:marTop w:val="0"/>
      <w:marBottom w:val="0"/>
      <w:divBdr>
        <w:top w:val="none" w:sz="0" w:space="0" w:color="auto"/>
        <w:left w:val="none" w:sz="0" w:space="0" w:color="auto"/>
        <w:bottom w:val="none" w:sz="0" w:space="0" w:color="auto"/>
        <w:right w:val="none" w:sz="0" w:space="0" w:color="auto"/>
      </w:divBdr>
    </w:div>
    <w:div w:id="1262027245">
      <w:bodyDiv w:val="1"/>
      <w:marLeft w:val="0"/>
      <w:marRight w:val="0"/>
      <w:marTop w:val="0"/>
      <w:marBottom w:val="0"/>
      <w:divBdr>
        <w:top w:val="none" w:sz="0" w:space="0" w:color="auto"/>
        <w:left w:val="none" w:sz="0" w:space="0" w:color="auto"/>
        <w:bottom w:val="none" w:sz="0" w:space="0" w:color="auto"/>
        <w:right w:val="none" w:sz="0" w:space="0" w:color="auto"/>
      </w:divBdr>
      <w:divsChild>
        <w:div w:id="1843273071">
          <w:marLeft w:val="0"/>
          <w:marRight w:val="0"/>
          <w:marTop w:val="0"/>
          <w:marBottom w:val="0"/>
          <w:divBdr>
            <w:top w:val="none" w:sz="0" w:space="0" w:color="auto"/>
            <w:left w:val="none" w:sz="0" w:space="0" w:color="auto"/>
            <w:bottom w:val="none" w:sz="0" w:space="0" w:color="auto"/>
            <w:right w:val="none" w:sz="0" w:space="0" w:color="auto"/>
          </w:divBdr>
          <w:divsChild>
            <w:div w:id="276840245">
              <w:marLeft w:val="0"/>
              <w:marRight w:val="0"/>
              <w:marTop w:val="0"/>
              <w:marBottom w:val="0"/>
              <w:divBdr>
                <w:top w:val="none" w:sz="0" w:space="0" w:color="auto"/>
                <w:left w:val="none" w:sz="0" w:space="0" w:color="auto"/>
                <w:bottom w:val="none" w:sz="0" w:space="0" w:color="auto"/>
                <w:right w:val="none" w:sz="0" w:space="0" w:color="auto"/>
              </w:divBdr>
            </w:div>
            <w:div w:id="336470446">
              <w:marLeft w:val="0"/>
              <w:marRight w:val="0"/>
              <w:marTop w:val="0"/>
              <w:marBottom w:val="0"/>
              <w:divBdr>
                <w:top w:val="none" w:sz="0" w:space="0" w:color="auto"/>
                <w:left w:val="none" w:sz="0" w:space="0" w:color="auto"/>
                <w:bottom w:val="none" w:sz="0" w:space="0" w:color="auto"/>
                <w:right w:val="none" w:sz="0" w:space="0" w:color="auto"/>
              </w:divBdr>
            </w:div>
            <w:div w:id="828011828">
              <w:marLeft w:val="0"/>
              <w:marRight w:val="0"/>
              <w:marTop w:val="0"/>
              <w:marBottom w:val="0"/>
              <w:divBdr>
                <w:top w:val="none" w:sz="0" w:space="0" w:color="auto"/>
                <w:left w:val="none" w:sz="0" w:space="0" w:color="auto"/>
                <w:bottom w:val="none" w:sz="0" w:space="0" w:color="auto"/>
                <w:right w:val="none" w:sz="0" w:space="0" w:color="auto"/>
              </w:divBdr>
            </w:div>
            <w:div w:id="1152873880">
              <w:marLeft w:val="0"/>
              <w:marRight w:val="0"/>
              <w:marTop w:val="0"/>
              <w:marBottom w:val="0"/>
              <w:divBdr>
                <w:top w:val="none" w:sz="0" w:space="0" w:color="auto"/>
                <w:left w:val="none" w:sz="0" w:space="0" w:color="auto"/>
                <w:bottom w:val="none" w:sz="0" w:space="0" w:color="auto"/>
                <w:right w:val="none" w:sz="0" w:space="0" w:color="auto"/>
              </w:divBdr>
            </w:div>
            <w:div w:id="1797749425">
              <w:marLeft w:val="0"/>
              <w:marRight w:val="0"/>
              <w:marTop w:val="0"/>
              <w:marBottom w:val="0"/>
              <w:divBdr>
                <w:top w:val="none" w:sz="0" w:space="0" w:color="auto"/>
                <w:left w:val="none" w:sz="0" w:space="0" w:color="auto"/>
                <w:bottom w:val="none" w:sz="0" w:space="0" w:color="auto"/>
                <w:right w:val="none" w:sz="0" w:space="0" w:color="auto"/>
              </w:divBdr>
            </w:div>
            <w:div w:id="1963536091">
              <w:marLeft w:val="0"/>
              <w:marRight w:val="0"/>
              <w:marTop w:val="0"/>
              <w:marBottom w:val="0"/>
              <w:divBdr>
                <w:top w:val="none" w:sz="0" w:space="0" w:color="auto"/>
                <w:left w:val="none" w:sz="0" w:space="0" w:color="auto"/>
                <w:bottom w:val="none" w:sz="0" w:space="0" w:color="auto"/>
                <w:right w:val="none" w:sz="0" w:space="0" w:color="auto"/>
              </w:divBdr>
            </w:div>
            <w:div w:id="206821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10323">
      <w:bodyDiv w:val="1"/>
      <w:marLeft w:val="0"/>
      <w:marRight w:val="0"/>
      <w:marTop w:val="0"/>
      <w:marBottom w:val="0"/>
      <w:divBdr>
        <w:top w:val="none" w:sz="0" w:space="0" w:color="auto"/>
        <w:left w:val="none" w:sz="0" w:space="0" w:color="auto"/>
        <w:bottom w:val="none" w:sz="0" w:space="0" w:color="auto"/>
        <w:right w:val="none" w:sz="0" w:space="0" w:color="auto"/>
      </w:divBdr>
    </w:div>
    <w:div w:id="1423405253">
      <w:bodyDiv w:val="1"/>
      <w:marLeft w:val="0"/>
      <w:marRight w:val="0"/>
      <w:marTop w:val="0"/>
      <w:marBottom w:val="0"/>
      <w:divBdr>
        <w:top w:val="none" w:sz="0" w:space="0" w:color="auto"/>
        <w:left w:val="none" w:sz="0" w:space="0" w:color="auto"/>
        <w:bottom w:val="none" w:sz="0" w:space="0" w:color="auto"/>
        <w:right w:val="none" w:sz="0" w:space="0" w:color="auto"/>
      </w:divBdr>
    </w:div>
    <w:div w:id="1485778433">
      <w:bodyDiv w:val="1"/>
      <w:marLeft w:val="0"/>
      <w:marRight w:val="0"/>
      <w:marTop w:val="0"/>
      <w:marBottom w:val="0"/>
      <w:divBdr>
        <w:top w:val="none" w:sz="0" w:space="0" w:color="auto"/>
        <w:left w:val="none" w:sz="0" w:space="0" w:color="auto"/>
        <w:bottom w:val="none" w:sz="0" w:space="0" w:color="auto"/>
        <w:right w:val="none" w:sz="0" w:space="0" w:color="auto"/>
      </w:divBdr>
    </w:div>
    <w:div w:id="1501003528">
      <w:bodyDiv w:val="1"/>
      <w:marLeft w:val="0"/>
      <w:marRight w:val="0"/>
      <w:marTop w:val="0"/>
      <w:marBottom w:val="0"/>
      <w:divBdr>
        <w:top w:val="none" w:sz="0" w:space="0" w:color="auto"/>
        <w:left w:val="none" w:sz="0" w:space="0" w:color="auto"/>
        <w:bottom w:val="none" w:sz="0" w:space="0" w:color="auto"/>
        <w:right w:val="none" w:sz="0" w:space="0" w:color="auto"/>
      </w:divBdr>
    </w:div>
    <w:div w:id="1550460837">
      <w:bodyDiv w:val="1"/>
      <w:marLeft w:val="0"/>
      <w:marRight w:val="0"/>
      <w:marTop w:val="0"/>
      <w:marBottom w:val="0"/>
      <w:divBdr>
        <w:top w:val="none" w:sz="0" w:space="0" w:color="auto"/>
        <w:left w:val="none" w:sz="0" w:space="0" w:color="auto"/>
        <w:bottom w:val="none" w:sz="0" w:space="0" w:color="auto"/>
        <w:right w:val="none" w:sz="0" w:space="0" w:color="auto"/>
      </w:divBdr>
    </w:div>
    <w:div w:id="1597056442">
      <w:bodyDiv w:val="1"/>
      <w:marLeft w:val="0"/>
      <w:marRight w:val="0"/>
      <w:marTop w:val="0"/>
      <w:marBottom w:val="0"/>
      <w:divBdr>
        <w:top w:val="none" w:sz="0" w:space="0" w:color="auto"/>
        <w:left w:val="none" w:sz="0" w:space="0" w:color="auto"/>
        <w:bottom w:val="none" w:sz="0" w:space="0" w:color="auto"/>
        <w:right w:val="none" w:sz="0" w:space="0" w:color="auto"/>
      </w:divBdr>
    </w:div>
    <w:div w:id="1633248698">
      <w:bodyDiv w:val="1"/>
      <w:marLeft w:val="0"/>
      <w:marRight w:val="0"/>
      <w:marTop w:val="0"/>
      <w:marBottom w:val="0"/>
      <w:divBdr>
        <w:top w:val="none" w:sz="0" w:space="0" w:color="auto"/>
        <w:left w:val="none" w:sz="0" w:space="0" w:color="auto"/>
        <w:bottom w:val="none" w:sz="0" w:space="0" w:color="auto"/>
        <w:right w:val="none" w:sz="0" w:space="0" w:color="auto"/>
      </w:divBdr>
    </w:div>
    <w:div w:id="1643581133">
      <w:bodyDiv w:val="1"/>
      <w:marLeft w:val="0"/>
      <w:marRight w:val="0"/>
      <w:marTop w:val="0"/>
      <w:marBottom w:val="0"/>
      <w:divBdr>
        <w:top w:val="none" w:sz="0" w:space="0" w:color="auto"/>
        <w:left w:val="none" w:sz="0" w:space="0" w:color="auto"/>
        <w:bottom w:val="none" w:sz="0" w:space="0" w:color="auto"/>
        <w:right w:val="none" w:sz="0" w:space="0" w:color="auto"/>
      </w:divBdr>
    </w:div>
    <w:div w:id="1665475441">
      <w:bodyDiv w:val="1"/>
      <w:marLeft w:val="0"/>
      <w:marRight w:val="0"/>
      <w:marTop w:val="0"/>
      <w:marBottom w:val="0"/>
      <w:divBdr>
        <w:top w:val="none" w:sz="0" w:space="0" w:color="auto"/>
        <w:left w:val="none" w:sz="0" w:space="0" w:color="auto"/>
        <w:bottom w:val="none" w:sz="0" w:space="0" w:color="auto"/>
        <w:right w:val="none" w:sz="0" w:space="0" w:color="auto"/>
      </w:divBdr>
    </w:div>
    <w:div w:id="1873885041">
      <w:bodyDiv w:val="1"/>
      <w:marLeft w:val="0"/>
      <w:marRight w:val="0"/>
      <w:marTop w:val="0"/>
      <w:marBottom w:val="0"/>
      <w:divBdr>
        <w:top w:val="none" w:sz="0" w:space="0" w:color="auto"/>
        <w:left w:val="none" w:sz="0" w:space="0" w:color="auto"/>
        <w:bottom w:val="none" w:sz="0" w:space="0" w:color="auto"/>
        <w:right w:val="none" w:sz="0" w:space="0" w:color="auto"/>
      </w:divBdr>
    </w:div>
    <w:div w:id="1884170000">
      <w:bodyDiv w:val="1"/>
      <w:marLeft w:val="0"/>
      <w:marRight w:val="0"/>
      <w:marTop w:val="0"/>
      <w:marBottom w:val="0"/>
      <w:divBdr>
        <w:top w:val="none" w:sz="0" w:space="0" w:color="auto"/>
        <w:left w:val="none" w:sz="0" w:space="0" w:color="auto"/>
        <w:bottom w:val="none" w:sz="0" w:space="0" w:color="auto"/>
        <w:right w:val="none" w:sz="0" w:space="0" w:color="auto"/>
      </w:divBdr>
      <w:divsChild>
        <w:div w:id="2062047811">
          <w:marLeft w:val="0"/>
          <w:marRight w:val="0"/>
          <w:marTop w:val="0"/>
          <w:marBottom w:val="0"/>
          <w:divBdr>
            <w:top w:val="none" w:sz="0" w:space="0" w:color="auto"/>
            <w:left w:val="none" w:sz="0" w:space="0" w:color="auto"/>
            <w:bottom w:val="none" w:sz="0" w:space="0" w:color="auto"/>
            <w:right w:val="none" w:sz="0" w:space="0" w:color="auto"/>
          </w:divBdr>
        </w:div>
      </w:divsChild>
    </w:div>
    <w:div w:id="1889340774">
      <w:bodyDiv w:val="1"/>
      <w:marLeft w:val="0"/>
      <w:marRight w:val="0"/>
      <w:marTop w:val="0"/>
      <w:marBottom w:val="0"/>
      <w:divBdr>
        <w:top w:val="none" w:sz="0" w:space="0" w:color="auto"/>
        <w:left w:val="none" w:sz="0" w:space="0" w:color="auto"/>
        <w:bottom w:val="none" w:sz="0" w:space="0" w:color="auto"/>
        <w:right w:val="none" w:sz="0" w:space="0" w:color="auto"/>
      </w:divBdr>
      <w:divsChild>
        <w:div w:id="461386618">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sChild>
    </w:div>
    <w:div w:id="1908762737">
      <w:bodyDiv w:val="1"/>
      <w:marLeft w:val="0"/>
      <w:marRight w:val="0"/>
      <w:marTop w:val="0"/>
      <w:marBottom w:val="0"/>
      <w:divBdr>
        <w:top w:val="none" w:sz="0" w:space="0" w:color="auto"/>
        <w:left w:val="none" w:sz="0" w:space="0" w:color="auto"/>
        <w:bottom w:val="none" w:sz="0" w:space="0" w:color="auto"/>
        <w:right w:val="none" w:sz="0" w:space="0" w:color="auto"/>
      </w:divBdr>
    </w:div>
    <w:div w:id="1913730271">
      <w:bodyDiv w:val="1"/>
      <w:marLeft w:val="0"/>
      <w:marRight w:val="0"/>
      <w:marTop w:val="0"/>
      <w:marBottom w:val="0"/>
      <w:divBdr>
        <w:top w:val="none" w:sz="0" w:space="0" w:color="auto"/>
        <w:left w:val="none" w:sz="0" w:space="0" w:color="auto"/>
        <w:bottom w:val="none" w:sz="0" w:space="0" w:color="auto"/>
        <w:right w:val="none" w:sz="0" w:space="0" w:color="auto"/>
      </w:divBdr>
    </w:div>
    <w:div w:id="1939826276">
      <w:bodyDiv w:val="1"/>
      <w:marLeft w:val="0"/>
      <w:marRight w:val="0"/>
      <w:marTop w:val="0"/>
      <w:marBottom w:val="0"/>
      <w:divBdr>
        <w:top w:val="none" w:sz="0" w:space="0" w:color="auto"/>
        <w:left w:val="none" w:sz="0" w:space="0" w:color="auto"/>
        <w:bottom w:val="none" w:sz="0" w:space="0" w:color="auto"/>
        <w:right w:val="none" w:sz="0" w:space="0" w:color="auto"/>
      </w:divBdr>
      <w:divsChild>
        <w:div w:id="614411800">
          <w:marLeft w:val="0"/>
          <w:marRight w:val="0"/>
          <w:marTop w:val="0"/>
          <w:marBottom w:val="0"/>
          <w:divBdr>
            <w:top w:val="none" w:sz="0" w:space="0" w:color="auto"/>
            <w:left w:val="none" w:sz="0" w:space="0" w:color="auto"/>
            <w:bottom w:val="none" w:sz="0" w:space="0" w:color="auto"/>
            <w:right w:val="none" w:sz="0" w:space="0" w:color="auto"/>
          </w:divBdr>
        </w:div>
        <w:div w:id="1974210008">
          <w:marLeft w:val="0"/>
          <w:marRight w:val="0"/>
          <w:marTop w:val="0"/>
          <w:marBottom w:val="0"/>
          <w:divBdr>
            <w:top w:val="none" w:sz="0" w:space="0" w:color="auto"/>
            <w:left w:val="none" w:sz="0" w:space="0" w:color="auto"/>
            <w:bottom w:val="none" w:sz="0" w:space="0" w:color="auto"/>
            <w:right w:val="none" w:sz="0" w:space="0" w:color="auto"/>
          </w:divBdr>
        </w:div>
      </w:divsChild>
    </w:div>
    <w:div w:id="1949120720">
      <w:bodyDiv w:val="1"/>
      <w:marLeft w:val="0"/>
      <w:marRight w:val="0"/>
      <w:marTop w:val="0"/>
      <w:marBottom w:val="0"/>
      <w:divBdr>
        <w:top w:val="none" w:sz="0" w:space="0" w:color="auto"/>
        <w:left w:val="none" w:sz="0" w:space="0" w:color="auto"/>
        <w:bottom w:val="none" w:sz="0" w:space="0" w:color="auto"/>
        <w:right w:val="none" w:sz="0" w:space="0" w:color="auto"/>
      </w:divBdr>
    </w:div>
    <w:div w:id="1954556170">
      <w:bodyDiv w:val="1"/>
      <w:marLeft w:val="0"/>
      <w:marRight w:val="0"/>
      <w:marTop w:val="0"/>
      <w:marBottom w:val="0"/>
      <w:divBdr>
        <w:top w:val="none" w:sz="0" w:space="0" w:color="auto"/>
        <w:left w:val="none" w:sz="0" w:space="0" w:color="auto"/>
        <w:bottom w:val="none" w:sz="0" w:space="0" w:color="auto"/>
        <w:right w:val="none" w:sz="0" w:space="0" w:color="auto"/>
      </w:divBdr>
    </w:div>
    <w:div w:id="1984775102">
      <w:bodyDiv w:val="1"/>
      <w:marLeft w:val="0"/>
      <w:marRight w:val="0"/>
      <w:marTop w:val="0"/>
      <w:marBottom w:val="0"/>
      <w:divBdr>
        <w:top w:val="none" w:sz="0" w:space="0" w:color="auto"/>
        <w:left w:val="none" w:sz="0" w:space="0" w:color="auto"/>
        <w:bottom w:val="none" w:sz="0" w:space="0" w:color="auto"/>
        <w:right w:val="none" w:sz="0" w:space="0" w:color="auto"/>
      </w:divBdr>
    </w:div>
    <w:div w:id="2061587456">
      <w:bodyDiv w:val="1"/>
      <w:marLeft w:val="0"/>
      <w:marRight w:val="0"/>
      <w:marTop w:val="0"/>
      <w:marBottom w:val="0"/>
      <w:divBdr>
        <w:top w:val="none" w:sz="0" w:space="0" w:color="auto"/>
        <w:left w:val="none" w:sz="0" w:space="0" w:color="auto"/>
        <w:bottom w:val="none" w:sz="0" w:space="0" w:color="auto"/>
        <w:right w:val="none" w:sz="0" w:space="0" w:color="auto"/>
      </w:divBdr>
    </w:div>
    <w:div w:id="208283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dcalin.fr/textoff/avs_handicap_2003.html" TargetMode="External"/><Relationship Id="rId47" Type="http://schemas.openxmlformats.org/officeDocument/2006/relationships/hyperlink" Target="https://www.w3.org/TR/WCAG20/" TargetMode="External"/><Relationship Id="rId50" Type="http://schemas.openxmlformats.org/officeDocument/2006/relationships/header" Target="header3.xml"/><Relationship Id="rId55" Type="http://schemas.openxmlformats.org/officeDocument/2006/relationships/hyperlink" Target="file:///C:\Users\dregnard\AppData\Local\Microsoft\Windows\Temporary%20Internet%20Files\Content.Outlook\PYL2FAYP\www.bnfa.fr" TargetMode="External"/><Relationship Id="rId63" Type="http://schemas.openxmlformats.org/officeDocument/2006/relationships/hyperlink" Target="https://addons.mozilla.org/fr/firefox/addon/accessibility-evaluation-toolb/" TargetMode="External"/><Relationship Id="rId68" Type="http://schemas.openxmlformats.org/officeDocument/2006/relationships/hyperlink" Target="https://jigsaw.w3.org/css-validator/" TargetMode="External"/><Relationship Id="rId76" Type="http://schemas.openxmlformats.org/officeDocument/2006/relationships/hyperlink" Target="http://www.paciellogroup.com/resources/wat/" TargetMode="External"/><Relationship Id="rId7" Type="http://schemas.openxmlformats.org/officeDocument/2006/relationships/settings" Target="settings.xml"/><Relationship Id="rId71" Type="http://schemas.openxmlformats.org/officeDocument/2006/relationships/hyperlink" Target="https://validator.w3.org/"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dcalin.fr/navoff/avs.html" TargetMode="External"/><Relationship Id="rId45" Type="http://schemas.openxmlformats.org/officeDocument/2006/relationships/hyperlink" Target="http://eduscol.education.fr/pid26435/enseigner-avec-le-numerique.html" TargetMode="External"/><Relationship Id="rId53" Type="http://schemas.openxmlformats.org/officeDocument/2006/relationships/footer" Target="footer4.xml"/><Relationship Id="rId58" Type="http://schemas.openxmlformats.org/officeDocument/2006/relationships/image" Target="media/image29.png"/><Relationship Id="rId66" Type="http://schemas.openxmlformats.org/officeDocument/2006/relationships/hyperlink" Target="http://asada.tukusi.ne.jp/cvsimulator/e/" TargetMode="External"/><Relationship Id="rId74" Type="http://schemas.openxmlformats.org/officeDocument/2006/relationships/hyperlink" Target="http://contrast-finder.tanaguru.com/"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eduscol.education.fr/lettres/actualites/actualites.html?tx_ttnews%5btt_news%5d=5837" TargetMode="External"/><Relationship Id="rId57" Type="http://schemas.openxmlformats.org/officeDocument/2006/relationships/image" Target="media/image28.png"/><Relationship Id="rId61"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dcalin.fr/ash_sigles.html" TargetMode="External"/><Relationship Id="rId52" Type="http://schemas.openxmlformats.org/officeDocument/2006/relationships/header" Target="header4.xml"/><Relationship Id="rId60" Type="http://schemas.openxmlformats.org/officeDocument/2006/relationships/image" Target="media/image31.png"/><Relationship Id="rId65" Type="http://schemas.openxmlformats.org/officeDocument/2006/relationships/hyperlink" Target="http://scripts.sil.org/cms/scripts/page.php?site_id=nrsi&amp;item_id=Andika_download%235090a76a" TargetMode="External"/><Relationship Id="rId73" Type="http://schemas.openxmlformats.org/officeDocument/2006/relationships/hyperlink" Target="http://opendyslexic.org/"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dcalin.fr/textoff/avs_decret_2014.html" TargetMode="External"/><Relationship Id="rId48" Type="http://schemas.openxmlformats.org/officeDocument/2006/relationships/hyperlink" Target="http://www.braillenet.org/" TargetMode="External"/><Relationship Id="rId56" Type="http://schemas.openxmlformats.org/officeDocument/2006/relationships/image" Target="media/image27.png"/><Relationship Id="rId64" Type="http://schemas.openxmlformats.org/officeDocument/2006/relationships/hyperlink" Target="https://www.amara.org/fr/" TargetMode="External"/><Relationship Id="rId69" Type="http://schemas.openxmlformats.org/officeDocument/2006/relationships/hyperlink" Target="http://www.dyslexia-international.org/ONL/FR/Course/S3-5.htm"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3.xml"/><Relationship Id="rId72" Type="http://schemas.openxmlformats.org/officeDocument/2006/relationships/hyperlink" Target="http://www.nvda-fr.org/"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eduscol.education.fr/cid73311/delegues-academiques-au-numerique-dan.html" TargetMode="External"/><Relationship Id="rId59" Type="http://schemas.openxmlformats.org/officeDocument/2006/relationships/image" Target="media/image30.png"/><Relationship Id="rId67" Type="http://schemas.openxmlformats.org/officeDocument/2006/relationships/hyperlink" Target="http://www.cs.northwestern.edu/~ago820/color2gray/" TargetMode="External"/><Relationship Id="rId20" Type="http://schemas.openxmlformats.org/officeDocument/2006/relationships/image" Target="media/image7.png"/><Relationship Id="rId41" Type="http://schemas.openxmlformats.org/officeDocument/2006/relationships/hyperlink" Target="http://dcalin.fr/ash_sigles.html" TargetMode="External"/><Relationship Id="rId54" Type="http://schemas.openxmlformats.org/officeDocument/2006/relationships/hyperlink" Target="http://communication.inshea.fr/ins_flash/flash_56/html/Flash56-01.htm" TargetMode="External"/><Relationship Id="rId62" Type="http://schemas.openxmlformats.org/officeDocument/2006/relationships/footer" Target="footer5.xml"/><Relationship Id="rId70" Type="http://schemas.openxmlformats.org/officeDocument/2006/relationships/hyperlink" Target="http://epubtest.org/testsuite/%23instructions-for-accessibility-evaluation" TargetMode="External"/><Relationship Id="rId75" Type="http://schemas.openxmlformats.org/officeDocument/2006/relationships/hyperlink" Target="https://www.apple.com/fr/accessibility/osx/voiceover/"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BM_AD~1\AppData\Local\Temp\AMOA%20ENT_ModeleDocumentWord_V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02FA9A32406547B4081DF6F50AA239" ma:contentTypeVersion="2" ma:contentTypeDescription="Crée un document." ma:contentTypeScope="" ma:versionID="1432d7b2cafbf8c39be0d8af0435fec5">
  <xsd:schema xmlns:xsd="http://www.w3.org/2001/XMLSchema" xmlns:xs="http://www.w3.org/2001/XMLSchema" xmlns:p="http://schemas.microsoft.com/office/2006/metadata/properties" xmlns:ns2="609b70d8-e24f-496d-9669-31ee7c6ff6fc" targetNamespace="http://schemas.microsoft.com/office/2006/metadata/properties" ma:root="true" ma:fieldsID="27bd7c8afdf1965e60356ed02d77fd8d" ns2:_="">
    <xsd:import namespace="609b70d8-e24f-496d-9669-31ee7c6ff6f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b70d8-e24f-496d-9669-31ee7c6ff6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8A333-9F46-4E97-B8F7-F1082CB714FA}">
  <ds:schemaRefs>
    <ds:schemaRef ds:uri="http://schemas.microsoft.com/sharepoint/v3/contenttype/forms"/>
  </ds:schemaRefs>
</ds:datastoreItem>
</file>

<file path=customXml/itemProps2.xml><?xml version="1.0" encoding="utf-8"?>
<ds:datastoreItem xmlns:ds="http://schemas.openxmlformats.org/officeDocument/2006/customXml" ds:itemID="{25FDC4F9-0F7D-412D-A56D-0DE3A09579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9b70d8-e24f-496d-9669-31ee7c6ff6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6D0465-36A0-4E04-91C0-70F25334840E}">
  <ds:schemaRefs>
    <ds:schemaRef ds:uri="609b70d8-e24f-496d-9669-31ee7c6ff6fc"/>
    <ds:schemaRef ds:uri="http://purl.org/dc/elements/1.1/"/>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CE9BE51F-0FE2-4485-A6EE-C69FE8D22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AMOA ENT_ModeleDocumentWord_V1.dot</Template>
  <TotalTime>174</TotalTime>
  <Pages>93</Pages>
  <Words>19602</Words>
  <Characters>116332</Characters>
  <Application>Microsoft Office Word</Application>
  <DocSecurity>0</DocSecurity>
  <Lines>969</Lines>
  <Paragraphs>271</Paragraphs>
  <ScaleCrop>false</ScaleCrop>
  <HeadingPairs>
    <vt:vector size="2" baseType="variant">
      <vt:variant>
        <vt:lpstr>Titre</vt:lpstr>
      </vt:variant>
      <vt:variant>
        <vt:i4>1</vt:i4>
      </vt:variant>
    </vt:vector>
  </HeadingPairs>
  <TitlesOfParts>
    <vt:vector size="1" baseType="lpstr">
      <vt:lpstr>MENESR - Propositions aux industriels de bonnes pratiques pour l'accessibilité et l'adaptablilté des ressources numériques pour l'École</vt:lpstr>
    </vt:vector>
  </TitlesOfParts>
  <Company>MENESR</Company>
  <LinksUpToDate>false</LinksUpToDate>
  <CharactersWithSpaces>135663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MENESR - Propositions aux industriels de bonnes pratiques pour l'accessibilité et l'adaptablilté des ressources numériques pour l'École</dc:title>
  <dc:creator>STERN Philippe</dc:creator>
  <cp:lastModifiedBy>Philippe Stern</cp:lastModifiedBy>
  <cp:revision>9</cp:revision>
  <cp:lastPrinted>2018-10-26T14:59:00Z</cp:lastPrinted>
  <dcterms:created xsi:type="dcterms:W3CDTF">2018-10-02T14:01:00Z</dcterms:created>
  <dcterms:modified xsi:type="dcterms:W3CDTF">2018-10-26T15:00:00Z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AMOA cadre de référence ENT</vt:lpwstr>
  </property>
  <property fmtid="{D5CDD505-2E9C-101B-9397-08002B2CF9AE}" pid="3" name="Client">
    <vt:lpwstr>Ministère de l’Education Nationale</vt:lpwstr>
  </property>
  <property fmtid="{D5CDD505-2E9C-101B-9397-08002B2CF9AE}" pid="4" name="Version">
    <vt:lpwstr>x.y</vt:lpwstr>
  </property>
  <property fmtid="{D5CDD505-2E9C-101B-9397-08002B2CF9AE}" pid="5" name="Status">
    <vt:lpwstr>Brouillon</vt:lpwstr>
  </property>
  <property fmtid="{D5CDD505-2E9C-101B-9397-08002B2CF9AE}" pid="6" name="Date completed">
    <vt:filetime>2013-02-05T23:00:00Z</vt:filetime>
  </property>
  <property fmtid="{D5CDD505-2E9C-101B-9397-08002B2CF9AE}" pid="7" name="ContentTypeId">
    <vt:lpwstr>0x0101005C02FA9A32406547B4081DF6F50AA239</vt:lpwstr>
  </property>
</Properties>
</file>