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CE" w:rsidRDefault="004D6BCE" w:rsidP="00731CE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TRANSFORMÉE DE FOURIER DISCRÈTE</w:t>
      </w:r>
    </w:p>
    <w:p w:rsidR="007F61EE" w:rsidRDefault="007F61EE" w:rsidP="004D6BCE">
      <w:pPr>
        <w:jc w:val="both"/>
        <w:rPr>
          <w:sz w:val="16"/>
          <w:szCs w:val="16"/>
        </w:rPr>
      </w:pPr>
    </w:p>
    <w:p w:rsidR="00843713" w:rsidRDefault="004D6BCE" w:rsidP="004D6BCE">
      <w:pPr>
        <w:jc w:val="both"/>
      </w:pPr>
      <w:r w:rsidRPr="004D6BCE">
        <w:t xml:space="preserve">Ce module </w:t>
      </w:r>
      <w:r w:rsidR="00D76517">
        <w:t>s’inscrit en complément des enseignements de théorie du signal délivré</w:t>
      </w:r>
      <w:r w:rsidR="00690348">
        <w:t>s</w:t>
      </w:r>
      <w:r w:rsidR="00E35181">
        <w:t xml:space="preserve"> dans les autres matières</w:t>
      </w:r>
      <w:r w:rsidR="00D76517">
        <w:t xml:space="preserve">. </w:t>
      </w:r>
      <w:r w:rsidR="00843713">
        <w:t xml:space="preserve">Les étudiants y ont observé </w:t>
      </w:r>
      <w:r w:rsidR="00D76517">
        <w:t xml:space="preserve">qu’un signal déterministe possède </w:t>
      </w:r>
      <w:r w:rsidR="003539B0">
        <w:t xml:space="preserve">une </w:t>
      </w:r>
      <w:r w:rsidR="00023FE4">
        <w:t>« </w:t>
      </w:r>
      <w:r w:rsidR="003539B0">
        <w:t>em</w:t>
      </w:r>
      <w:r w:rsidR="00731CEB">
        <w:softHyphen/>
      </w:r>
      <w:r w:rsidR="003539B0">
        <w:t>preinte spectrale</w:t>
      </w:r>
      <w:r w:rsidR="00023FE4">
        <w:t> »</w:t>
      </w:r>
      <w:r w:rsidR="003539B0">
        <w:t>, constituée de raies</w:t>
      </w:r>
      <w:r w:rsidR="00D76517">
        <w:t xml:space="preserve"> dans le cas </w:t>
      </w:r>
      <w:r w:rsidR="00843713">
        <w:t xml:space="preserve">d’un signal </w:t>
      </w:r>
      <w:r w:rsidR="00D76517">
        <w:t>périodiq</w:t>
      </w:r>
      <w:r w:rsidR="00843713">
        <w:t>ue, continue da</w:t>
      </w:r>
      <w:r w:rsidR="003539B0">
        <w:t xml:space="preserve">ns le cas d’un signal de durée finie, </w:t>
      </w:r>
      <w:r w:rsidR="00843713">
        <w:t xml:space="preserve"> </w:t>
      </w:r>
      <w:r w:rsidR="003539B0">
        <w:t xml:space="preserve">plus complexe </w:t>
      </w:r>
      <w:r w:rsidR="00843713">
        <w:t>dans le cas général</w:t>
      </w:r>
      <w:r w:rsidR="00D76517">
        <w:t xml:space="preserve">. </w:t>
      </w:r>
    </w:p>
    <w:p w:rsidR="00843713" w:rsidRDefault="00843713" w:rsidP="004D6BCE">
      <w:pPr>
        <w:jc w:val="both"/>
      </w:pPr>
    </w:p>
    <w:p w:rsidR="00AA6A3F" w:rsidRDefault="00D76517" w:rsidP="004D6BCE">
      <w:pPr>
        <w:jc w:val="both"/>
      </w:pPr>
      <w:r>
        <w:t>C’est dans ce cadre gé</w:t>
      </w:r>
      <w:r w:rsidR="00843713">
        <w:t xml:space="preserve">néral que se pose la question du </w:t>
      </w:r>
      <w:r>
        <w:t>calcul effec</w:t>
      </w:r>
      <w:r w:rsidR="00BD1D83">
        <w:t xml:space="preserve">tif </w:t>
      </w:r>
      <w:r w:rsidR="009277E4">
        <w:t>du spectre d’un signal sur une machine (ordinateur, analyseur de spectre)</w:t>
      </w:r>
      <w:r w:rsidR="00304C69">
        <w:t xml:space="preserve">, </w:t>
      </w:r>
      <w:r w:rsidR="00CE53E5">
        <w:t xml:space="preserve">et qu’intervient la </w:t>
      </w:r>
      <w:r w:rsidR="006E5245">
        <w:t>transformée de Fourier d</w:t>
      </w:r>
      <w:r w:rsidR="00304C69">
        <w:t>iscrète</w:t>
      </w:r>
      <w:r w:rsidR="00CE53E5">
        <w:t xml:space="preserve"> (TFD). Après l’avoir définie, le professeur la mettra en œuvre sur ordi</w:t>
      </w:r>
      <w:r w:rsidR="00690C32">
        <w:t>nateur dans quelques cas concrets</w:t>
      </w:r>
      <w:r w:rsidR="000946B6">
        <w:t xml:space="preserve">, et commentera, en interdisciplinarité, </w:t>
      </w:r>
      <w:r w:rsidR="00CE53E5">
        <w:t>les imperfections constatées (re</w:t>
      </w:r>
      <w:r w:rsidR="00731CEB">
        <w:softHyphen/>
      </w:r>
      <w:r w:rsidR="00CE53E5">
        <w:t>pliement de spectre, ondulations). Les</w:t>
      </w:r>
      <w:r w:rsidR="006E5245">
        <w:t xml:space="preserve"> propriétés élémentaires de la t</w:t>
      </w:r>
      <w:r w:rsidR="003539B0">
        <w:t xml:space="preserve">ransformée de </w:t>
      </w:r>
      <w:r w:rsidR="00CE53E5">
        <w:t>F</w:t>
      </w:r>
      <w:r w:rsidR="003539B0">
        <w:t xml:space="preserve">ourier </w:t>
      </w:r>
      <w:r w:rsidR="006E5245">
        <w:t>d</w:t>
      </w:r>
      <w:r w:rsidR="003539B0">
        <w:t>is</w:t>
      </w:r>
      <w:r w:rsidR="001326FC">
        <w:t>crète</w:t>
      </w:r>
      <w:r w:rsidR="00CE53E5">
        <w:t xml:space="preserve"> </w:t>
      </w:r>
      <w:r w:rsidR="001326FC">
        <w:t xml:space="preserve">(TFD) </w:t>
      </w:r>
      <w:r w:rsidR="00CE53E5">
        <w:t xml:space="preserve">seront ensuite exposées, </w:t>
      </w:r>
      <w:r w:rsidR="005001F8">
        <w:t>et vérifi</w:t>
      </w:r>
      <w:r w:rsidR="00CE53E5">
        <w:t xml:space="preserve">ées sur machine. </w:t>
      </w:r>
    </w:p>
    <w:p w:rsidR="00AA6A3F" w:rsidRDefault="00AA6A3F" w:rsidP="004D6BCE">
      <w:pPr>
        <w:jc w:val="both"/>
      </w:pPr>
    </w:p>
    <w:p w:rsidR="00CC4B9D" w:rsidRPr="009E7688" w:rsidRDefault="00CE53E5" w:rsidP="004D6BCE">
      <w:pPr>
        <w:jc w:val="both"/>
        <w:rPr>
          <w:color w:val="000000" w:themeColor="text1"/>
        </w:rPr>
      </w:pPr>
      <w:r>
        <w:t xml:space="preserve">Un dernier paragraphe </w:t>
      </w:r>
      <w:r w:rsidR="003E21C9">
        <w:t>po</w:t>
      </w:r>
      <w:r w:rsidR="0096446A">
        <w:t>rtera sur le filtrage numérique</w:t>
      </w:r>
      <w:r w:rsidR="003E21C9">
        <w:t xml:space="preserve"> et sa réalisation par TFD</w:t>
      </w:r>
      <w:r w:rsidR="00152E22">
        <w:t xml:space="preserve"> et TFD i</w:t>
      </w:r>
      <w:r w:rsidR="00152E22">
        <w:t>n</w:t>
      </w:r>
      <w:r w:rsidR="00152E22">
        <w:t>verse</w:t>
      </w:r>
      <w:r w:rsidR="003E21C9">
        <w:t>.</w:t>
      </w:r>
      <w:r w:rsidR="00EE1017">
        <w:t xml:space="preserve"> </w:t>
      </w:r>
      <w:r w:rsidR="00EE1017" w:rsidRPr="009E7688">
        <w:rPr>
          <w:color w:val="000000" w:themeColor="text1"/>
        </w:rPr>
        <w:t>Cet apport</w:t>
      </w:r>
      <w:r w:rsidR="0096446A" w:rsidRPr="009E7688">
        <w:rPr>
          <w:color w:val="000000" w:themeColor="text1"/>
        </w:rPr>
        <w:t xml:space="preserve"> </w:t>
      </w:r>
      <w:r w:rsidR="00CA3111" w:rsidRPr="009E7688">
        <w:rPr>
          <w:color w:val="000000" w:themeColor="text1"/>
        </w:rPr>
        <w:t>est un approfondissement</w:t>
      </w:r>
      <w:r w:rsidR="007F61EE" w:rsidRPr="009E7688">
        <w:rPr>
          <w:color w:val="000000" w:themeColor="text1"/>
        </w:rPr>
        <w:t xml:space="preserve"> qui peut être utile aux étudiants souhaitant</w:t>
      </w:r>
      <w:r w:rsidR="009E7688" w:rsidRPr="009E7688">
        <w:rPr>
          <w:color w:val="000000" w:themeColor="text1"/>
        </w:rPr>
        <w:t xml:space="preserve"> des compléments spécifiques au</w:t>
      </w:r>
      <w:r w:rsidR="007F61EE" w:rsidRPr="009E7688">
        <w:rPr>
          <w:color w:val="000000" w:themeColor="text1"/>
        </w:rPr>
        <w:t xml:space="preserve"> traitement du signal</w:t>
      </w:r>
      <w:r w:rsidR="00CA3111" w:rsidRPr="009E7688">
        <w:rPr>
          <w:color w:val="000000" w:themeColor="text1"/>
        </w:rPr>
        <w:t>. À</w:t>
      </w:r>
      <w:r w:rsidR="00E421EE" w:rsidRPr="009E7688">
        <w:rPr>
          <w:color w:val="000000" w:themeColor="text1"/>
        </w:rPr>
        <w:t xml:space="preserve"> ce titre, il ne fait pas l’objet d’une évalu</w:t>
      </w:r>
      <w:r w:rsidR="00E421EE" w:rsidRPr="009E7688">
        <w:rPr>
          <w:color w:val="000000" w:themeColor="text1"/>
        </w:rPr>
        <w:t>a</w:t>
      </w:r>
      <w:r w:rsidR="00E421EE" w:rsidRPr="009E7688">
        <w:rPr>
          <w:color w:val="000000" w:themeColor="text1"/>
        </w:rPr>
        <w:t xml:space="preserve">tion et </w:t>
      </w:r>
      <w:r w:rsidR="0096446A" w:rsidRPr="009E7688">
        <w:rPr>
          <w:color w:val="000000" w:themeColor="text1"/>
        </w:rPr>
        <w:t xml:space="preserve">pourra </w:t>
      </w:r>
      <w:r w:rsidR="00690C32" w:rsidRPr="009E7688">
        <w:rPr>
          <w:color w:val="000000" w:themeColor="text1"/>
        </w:rPr>
        <w:t xml:space="preserve">être </w:t>
      </w:r>
      <w:r w:rsidR="00EE1017" w:rsidRPr="009E7688">
        <w:rPr>
          <w:color w:val="000000" w:themeColor="text1"/>
        </w:rPr>
        <w:t>e</w:t>
      </w:r>
      <w:r w:rsidR="006E5245" w:rsidRPr="009E7688">
        <w:rPr>
          <w:color w:val="000000" w:themeColor="text1"/>
        </w:rPr>
        <w:t>nseigné durant les heures d’a</w:t>
      </w:r>
      <w:r w:rsidR="00DE230F" w:rsidRPr="009E7688">
        <w:rPr>
          <w:color w:val="000000" w:themeColor="text1"/>
        </w:rPr>
        <w:t>ccompagnement</w:t>
      </w:r>
      <w:r w:rsidR="006E5245" w:rsidRPr="009E7688">
        <w:rPr>
          <w:color w:val="000000" w:themeColor="text1"/>
        </w:rPr>
        <w:t xml:space="preserve"> p</w:t>
      </w:r>
      <w:r w:rsidR="00C934F0" w:rsidRPr="009E7688">
        <w:rPr>
          <w:color w:val="000000" w:themeColor="text1"/>
        </w:rPr>
        <w:t>ersonnalisé</w:t>
      </w:r>
      <w:r w:rsidR="00AD31F4" w:rsidRPr="009E7688">
        <w:rPr>
          <w:color w:val="000000" w:themeColor="text1"/>
        </w:rPr>
        <w:t xml:space="preserve"> (AP)</w:t>
      </w:r>
      <w:r w:rsidR="00EE1017" w:rsidRPr="009E7688">
        <w:rPr>
          <w:color w:val="000000" w:themeColor="text1"/>
        </w:rPr>
        <w:t>.</w:t>
      </w:r>
      <w:r w:rsidR="00E421EE" w:rsidRPr="009E7688">
        <w:rPr>
          <w:color w:val="000000" w:themeColor="text1"/>
        </w:rPr>
        <w:t xml:space="preserve"> </w:t>
      </w:r>
    </w:p>
    <w:p w:rsidR="00982A43" w:rsidRDefault="00982A43" w:rsidP="004D6BCE">
      <w:pPr>
        <w:jc w:val="both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070"/>
        <w:gridCol w:w="3093"/>
        <w:gridCol w:w="3071"/>
      </w:tblGrid>
      <w:tr w:rsidR="00982A43" w:rsidTr="0082072D">
        <w:tc>
          <w:tcPr>
            <w:tcW w:w="3070" w:type="dxa"/>
            <w:vAlign w:val="center"/>
          </w:tcPr>
          <w:p w:rsidR="00982A43" w:rsidRDefault="00982A43" w:rsidP="000C26CE">
            <w:pPr>
              <w:jc w:val="center"/>
            </w:pPr>
            <w:r>
              <w:t>CONTENUS</w:t>
            </w:r>
          </w:p>
        </w:tc>
        <w:tc>
          <w:tcPr>
            <w:tcW w:w="3093" w:type="dxa"/>
            <w:vAlign w:val="center"/>
          </w:tcPr>
          <w:p w:rsidR="00982A43" w:rsidRDefault="00982A43" w:rsidP="000C26CE">
            <w:pPr>
              <w:jc w:val="center"/>
            </w:pPr>
            <w:r>
              <w:t>CAPACITÉS ATTENDUES</w:t>
            </w:r>
          </w:p>
        </w:tc>
        <w:tc>
          <w:tcPr>
            <w:tcW w:w="3071" w:type="dxa"/>
            <w:vAlign w:val="center"/>
          </w:tcPr>
          <w:p w:rsidR="00982A43" w:rsidRDefault="00982A43" w:rsidP="000C26CE">
            <w:pPr>
              <w:jc w:val="center"/>
            </w:pPr>
            <w:r>
              <w:t>COMMENTAIRES</w:t>
            </w:r>
          </w:p>
        </w:tc>
      </w:tr>
      <w:tr w:rsidR="00982A43" w:rsidTr="0082072D">
        <w:tc>
          <w:tcPr>
            <w:tcW w:w="3070" w:type="dxa"/>
          </w:tcPr>
          <w:p w:rsidR="00982A43" w:rsidRDefault="006E5245" w:rsidP="004D6BCE">
            <w:pPr>
              <w:jc w:val="both"/>
              <w:rPr>
                <w:b/>
              </w:rPr>
            </w:pPr>
            <w:r>
              <w:rPr>
                <w:b/>
              </w:rPr>
              <w:t>Définition mathématique de la t</w:t>
            </w:r>
            <w:r w:rsidR="00DF6136">
              <w:rPr>
                <w:b/>
              </w:rPr>
              <w:t xml:space="preserve">ransformée de </w:t>
            </w:r>
            <w:r w:rsidR="00CE12BF">
              <w:rPr>
                <w:b/>
              </w:rPr>
              <w:t>F</w:t>
            </w:r>
            <w:r w:rsidR="00DF6136">
              <w:rPr>
                <w:b/>
              </w:rPr>
              <w:t>ou</w:t>
            </w:r>
            <w:r w:rsidR="00731CEB">
              <w:rPr>
                <w:b/>
              </w:rPr>
              <w:softHyphen/>
            </w:r>
            <w:r w:rsidR="00DF6136">
              <w:rPr>
                <w:b/>
              </w:rPr>
              <w:t xml:space="preserve">rier </w:t>
            </w:r>
            <w:r>
              <w:rPr>
                <w:b/>
              </w:rPr>
              <w:t>d</w:t>
            </w:r>
            <w:r w:rsidR="00DF6136">
              <w:rPr>
                <w:b/>
              </w:rPr>
              <w:t>iscrète (TFD)</w:t>
            </w:r>
          </w:p>
          <w:p w:rsidR="004143B4" w:rsidRDefault="00CE12BF" w:rsidP="004D6BCE">
            <w:pPr>
              <w:jc w:val="both"/>
            </w:pPr>
            <w:r>
              <w:t xml:space="preserve">On </w:t>
            </w:r>
            <w:proofErr w:type="gramStart"/>
            <w:r>
              <w:t xml:space="preserve">note </w:t>
            </w:r>
            <w:proofErr w:type="gramEnd"/>
            <m:oMath>
              <m:r>
                <w:rPr>
                  <w:rFonts w:ascii="Cambria Math" w:hAnsi="Cambria Math"/>
                </w:rPr>
                <m:t>ω=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Cambria Math"/>
                    </w:rPr>
                    <m:t>.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sup>
              </m:sSup>
            </m:oMath>
            <w:r w:rsidR="00D30933">
              <w:t xml:space="preserve">, </w:t>
            </w:r>
            <m:oMath>
              <m:r>
                <w:rPr>
                  <w:rFonts w:ascii="Cambria Math" w:hAnsi="Cambria Math"/>
                </w:rPr>
                <m:t>n≥2</m:t>
              </m:r>
            </m:oMath>
            <w:r w:rsidR="00D30933">
              <w:t xml:space="preserve"> </w:t>
            </w:r>
            <w:r w:rsidR="00513F9E">
              <w:t xml:space="preserve">entier naturel </w:t>
            </w:r>
            <w:r w:rsidR="00D30933">
              <w:t>donné</w:t>
            </w:r>
          </w:p>
          <w:p w:rsidR="004143B4" w:rsidRDefault="004143B4" w:rsidP="004D6BCE">
            <w:pPr>
              <w:jc w:val="both"/>
            </w:pPr>
          </w:p>
          <w:p w:rsidR="008261E1" w:rsidRDefault="008261E1" w:rsidP="004D6BCE">
            <w:pPr>
              <w:jc w:val="both"/>
            </w:pPr>
          </w:p>
          <w:p w:rsidR="008261E1" w:rsidRDefault="008261E1" w:rsidP="004D6BCE">
            <w:pPr>
              <w:jc w:val="both"/>
            </w:pPr>
          </w:p>
          <w:p w:rsidR="008261E1" w:rsidRDefault="008261E1" w:rsidP="004D6BCE">
            <w:pPr>
              <w:jc w:val="both"/>
            </w:pPr>
          </w:p>
          <w:p w:rsidR="008261E1" w:rsidRDefault="008261E1" w:rsidP="004D6BCE">
            <w:pPr>
              <w:jc w:val="both"/>
            </w:pPr>
          </w:p>
          <w:p w:rsidR="00D30933" w:rsidRDefault="00D30933" w:rsidP="004D6BCE">
            <w:pPr>
              <w:jc w:val="both"/>
            </w:pPr>
          </w:p>
          <w:p w:rsidR="001D3FC2" w:rsidRDefault="001D3FC2" w:rsidP="004D6BCE">
            <w:pPr>
              <w:jc w:val="both"/>
            </w:pPr>
          </w:p>
          <w:p w:rsidR="00D30933" w:rsidRDefault="00D30933" w:rsidP="004D6BCE">
            <w:pPr>
              <w:jc w:val="both"/>
            </w:pPr>
            <w:r>
              <w:t xml:space="preserve">La TFD d’une séquence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oMath>
            <w:r>
              <w:t xml:space="preserve"> de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com</w:t>
            </w:r>
            <w:r w:rsidR="00731CEB">
              <w:softHyphen/>
            </w:r>
            <w:proofErr w:type="spellStart"/>
            <w:r>
              <w:t>plexes</w:t>
            </w:r>
            <w:proofErr w:type="spellEnd"/>
            <w:r>
              <w:t xml:space="preserve"> est une séquence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oMath>
            <w:r>
              <w:t xml:space="preserve"> de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nou</w:t>
            </w:r>
            <w:r w:rsidR="00731CEB">
              <w:softHyphen/>
            </w:r>
            <w:r>
              <w:t>veaux complexes</w:t>
            </w:r>
          </w:p>
          <w:p w:rsidR="00D30933" w:rsidRDefault="00D30933" w:rsidP="004D6BCE">
            <w:pPr>
              <w:jc w:val="both"/>
            </w:pPr>
          </w:p>
          <w:p w:rsidR="00D30933" w:rsidRDefault="00D30933" w:rsidP="004D6BCE">
            <w:pPr>
              <w:jc w:val="both"/>
            </w:pPr>
          </w:p>
          <w:p w:rsidR="003C2A51" w:rsidRDefault="003C2A51" w:rsidP="004D6BCE">
            <w:pPr>
              <w:jc w:val="both"/>
            </w:pPr>
          </w:p>
          <w:p w:rsidR="003C2A51" w:rsidRDefault="00C3652E" w:rsidP="004D6BCE">
            <w:pPr>
              <w:jc w:val="both"/>
            </w:pPr>
            <w:r>
              <w:t xml:space="preserve">Observation de la TFD </w:t>
            </w:r>
            <w:r w:rsidR="000344C3">
              <w:t xml:space="preserve">d’une acquisition </w:t>
            </w:r>
            <w:r w:rsidR="00C42886">
              <w:t xml:space="preserve">(éventuellement complétée de zéros) </w:t>
            </w:r>
            <w:r>
              <w:t>à la ca</w:t>
            </w:r>
            <w:r w:rsidR="00731CEB">
              <w:softHyphen/>
            </w:r>
            <w:r>
              <w:t xml:space="preserve">dence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ech</m:t>
                  </m:r>
                </m:sub>
              </m:sSub>
            </m:oMath>
            <w:r>
              <w:t xml:space="preserve"> </w:t>
            </w:r>
            <w:r w:rsidR="00C678B5">
              <w:t>d’un signal</w:t>
            </w:r>
            <w:r w:rsidR="00A46C45">
              <w:t xml:space="preserve"> </w:t>
            </w:r>
          </w:p>
          <w:p w:rsidR="00022B03" w:rsidRDefault="00022B03" w:rsidP="004D6BCE">
            <w:pPr>
              <w:jc w:val="both"/>
            </w:pPr>
          </w:p>
          <w:p w:rsidR="00230279" w:rsidRPr="00230279" w:rsidRDefault="00230279" w:rsidP="00C678B5">
            <w:pPr>
              <w:jc w:val="both"/>
            </w:pPr>
          </w:p>
        </w:tc>
        <w:tc>
          <w:tcPr>
            <w:tcW w:w="3093" w:type="dxa"/>
          </w:tcPr>
          <w:p w:rsidR="00982A43" w:rsidRDefault="00982A43" w:rsidP="004D6BCE">
            <w:pPr>
              <w:jc w:val="both"/>
            </w:pPr>
          </w:p>
          <w:p w:rsidR="00152D6D" w:rsidRDefault="00152D6D" w:rsidP="004D6BCE">
            <w:pPr>
              <w:jc w:val="both"/>
            </w:pPr>
          </w:p>
          <w:p w:rsidR="00152D6D" w:rsidRDefault="00152D6D" w:rsidP="004D6BCE">
            <w:pPr>
              <w:jc w:val="both"/>
            </w:pPr>
          </w:p>
          <w:p w:rsidR="004143B4" w:rsidRDefault="00F85AEE" w:rsidP="004D6BCE">
            <w:pPr>
              <w:jc w:val="both"/>
            </w:pPr>
            <w:r>
              <w:t>Placer 1</w:t>
            </w:r>
            <w:proofErr w:type="gramStart"/>
            <w:r>
              <w:t xml:space="preserve">, </w:t>
            </w:r>
            <w:proofErr w:type="gramEnd"/>
            <m:oMath>
              <m:r>
                <w:rPr>
                  <w:rFonts w:ascii="Cambria Math" w:hAnsi="Cambria Math"/>
                </w:rPr>
                <m:t>ω</m:t>
              </m:r>
            </m:oMath>
            <w:r>
              <w:t xml:space="preserve">, …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oMath>
            <w:r>
              <w:t xml:space="preserve">, ainsi que 1,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t xml:space="preserve">, …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sur le cercle unité. </w:t>
            </w:r>
          </w:p>
          <w:p w:rsidR="00F85AEE" w:rsidRDefault="00F85AEE" w:rsidP="004D6BCE">
            <w:pPr>
              <w:jc w:val="both"/>
            </w:pPr>
          </w:p>
          <w:p w:rsidR="00F85AEE" w:rsidRPr="00D30933" w:rsidRDefault="00A74083" w:rsidP="004D6BCE">
            <w:p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=1</m:t>
              </m:r>
            </m:oMath>
            <w:r w:rsidR="00D30933">
              <w:t xml:space="preserve"> </w:t>
            </w:r>
          </w:p>
          <w:p w:rsidR="00D30933" w:rsidRPr="00D30933" w:rsidRDefault="00D30933" w:rsidP="004D6BCE">
            <w:pPr>
              <w:jc w:val="both"/>
            </w:pPr>
            <w:proofErr w:type="gramStart"/>
            <w:r>
              <w:t xml:space="preserve">Simplifier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Z</m:t>
              </m:r>
            </m:oMath>
            <w:r>
              <w:rPr>
                <w:b/>
              </w:rPr>
              <w:t xml:space="preserve"> </w:t>
            </w:r>
            <w:r>
              <w:t>sur des exemples</w:t>
            </w:r>
            <w:r w:rsidR="00690C32">
              <w:t>.</w:t>
            </w:r>
          </w:p>
          <w:p w:rsidR="004143B4" w:rsidRDefault="004143B4" w:rsidP="004D6BCE">
            <w:pPr>
              <w:jc w:val="both"/>
            </w:pPr>
          </w:p>
          <w:p w:rsidR="004143B4" w:rsidRDefault="00A74083" w:rsidP="004D6BCE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k=0</m:t>
                  </m:r>
                </m:sub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-k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.l</m:t>
                      </m:r>
                    </m:sup>
                  </m:sSup>
                </m:e>
              </m:nary>
            </m:oMath>
            <w:r w:rsidR="00DC205C">
              <w:t xml:space="preserve"> </w:t>
            </w:r>
          </w:p>
          <w:p w:rsidR="003C2A51" w:rsidRDefault="00502406" w:rsidP="004D6BCE">
            <w:pPr>
              <w:jc w:val="both"/>
            </w:pPr>
            <w:r>
              <w:t xml:space="preserve">Calcul sur logiciel de </w:t>
            </w:r>
            <w:r w:rsidR="003C2A51">
              <w:t>la TFD à l’aide d’une matrice de TFD.</w:t>
            </w:r>
          </w:p>
          <w:p w:rsidR="003C2A51" w:rsidRDefault="003C2A51" w:rsidP="004D6BCE">
            <w:pPr>
              <w:jc w:val="both"/>
            </w:pPr>
            <w:r>
              <w:t>Calculer la TFD à l’a</w:t>
            </w:r>
            <w:r w:rsidR="008C7464">
              <w:t>ide de</w:t>
            </w:r>
            <w:r>
              <w:t xml:space="preserve"> commande</w:t>
            </w:r>
            <w:r w:rsidR="008C7464">
              <w:t>s</w:t>
            </w:r>
            <w:r>
              <w:t xml:space="preserve"> </w:t>
            </w:r>
            <w:r w:rsidR="00502406">
              <w:t>logicielles prête</w:t>
            </w:r>
            <w:r w:rsidR="00C42886">
              <w:t xml:space="preserve">s à </w:t>
            </w:r>
            <w:r w:rsidR="00502406">
              <w:t>l’emploi</w:t>
            </w:r>
            <w:r w:rsidR="00200EF5">
              <w:t>.</w:t>
            </w:r>
          </w:p>
          <w:p w:rsidR="004143B4" w:rsidRDefault="004143B4" w:rsidP="004D6BCE">
            <w:pPr>
              <w:jc w:val="both"/>
            </w:pPr>
          </w:p>
          <w:p w:rsidR="00513F9E" w:rsidRDefault="00513F9E" w:rsidP="004D6BCE">
            <w:pPr>
              <w:jc w:val="both"/>
            </w:pPr>
          </w:p>
          <w:p w:rsidR="003C2A51" w:rsidRDefault="00C678B5" w:rsidP="004D6BCE">
            <w:pPr>
              <w:jc w:val="both"/>
            </w:pPr>
            <w:r>
              <w:t xml:space="preserve">Traiter une sinusoïde, jouer </w:t>
            </w:r>
            <w:proofErr w:type="gramStart"/>
            <w:r>
              <w:t xml:space="preserve">sur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ech</m:t>
                  </m:r>
                </m:sub>
              </m:sSub>
            </m:oMath>
            <w:r w:rsidR="00A46C45">
              <w:t xml:space="preserve">, </w:t>
            </w:r>
            <w:r w:rsidR="00DF6136">
              <w:t xml:space="preserve">le </w:t>
            </w:r>
            <w:r w:rsidR="00502406">
              <w:t>nombre de zéros ajoutés aux bords (« </w:t>
            </w:r>
            <w:proofErr w:type="spellStart"/>
            <w:r w:rsidR="00367B1C">
              <w:t>Zero</w:t>
            </w:r>
            <w:proofErr w:type="spellEnd"/>
            <w:r w:rsidR="00367B1C">
              <w:t xml:space="preserve"> </w:t>
            </w:r>
            <w:proofErr w:type="spellStart"/>
            <w:r w:rsidR="00367B1C">
              <w:t>P</w:t>
            </w:r>
            <w:r w:rsidR="00502406">
              <w:t>adding</w:t>
            </w:r>
            <w:proofErr w:type="spellEnd"/>
            <w:r w:rsidR="00502406">
              <w:t> »)</w:t>
            </w:r>
            <w:r w:rsidR="00DF6136">
              <w:t xml:space="preserve">, </w:t>
            </w:r>
            <w:r>
              <w:t>le nombre</w:t>
            </w:r>
            <w:r w:rsidR="00DF6136">
              <w:t xml:space="preserve"> total</w:t>
            </w:r>
            <w:r>
              <w:t xml:space="preserve"> d’</w:t>
            </w:r>
            <w:r w:rsidR="001C5A9E">
              <w:t>échantillons</w:t>
            </w:r>
            <w:r w:rsidR="00DF6136">
              <w:t xml:space="preserve">. </w:t>
            </w:r>
            <w:r w:rsidR="001C5A9E">
              <w:t>Lecture</w:t>
            </w:r>
            <w:r>
              <w:t xml:space="preserve"> cri</w:t>
            </w:r>
            <w:r w:rsidR="00731CEB">
              <w:softHyphen/>
            </w:r>
            <w:r>
              <w:t>tique du résultat.</w:t>
            </w:r>
          </w:p>
          <w:p w:rsidR="00277C45" w:rsidRPr="00277C45" w:rsidRDefault="00277C45" w:rsidP="00277C45">
            <w:pPr>
              <w:jc w:val="both"/>
              <w:rPr>
                <w:i/>
              </w:rPr>
            </w:pPr>
          </w:p>
        </w:tc>
        <w:tc>
          <w:tcPr>
            <w:tcW w:w="3071" w:type="dxa"/>
          </w:tcPr>
          <w:p w:rsidR="00982A43" w:rsidRDefault="00982A43" w:rsidP="004D6BCE">
            <w:pPr>
              <w:jc w:val="both"/>
            </w:pPr>
          </w:p>
          <w:p w:rsidR="00152D6D" w:rsidRDefault="00152D6D" w:rsidP="004D6BCE">
            <w:pPr>
              <w:jc w:val="both"/>
            </w:pPr>
          </w:p>
          <w:p w:rsidR="00152D6D" w:rsidRDefault="00152D6D" w:rsidP="004D6BCE">
            <w:pPr>
              <w:jc w:val="both"/>
            </w:pPr>
          </w:p>
          <w:p w:rsidR="004143B4" w:rsidRDefault="00D30933" w:rsidP="004D6BCE">
            <w:pPr>
              <w:jc w:val="both"/>
            </w:pPr>
            <w:r>
              <w:t>Ces notions seront illustrées avec d</w:t>
            </w:r>
            <w:r w:rsidR="00F85AEE">
              <w:t xml:space="preserve">es valeurs précises de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="00F85AEE">
              <w:t xml:space="preserve"> </w:t>
            </w:r>
            <w:r>
              <w:t>(2, 3, 4, 5 …).</w:t>
            </w:r>
            <w:r w:rsidR="00342B6C">
              <w:t xml:space="preserve"> </w:t>
            </w:r>
          </w:p>
          <w:p w:rsidR="00DF6136" w:rsidRDefault="00342B6C" w:rsidP="004D6BCE">
            <w:pPr>
              <w:jc w:val="both"/>
            </w:pPr>
            <w:r>
              <w:t xml:space="preserve">Le symbole </w:t>
            </w:r>
            <m:oMath>
              <m:r>
                <w:rPr>
                  <w:rFonts w:ascii="Cambria Math" w:hAnsi="Cambria Math"/>
                </w:rPr>
                <m:t>ω</m:t>
              </m:r>
            </m:oMath>
            <w:r>
              <w:t xml:space="preserve"> utilisé ici est parfois noté w, pour éviter toute confusion avec une pulsation en sciences phy</w:t>
            </w:r>
            <w:r w:rsidR="00731CEB">
              <w:softHyphen/>
            </w:r>
            <w:r>
              <w:t>siques</w:t>
            </w:r>
          </w:p>
          <w:p w:rsidR="00342B6C" w:rsidRDefault="00342B6C" w:rsidP="004D6BCE">
            <w:pPr>
              <w:jc w:val="both"/>
            </w:pPr>
          </w:p>
          <w:p w:rsidR="0012598C" w:rsidRDefault="003C2A51" w:rsidP="004D6BCE">
            <w:pPr>
              <w:jc w:val="both"/>
            </w:pPr>
            <w:r>
              <w:t xml:space="preserve">L’algorithme </w:t>
            </w:r>
            <w:r w:rsidR="006E5245">
              <w:t>de transformée de Fourier d</w:t>
            </w:r>
            <w:r w:rsidR="00DF6136">
              <w:t>isc</w:t>
            </w:r>
            <w:r w:rsidR="006E5245">
              <w:t>rète r</w:t>
            </w:r>
            <w:r w:rsidR="00DF6136">
              <w:t xml:space="preserve">apide (FFT) </w:t>
            </w:r>
            <w:r>
              <w:t>est hors programme.</w:t>
            </w:r>
            <w:r w:rsidR="00502406">
              <w:t xml:space="preserve"> Son e</w:t>
            </w:r>
            <w:r w:rsidR="001326FC">
              <w:t>xistence peut cependant être évo</w:t>
            </w:r>
            <w:r w:rsidR="00502406">
              <w:t>qué</w:t>
            </w:r>
            <w:r w:rsidR="00C42886">
              <w:t>e</w:t>
            </w:r>
            <w:r w:rsidR="00502406">
              <w:t>.</w:t>
            </w:r>
          </w:p>
          <w:p w:rsidR="0012598C" w:rsidRDefault="0012598C" w:rsidP="004D6BCE">
            <w:pPr>
              <w:jc w:val="both"/>
            </w:pPr>
          </w:p>
          <w:p w:rsidR="0012598C" w:rsidRDefault="0012598C" w:rsidP="004D6BCE">
            <w:pPr>
              <w:jc w:val="both"/>
            </w:pPr>
          </w:p>
          <w:p w:rsidR="00A94451" w:rsidRDefault="00A94451" w:rsidP="000344C3">
            <w:pPr>
              <w:jc w:val="both"/>
              <w:rPr>
                <w:sz w:val="8"/>
                <w:szCs w:val="8"/>
              </w:rPr>
            </w:pPr>
          </w:p>
          <w:p w:rsidR="001D3FC2" w:rsidRDefault="000344C3" w:rsidP="000344C3">
            <w:pPr>
              <w:jc w:val="both"/>
            </w:pPr>
            <w:r>
              <w:t>Expérimentation</w:t>
            </w:r>
            <w:r w:rsidR="00502406">
              <w:t>s à faire</w:t>
            </w:r>
            <w:r>
              <w:t xml:space="preserve"> sur un logiciel de calcul vectoriel </w:t>
            </w:r>
            <w:r w:rsidR="00502406">
              <w:t xml:space="preserve">(type </w:t>
            </w:r>
            <w:proofErr w:type="spellStart"/>
            <w:r w:rsidR="00502406">
              <w:t>Scilab</w:t>
            </w:r>
            <w:proofErr w:type="spellEnd"/>
            <w:r w:rsidR="00502406">
              <w:t>)</w:t>
            </w:r>
            <w:r>
              <w:t xml:space="preserve"> et,</w:t>
            </w:r>
            <w:r w:rsidR="00C678B5">
              <w:t xml:space="preserve"> en interdis</w:t>
            </w:r>
            <w:r w:rsidR="00731CEB">
              <w:softHyphen/>
            </w:r>
            <w:r w:rsidR="00C678B5">
              <w:t>ciplinarité, sur l’analyseur de spectre.</w:t>
            </w:r>
            <w:r w:rsidR="001C5A9E">
              <w:t xml:space="preserve"> Il est admis en ma</w:t>
            </w:r>
            <w:r w:rsidR="00731CEB">
              <w:softHyphen/>
            </w:r>
            <w:r w:rsidR="001C5A9E">
              <w:t>thématiques que la première moitié de cette TFD ap</w:t>
            </w:r>
            <w:r w:rsidR="00731CEB">
              <w:softHyphen/>
            </w:r>
            <w:r w:rsidR="001C5A9E">
              <w:t>proxime le spectre</w:t>
            </w:r>
            <w:r w:rsidR="000946B6">
              <w:t xml:space="preserve"> du signal originel </w:t>
            </w:r>
            <w:r w:rsidR="001C5A9E">
              <w:t xml:space="preserve"> aux fréquences 0</w:t>
            </w:r>
            <w:proofErr w:type="gramStart"/>
            <w:r w:rsidR="001C5A9E"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ech</m:t>
                      </m:r>
                    </m:sub>
                  </m:sSub>
                </m:den>
              </m:f>
            </m:oMath>
            <w:r w:rsidR="004258EA">
              <w:t>,</w:t>
            </w:r>
            <w:r w:rsidR="001C5A9E"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n.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ech</m:t>
                      </m:r>
                    </m:sub>
                  </m:sSub>
                </m:den>
              </m:f>
            </m:oMath>
            <w:r w:rsidR="001C5A9E">
              <w:t xml:space="preserve"> …,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ech</m:t>
                      </m:r>
                    </m:sub>
                  </m:sSub>
                </m:den>
              </m:f>
            </m:oMath>
            <w:r w:rsidR="00200EF5">
              <w:t>.</w:t>
            </w:r>
          </w:p>
          <w:p w:rsidR="00513F9E" w:rsidRDefault="00513F9E" w:rsidP="000344C3">
            <w:pPr>
              <w:jc w:val="both"/>
            </w:pPr>
          </w:p>
          <w:p w:rsidR="007D1E9D" w:rsidRDefault="007D1E9D" w:rsidP="000344C3">
            <w:pPr>
              <w:jc w:val="both"/>
            </w:pPr>
          </w:p>
        </w:tc>
      </w:tr>
      <w:tr w:rsidR="00230279" w:rsidTr="0082072D">
        <w:tc>
          <w:tcPr>
            <w:tcW w:w="3070" w:type="dxa"/>
          </w:tcPr>
          <w:p w:rsidR="00CD62EE" w:rsidRDefault="00CD62EE" w:rsidP="00CD62E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Propriétés ma</w:t>
            </w:r>
            <w:r w:rsidR="006E5245">
              <w:rPr>
                <w:b/>
              </w:rPr>
              <w:t>thématiques élémentaires de la t</w:t>
            </w:r>
            <w:r w:rsidR="004258EA">
              <w:rPr>
                <w:b/>
              </w:rPr>
              <w:t>rans</w:t>
            </w:r>
            <w:r w:rsidR="00731CEB">
              <w:rPr>
                <w:b/>
              </w:rPr>
              <w:softHyphen/>
            </w:r>
            <w:r w:rsidR="004258EA">
              <w:rPr>
                <w:b/>
              </w:rPr>
              <w:t xml:space="preserve">formée de </w:t>
            </w:r>
            <w:r>
              <w:rPr>
                <w:b/>
              </w:rPr>
              <w:t>F</w:t>
            </w:r>
            <w:r w:rsidR="004258EA">
              <w:rPr>
                <w:b/>
              </w:rPr>
              <w:t xml:space="preserve">ourier </w:t>
            </w:r>
            <w:r w:rsidR="006E5245">
              <w:rPr>
                <w:b/>
              </w:rPr>
              <w:t>d</w:t>
            </w:r>
            <w:r w:rsidR="004258EA">
              <w:rPr>
                <w:b/>
              </w:rPr>
              <w:t>iscrète</w:t>
            </w:r>
            <w:r w:rsidR="004037DB">
              <w:rPr>
                <w:b/>
              </w:rPr>
              <w:t xml:space="preserve"> (TFD)</w:t>
            </w:r>
          </w:p>
          <w:p w:rsidR="00CD62EE" w:rsidRPr="00B94154" w:rsidRDefault="00B94154" w:rsidP="00CD62EE">
            <w:pPr>
              <w:jc w:val="both"/>
            </w:pPr>
            <w:r>
              <w:t>Linéarité de la TFD</w:t>
            </w:r>
          </w:p>
          <w:p w:rsidR="007D1E9D" w:rsidRDefault="007D1E9D" w:rsidP="00CD62EE">
            <w:pPr>
              <w:jc w:val="both"/>
            </w:pPr>
          </w:p>
          <w:p w:rsidR="001D3FC2" w:rsidRDefault="001D3FC2" w:rsidP="00CD62EE">
            <w:pPr>
              <w:jc w:val="both"/>
            </w:pPr>
          </w:p>
          <w:p w:rsidR="00CD62EE" w:rsidRPr="00003384" w:rsidRDefault="00CD62EE" w:rsidP="00CD62EE">
            <w:pPr>
              <w:jc w:val="both"/>
            </w:pPr>
            <w:r>
              <w:t>Réversibilité de la TFD</w:t>
            </w:r>
          </w:p>
          <w:p w:rsidR="004258EA" w:rsidRDefault="004258EA" w:rsidP="00CD62EE">
            <w:pPr>
              <w:jc w:val="both"/>
            </w:pPr>
          </w:p>
          <w:p w:rsidR="001D3FC2" w:rsidRDefault="001D3FC2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  <w:r>
              <w:t>Effet d’une conjugaison</w:t>
            </w:r>
          </w:p>
          <w:p w:rsidR="00CD62EE" w:rsidRDefault="00CD62EE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</w:p>
          <w:p w:rsidR="001D3FC2" w:rsidRDefault="001D3FC2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  <w:r>
              <w:t>Formule de Bessel</w:t>
            </w:r>
          </w:p>
          <w:p w:rsidR="00CD62EE" w:rsidRDefault="00CD62EE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</w:p>
          <w:p w:rsidR="003D1190" w:rsidRDefault="003D1190" w:rsidP="004D6BCE">
            <w:pPr>
              <w:jc w:val="both"/>
            </w:pPr>
          </w:p>
          <w:p w:rsidR="00230279" w:rsidRDefault="002C7307" w:rsidP="004D6BCE">
            <w:pPr>
              <w:jc w:val="both"/>
            </w:pPr>
            <w:r>
              <w:t>Effet d’un décalage fréquen</w:t>
            </w:r>
            <w:r w:rsidR="00731CEB">
              <w:softHyphen/>
            </w:r>
            <w:r>
              <w:t>tiel</w:t>
            </w:r>
          </w:p>
          <w:p w:rsidR="00230279" w:rsidRPr="00230279" w:rsidRDefault="00230279" w:rsidP="004D6BCE">
            <w:pPr>
              <w:jc w:val="both"/>
            </w:pPr>
          </w:p>
        </w:tc>
        <w:tc>
          <w:tcPr>
            <w:tcW w:w="3093" w:type="dxa"/>
          </w:tcPr>
          <w:p w:rsidR="00CD62EE" w:rsidRDefault="00CD62EE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</w:p>
          <w:p w:rsidR="001D3FC2" w:rsidRDefault="001D3FC2" w:rsidP="00731CEB">
            <w:pPr>
              <w:jc w:val="both"/>
              <w:rPr>
                <w:i/>
              </w:rPr>
            </w:pPr>
          </w:p>
          <w:p w:rsidR="004258EA" w:rsidRDefault="002C7307" w:rsidP="00731CEB">
            <w:pPr>
              <w:jc w:val="both"/>
            </w:pPr>
            <w:r w:rsidRPr="002C7307">
              <w:rPr>
                <w:i/>
              </w:rPr>
              <w:t>TFD</w:t>
            </w:r>
            <w:r w:rsidR="007D1E9D">
              <w:t xml:space="preserve"> d’une somme, éven</w:t>
            </w:r>
            <w:r w:rsidR="00731CEB">
              <w:softHyphen/>
            </w:r>
            <w:r w:rsidR="007D1E9D">
              <w:t>tuellement pondérée.</w:t>
            </w:r>
          </w:p>
          <w:p w:rsidR="007D1E9D" w:rsidRDefault="007D1E9D" w:rsidP="00CD62EE">
            <w:pPr>
              <w:jc w:val="both"/>
            </w:pPr>
          </w:p>
          <w:p w:rsidR="00CD62EE" w:rsidRDefault="00A74083" w:rsidP="00CD62EE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l=</m:t>
                  </m:r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+k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.l</m:t>
                      </m:r>
                    </m:sup>
                  </m:sSup>
                </m:e>
              </m:nary>
            </m:oMath>
            <w:r w:rsidR="00CD62EE">
              <w:t xml:space="preserve"> </w:t>
            </w:r>
          </w:p>
          <w:p w:rsidR="00CD62EE" w:rsidRDefault="00CD62EE" w:rsidP="00CD62EE">
            <w:pPr>
              <w:jc w:val="both"/>
            </w:pPr>
          </w:p>
          <w:p w:rsidR="004258EA" w:rsidRDefault="004258EA" w:rsidP="00CD62EE">
            <w:pPr>
              <w:jc w:val="both"/>
            </w:pPr>
          </w:p>
          <w:p w:rsidR="00CD62EE" w:rsidRPr="008C3BEA" w:rsidRDefault="00A74083" w:rsidP="00CD62EE">
            <w:pPr>
              <w:jc w:val="both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TFD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acc>
                  <m:r>
                    <w:rPr>
                      <w:rFonts w:ascii="Cambria Math" w:hAnsi="Cambria Math"/>
                    </w:rPr>
                    <m:t>,…,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n-1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>=n.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TFD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oMath>
            <w:r w:rsidR="00CD62EE">
              <w:t xml:space="preserve"> </w:t>
            </w:r>
          </w:p>
          <w:p w:rsidR="00CD62EE" w:rsidRPr="008C3BEA" w:rsidRDefault="00CD62EE" w:rsidP="00CD62EE">
            <w:pPr>
              <w:jc w:val="both"/>
            </w:pPr>
          </w:p>
          <w:p w:rsidR="00CD62EE" w:rsidRDefault="00A74083" w:rsidP="00CD62EE">
            <w:pPr>
              <w:jc w:val="both"/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k=0</m:t>
                  </m:r>
                </m:sub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l=</m:t>
                  </m:r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oMath>
            <w:r w:rsidR="00CD62EE">
              <w:t xml:space="preserve"> </w:t>
            </w:r>
          </w:p>
          <w:p w:rsidR="00CD62EE" w:rsidRDefault="00CD62EE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</w:p>
          <w:p w:rsidR="004258EA" w:rsidRDefault="004258EA" w:rsidP="00CD62EE">
            <w:pPr>
              <w:jc w:val="both"/>
            </w:pPr>
          </w:p>
          <w:p w:rsidR="00230279" w:rsidRDefault="00CD62EE" w:rsidP="00CD62EE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TFD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.ω,…,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n-2</m:t>
                        </m:r>
                      </m:sub>
                    </m:sSub>
                  </m:e>
                </m:d>
              </m:oMath>
            </m:oMathPara>
          </w:p>
          <w:p w:rsidR="008906B8" w:rsidRDefault="008906B8" w:rsidP="004D6BCE">
            <w:pPr>
              <w:jc w:val="both"/>
            </w:pPr>
          </w:p>
          <w:p w:rsidR="008906B8" w:rsidRDefault="008906B8" w:rsidP="004D6BCE">
            <w:pPr>
              <w:jc w:val="both"/>
            </w:pPr>
          </w:p>
        </w:tc>
        <w:tc>
          <w:tcPr>
            <w:tcW w:w="3071" w:type="dxa"/>
          </w:tcPr>
          <w:p w:rsidR="00CD62EE" w:rsidRDefault="00CD62EE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</w:p>
          <w:p w:rsidR="004258EA" w:rsidRDefault="004258EA" w:rsidP="00CD62EE">
            <w:pPr>
              <w:jc w:val="both"/>
            </w:pPr>
          </w:p>
          <w:p w:rsidR="004258EA" w:rsidRDefault="004258EA" w:rsidP="00CD62EE">
            <w:pPr>
              <w:jc w:val="both"/>
            </w:pPr>
          </w:p>
          <w:p w:rsidR="007D1E9D" w:rsidRDefault="007D1E9D" w:rsidP="00CD62EE">
            <w:pPr>
              <w:jc w:val="both"/>
            </w:pPr>
          </w:p>
          <w:p w:rsidR="001D3FC2" w:rsidRDefault="001D3FC2" w:rsidP="00CD62EE">
            <w:pPr>
              <w:jc w:val="both"/>
            </w:pPr>
          </w:p>
          <w:p w:rsidR="00CD62EE" w:rsidRDefault="00CD62EE" w:rsidP="00CD62EE">
            <w:pPr>
              <w:jc w:val="both"/>
            </w:pPr>
            <w:r>
              <w:t>Admis, e</w:t>
            </w:r>
            <w:r w:rsidR="00367B1C">
              <w:t>t à vérifier sur logi</w:t>
            </w:r>
            <w:r w:rsidR="00731CEB">
              <w:softHyphen/>
            </w:r>
            <w:r w:rsidR="00367B1C">
              <w:t>ciel à partir d’un</w:t>
            </w:r>
            <w:r>
              <w:t xml:space="preserve"> exemple.</w:t>
            </w:r>
          </w:p>
          <w:p w:rsidR="004258EA" w:rsidRDefault="004258EA" w:rsidP="00CD62EE">
            <w:pPr>
              <w:jc w:val="both"/>
            </w:pPr>
          </w:p>
          <w:p w:rsidR="00CD62EE" w:rsidRDefault="000946B6" w:rsidP="00CD62EE">
            <w:pPr>
              <w:jc w:val="both"/>
            </w:pPr>
            <w:r>
              <w:t>Formule non exigible de mémoire</w:t>
            </w:r>
          </w:p>
          <w:p w:rsidR="00CD62EE" w:rsidRDefault="00CD62EE" w:rsidP="00CD62EE">
            <w:pPr>
              <w:jc w:val="both"/>
            </w:pPr>
          </w:p>
          <w:p w:rsidR="00CD62EE" w:rsidRDefault="00CD62EE" w:rsidP="00731CEB">
            <w:pPr>
              <w:jc w:val="both"/>
            </w:pPr>
            <w:r>
              <w:t xml:space="preserve">Admis, et à vérifier </w:t>
            </w:r>
            <w:r w:rsidR="000946B6">
              <w:t>sur logi</w:t>
            </w:r>
            <w:r w:rsidR="00731CEB">
              <w:softHyphen/>
            </w:r>
            <w:r w:rsidR="000946B6">
              <w:t xml:space="preserve">ciel </w:t>
            </w:r>
            <w:r w:rsidR="00367B1C">
              <w:t>à partir d’</w:t>
            </w:r>
            <w:r w:rsidR="002C7307">
              <w:t>un exemple.</w:t>
            </w:r>
            <w:r w:rsidR="00731CEB">
              <w:t xml:space="preserve"> En interdisciplinarité : </w:t>
            </w:r>
            <w:r>
              <w:t>inter</w:t>
            </w:r>
            <w:r w:rsidR="00731CEB">
              <w:softHyphen/>
            </w:r>
            <w:r>
              <w:t>pré</w:t>
            </w:r>
            <w:r w:rsidR="001D3FC2">
              <w:softHyphen/>
            </w:r>
            <w:r>
              <w:t>tation énergétique.</w:t>
            </w:r>
          </w:p>
          <w:p w:rsidR="001D3FC2" w:rsidRDefault="001D3FC2" w:rsidP="00731CEB">
            <w:pPr>
              <w:jc w:val="both"/>
            </w:pPr>
          </w:p>
          <w:p w:rsidR="001D3FC2" w:rsidRDefault="001D3FC2" w:rsidP="00731CEB">
            <w:pPr>
              <w:jc w:val="both"/>
            </w:pPr>
          </w:p>
          <w:p w:rsidR="0049758E" w:rsidRDefault="000946B6" w:rsidP="00731CEB">
            <w:pPr>
              <w:jc w:val="both"/>
            </w:pPr>
            <w:r>
              <w:t xml:space="preserve">Formule non exigible de mémoire. </w:t>
            </w:r>
            <w:r w:rsidR="001C12EE">
              <w:t xml:space="preserve">À </w:t>
            </w:r>
            <w:r w:rsidR="00CD62EE">
              <w:t xml:space="preserve">vérifier </w:t>
            </w:r>
            <w:r w:rsidR="004258EA">
              <w:t>sur logi</w:t>
            </w:r>
            <w:r w:rsidR="00731CEB">
              <w:softHyphen/>
            </w:r>
            <w:r w:rsidR="004258EA">
              <w:t>ciel à partir d’</w:t>
            </w:r>
            <w:r w:rsidR="00CD62EE">
              <w:t>un exemple. En interdisciplinarit</w:t>
            </w:r>
            <w:r w:rsidR="00731CEB">
              <w:t xml:space="preserve">é : </w:t>
            </w:r>
            <w:r w:rsidR="002C7307">
              <w:t>opéra</w:t>
            </w:r>
            <w:r w:rsidR="00731CEB">
              <w:softHyphen/>
            </w:r>
            <w:r w:rsidR="002C7307">
              <w:t>tion connue sous le nom de trans</w:t>
            </w:r>
            <w:r w:rsidR="001D3FC2">
              <w:softHyphen/>
            </w:r>
            <w:r w:rsidR="002C7307">
              <w:t>position</w:t>
            </w:r>
            <w:r w:rsidR="00CC2CB9">
              <w:t xml:space="preserve"> fréquentielle</w:t>
            </w:r>
            <w:r w:rsidR="00CD62EE">
              <w:t>.</w:t>
            </w:r>
          </w:p>
        </w:tc>
      </w:tr>
      <w:tr w:rsidR="00230279" w:rsidTr="0082072D">
        <w:tc>
          <w:tcPr>
            <w:tcW w:w="3070" w:type="dxa"/>
          </w:tcPr>
          <w:p w:rsidR="00CD62EE" w:rsidRDefault="006E5245" w:rsidP="00CD62EE">
            <w:pPr>
              <w:jc w:val="both"/>
              <w:rPr>
                <w:b/>
              </w:rPr>
            </w:pPr>
            <w:r>
              <w:rPr>
                <w:b/>
              </w:rPr>
              <w:t>Propriétés avancées de la t</w:t>
            </w:r>
            <w:r w:rsidR="004258EA">
              <w:rPr>
                <w:b/>
              </w:rPr>
              <w:t xml:space="preserve">ransformée de </w:t>
            </w:r>
            <w:r w:rsidR="00CD62EE">
              <w:rPr>
                <w:b/>
              </w:rPr>
              <w:t>F</w:t>
            </w:r>
            <w:r w:rsidR="004258EA">
              <w:rPr>
                <w:b/>
              </w:rPr>
              <w:t xml:space="preserve">ourier </w:t>
            </w:r>
            <w:r>
              <w:rPr>
                <w:b/>
              </w:rPr>
              <w:t>d</w:t>
            </w:r>
            <w:r w:rsidR="004258EA">
              <w:rPr>
                <w:b/>
              </w:rPr>
              <w:t>iscrète</w:t>
            </w:r>
            <w:r w:rsidR="004037DB">
              <w:rPr>
                <w:b/>
              </w:rPr>
              <w:t xml:space="preserve"> (TFD)</w:t>
            </w:r>
            <w:r w:rsidR="00CD62EE">
              <w:rPr>
                <w:b/>
              </w:rPr>
              <w:t xml:space="preserve">, </w:t>
            </w:r>
            <w:r w:rsidR="004258EA">
              <w:rPr>
                <w:b/>
              </w:rPr>
              <w:t>opération de</w:t>
            </w:r>
            <w:r w:rsidR="00CD62EE">
              <w:rPr>
                <w:b/>
              </w:rPr>
              <w:t xml:space="preserve"> filtrage</w:t>
            </w:r>
            <w:r w:rsidR="004258EA">
              <w:rPr>
                <w:b/>
              </w:rPr>
              <w:t xml:space="preserve"> numérique</w:t>
            </w:r>
          </w:p>
          <w:p w:rsidR="007D1E9D" w:rsidRDefault="007D1E9D" w:rsidP="00CD62EE">
            <w:pPr>
              <w:jc w:val="both"/>
              <w:rPr>
                <w:b/>
              </w:rPr>
            </w:pPr>
          </w:p>
          <w:p w:rsidR="00E15F26" w:rsidRDefault="00EC2810" w:rsidP="00CD62EE">
            <w:pPr>
              <w:jc w:val="both"/>
            </w:pPr>
            <w:r w:rsidRPr="00EC2810">
              <w:t>Convolution</w:t>
            </w:r>
            <w:r>
              <w:t xml:space="preserve"> apériodique de deux suites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,…</m:t>
                  </m:r>
                </m:e>
              </m:d>
            </m:oMath>
            <w:r w:rsidR="00F44614">
              <w:t xml:space="preserve"> et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…,h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-1,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,…</m:t>
                  </m:r>
                </m:e>
              </m:d>
            </m:oMath>
            <w:r w:rsidR="00AF1E49">
              <w:t xml:space="preserve"> </w:t>
            </w:r>
          </w:p>
          <w:p w:rsidR="0090128D" w:rsidRDefault="0090128D" w:rsidP="00CD62EE">
            <w:pPr>
              <w:jc w:val="both"/>
            </w:pPr>
          </w:p>
          <w:p w:rsidR="0090128D" w:rsidRPr="00EC2810" w:rsidRDefault="0090128D" w:rsidP="00CD62EE">
            <w:pPr>
              <w:jc w:val="both"/>
            </w:pPr>
          </w:p>
          <w:p w:rsidR="00CA7218" w:rsidRDefault="00CA7218" w:rsidP="004D6BCE">
            <w:pPr>
              <w:jc w:val="both"/>
            </w:pPr>
            <w:r>
              <w:t xml:space="preserve">Convolution circulaire d’une séquence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oMath>
            <w:r>
              <w:t xml:space="preserve"> par une autre de même lon</w:t>
            </w:r>
            <w:r w:rsidR="00731CEB">
              <w:softHyphen/>
            </w:r>
            <w:r>
              <w:t xml:space="preserve">gueur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oMath>
          </w:p>
          <w:p w:rsidR="0021752F" w:rsidRDefault="0021752F" w:rsidP="004D6BCE">
            <w:pPr>
              <w:jc w:val="both"/>
            </w:pPr>
          </w:p>
          <w:p w:rsidR="0021752F" w:rsidRDefault="0021752F" w:rsidP="004D6BCE">
            <w:pPr>
              <w:jc w:val="both"/>
            </w:pPr>
            <w:r>
              <w:t>TFD d’une convolution cir</w:t>
            </w:r>
            <w:r w:rsidR="00731CEB">
              <w:softHyphen/>
            </w:r>
            <w:r>
              <w:t>culaire</w:t>
            </w:r>
          </w:p>
          <w:p w:rsidR="003D54F2" w:rsidRDefault="003D54F2" w:rsidP="004D6BCE">
            <w:pPr>
              <w:jc w:val="both"/>
            </w:pPr>
          </w:p>
          <w:p w:rsidR="003D54F2" w:rsidRDefault="003D54F2" w:rsidP="004D6BCE">
            <w:pPr>
              <w:jc w:val="both"/>
            </w:pPr>
          </w:p>
          <w:p w:rsidR="00D62A8B" w:rsidRDefault="00D62A8B" w:rsidP="004D6BCE">
            <w:pPr>
              <w:jc w:val="both"/>
            </w:pPr>
          </w:p>
          <w:p w:rsidR="00A94451" w:rsidRDefault="00A94451" w:rsidP="004D6BCE">
            <w:pPr>
              <w:jc w:val="both"/>
              <w:rPr>
                <w:sz w:val="8"/>
                <w:szCs w:val="8"/>
              </w:rPr>
            </w:pPr>
          </w:p>
          <w:p w:rsidR="00A94451" w:rsidRDefault="00A94451" w:rsidP="004D6BCE">
            <w:pPr>
              <w:jc w:val="both"/>
              <w:rPr>
                <w:sz w:val="8"/>
                <w:szCs w:val="8"/>
              </w:rPr>
            </w:pPr>
          </w:p>
          <w:p w:rsidR="003D54F2" w:rsidRPr="003F66F0" w:rsidRDefault="003D54F2" w:rsidP="004D6BCE">
            <w:pPr>
              <w:jc w:val="both"/>
            </w:pPr>
            <w:r>
              <w:t xml:space="preserve">Filtrage d’une suite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,…</m:t>
                  </m:r>
                </m:e>
              </m:d>
            </m:oMath>
            <w:r>
              <w:t xml:space="preserve"> causale infinie par une séquence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l-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oMath>
          </w:p>
        </w:tc>
        <w:tc>
          <w:tcPr>
            <w:tcW w:w="3093" w:type="dxa"/>
          </w:tcPr>
          <w:p w:rsidR="00230279" w:rsidRDefault="00230279" w:rsidP="004D6BCE">
            <w:pPr>
              <w:jc w:val="both"/>
            </w:pPr>
          </w:p>
          <w:p w:rsidR="00F55EF8" w:rsidRDefault="00F55EF8" w:rsidP="004D6BCE">
            <w:pPr>
              <w:jc w:val="both"/>
            </w:pPr>
          </w:p>
          <w:p w:rsidR="00F55EF8" w:rsidRDefault="00F55EF8" w:rsidP="004D6BCE">
            <w:pPr>
              <w:jc w:val="both"/>
            </w:pPr>
          </w:p>
          <w:p w:rsidR="00F44614" w:rsidRDefault="00F44614" w:rsidP="004D6BCE">
            <w:pPr>
              <w:jc w:val="both"/>
            </w:pPr>
          </w:p>
          <w:p w:rsidR="00F44614" w:rsidRDefault="00F44614" w:rsidP="004D6BCE">
            <w:pPr>
              <w:jc w:val="both"/>
            </w:pPr>
          </w:p>
          <w:p w:rsidR="00F44614" w:rsidRPr="003539B0" w:rsidRDefault="00A74083" w:rsidP="004D6BCE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u*h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l=-∞</m:t>
                  </m:r>
                </m:sub>
                <m:sup>
                  <m:r>
                    <w:rPr>
                      <w:rFonts w:ascii="Cambria Math" w:hAnsi="Cambria Math"/>
                    </w:rPr>
                    <m:t>+∞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-l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nary>
            </m:oMath>
            <w:r w:rsidR="00295919" w:rsidRPr="003539B0">
              <w:t xml:space="preserve"> </w:t>
            </w:r>
          </w:p>
          <w:p w:rsidR="00CA7218" w:rsidRDefault="00295919" w:rsidP="00043F76">
            <w:pPr>
              <w:jc w:val="both"/>
            </w:pPr>
            <w:r w:rsidRPr="00295919">
              <w:t xml:space="preserve">Expliciter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u*h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>
              <w:t xml:space="preserve"> quand les suites </w:t>
            </w:r>
            <m:oMath>
              <m:r>
                <w:rPr>
                  <w:rFonts w:ascii="Cambria Math" w:hAnsi="Cambria Math"/>
                </w:rPr>
                <m:t>u</m:t>
              </m:r>
            </m:oMath>
            <w:r>
              <w:t xml:space="preserve"> et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t xml:space="preserve"> sont causales, </w:t>
            </w:r>
            <w:r w:rsidR="00043F76">
              <w:t xml:space="preserve">et que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 w:rsidR="00043F76">
              <w:t xml:space="preserve"> est de longueur finie et courte</w:t>
            </w:r>
            <w:r w:rsidR="0090128D">
              <w:t xml:space="preserve">. </w:t>
            </w:r>
          </w:p>
          <w:p w:rsidR="00C773D1" w:rsidRDefault="00C773D1" w:rsidP="00043F76">
            <w:pPr>
              <w:jc w:val="both"/>
            </w:pPr>
          </w:p>
          <w:p w:rsidR="00295919" w:rsidRDefault="00A74083" w:rsidP="00043F76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u⊗h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</m:oMath>
            <w:r w:rsidR="008C7464"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m:rPr>
                      <m:scr m:val="script"/>
                    </m:rPr>
                    <w:rPr>
                      <w:rFonts w:ascii="Cambria Math" w:hAnsi="Cambria Math"/>
                    </w:rPr>
                    <m:t>l=</m:t>
                  </m:r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de-DE"/>
                    </w:rPr>
                    <m:t>n</m:t>
                  </m:r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-l [</m:t>
                      </m:r>
                      <m:r>
                        <w:rPr>
                          <w:rFonts w:ascii="Cambria Math" w:hAnsi="Cambria Math"/>
                          <w:lang w:val="de-DE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]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cr m:val="script"/>
                        </m:rP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nary>
            </m:oMath>
          </w:p>
          <w:p w:rsidR="00CA7218" w:rsidRDefault="00CA7218" w:rsidP="00043F76">
            <w:pPr>
              <w:jc w:val="both"/>
            </w:pPr>
            <w:r w:rsidRPr="00295919">
              <w:t>Expliciter</w:t>
            </w:r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u⊗h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>
              <w:t xml:space="preserve"> pour des valeurs précises </w:t>
            </w:r>
            <w:proofErr w:type="gramStart"/>
            <w:r>
              <w:t xml:space="preserve">de </w:t>
            </w:r>
            <w:proofErr w:type="gramEnd"/>
            <m:oMath>
              <m:r>
                <w:rPr>
                  <w:rFonts w:ascii="Cambria Math" w:hAnsi="Cambria Math"/>
                </w:rPr>
                <m:t>n</m:t>
              </m:r>
            </m:oMath>
            <w:r>
              <w:t>.</w:t>
            </w:r>
          </w:p>
          <w:p w:rsidR="0021752F" w:rsidRDefault="0021752F" w:rsidP="00043F76">
            <w:pPr>
              <w:jc w:val="both"/>
            </w:pPr>
          </w:p>
          <w:p w:rsidR="0021752F" w:rsidRDefault="0021752F" w:rsidP="00043F76">
            <w:pPr>
              <w:jc w:val="both"/>
            </w:pPr>
          </w:p>
          <w:p w:rsidR="0021752F" w:rsidRPr="0021752F" w:rsidRDefault="0021752F" w:rsidP="0021752F">
            <w:pPr>
              <w:jc w:val="both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TFD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u⊗h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TFD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w:rPr>
                  <w:rFonts w:ascii="Cambria Math" w:hAnsi="Cambria Math"/>
                </w:rPr>
                <m:t xml:space="preserve">. </m:t>
              </m:r>
              <m:r>
                <w:rPr>
                  <w:rFonts w:ascii="Cambria Math" w:hAnsi="Cambria Math"/>
                  <w:lang w:val="en-US"/>
                </w:rPr>
                <m:t>TFD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d>
            </m:oMath>
            <w:r>
              <w:rPr>
                <w:i/>
              </w:rPr>
              <w:t xml:space="preserve"> </w:t>
            </w:r>
          </w:p>
          <w:p w:rsidR="00A145B8" w:rsidRDefault="00A145B8" w:rsidP="0021752F">
            <w:pPr>
              <w:jc w:val="both"/>
              <w:rPr>
                <w:i/>
              </w:rPr>
            </w:pPr>
          </w:p>
          <w:p w:rsidR="0021752F" w:rsidRPr="00803A1E" w:rsidRDefault="0021752F" w:rsidP="0021752F">
            <w:pPr>
              <w:jc w:val="both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u⊗h=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TFD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TFD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. </m:t>
                    </m:r>
                    <m:r>
                      <w:rPr>
                        <w:rFonts w:ascii="Cambria Math" w:hAnsi="Cambria Math"/>
                        <w:lang w:val="en-US"/>
                      </w:rPr>
                      <m:t>TFD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</m:d>
                  </m:e>
                </m:d>
              </m:oMath>
            </m:oMathPara>
          </w:p>
          <w:p w:rsidR="00803A1E" w:rsidRDefault="00803A1E" w:rsidP="0021752F">
            <w:pPr>
              <w:jc w:val="both"/>
              <w:rPr>
                <w:i/>
              </w:rPr>
            </w:pPr>
          </w:p>
          <w:p w:rsidR="00803A1E" w:rsidRPr="00803A1E" w:rsidRDefault="00803A1E" w:rsidP="0021752F">
            <w:pPr>
              <w:jc w:val="both"/>
            </w:pPr>
            <w:r>
              <w:t xml:space="preserve">Introduction à la </w:t>
            </w:r>
            <w:r w:rsidR="00200EF5">
              <w:t>méthode d’ « </w:t>
            </w:r>
            <w:proofErr w:type="spellStart"/>
            <w:r w:rsidR="00200EF5">
              <w:t>Overlap</w:t>
            </w:r>
            <w:proofErr w:type="spellEnd"/>
            <w:r w:rsidR="00200EF5">
              <w:t xml:space="preserve"> and S</w:t>
            </w:r>
            <w:r>
              <w:t>ave »</w:t>
            </w:r>
            <w:r w:rsidR="00200EF5">
              <w:t>.</w:t>
            </w:r>
          </w:p>
        </w:tc>
        <w:tc>
          <w:tcPr>
            <w:tcW w:w="3071" w:type="dxa"/>
          </w:tcPr>
          <w:p w:rsidR="00C31DDD" w:rsidRPr="0021752F" w:rsidRDefault="00C31DDD" w:rsidP="004D6BCE">
            <w:pPr>
              <w:jc w:val="both"/>
            </w:pPr>
          </w:p>
          <w:p w:rsidR="00295919" w:rsidRPr="0021752F" w:rsidRDefault="00295919" w:rsidP="004D6BCE">
            <w:pPr>
              <w:jc w:val="both"/>
            </w:pPr>
          </w:p>
          <w:p w:rsidR="00295919" w:rsidRPr="0021752F" w:rsidRDefault="00295919" w:rsidP="004D6BCE">
            <w:pPr>
              <w:jc w:val="both"/>
            </w:pPr>
          </w:p>
          <w:p w:rsidR="00295919" w:rsidRPr="0021752F" w:rsidRDefault="00295919" w:rsidP="004D6BCE">
            <w:pPr>
              <w:jc w:val="both"/>
            </w:pPr>
          </w:p>
          <w:p w:rsidR="00295919" w:rsidRPr="0021752F" w:rsidRDefault="00295919" w:rsidP="004D6BCE">
            <w:pPr>
              <w:jc w:val="both"/>
            </w:pPr>
          </w:p>
          <w:p w:rsidR="0021752F" w:rsidRDefault="00B93F12" w:rsidP="004D6BCE">
            <w:pPr>
              <w:jc w:val="both"/>
            </w:pPr>
            <w:r>
              <w:t>La formule pourra ne</w:t>
            </w:r>
            <w:r w:rsidR="00200EF5">
              <w:t xml:space="preserve"> pas</w:t>
            </w:r>
            <w:r>
              <w:t xml:space="preserve"> être</w:t>
            </w:r>
            <w:r w:rsidR="00200EF5">
              <w:t xml:space="preserve"> présentée telle que aux étu</w:t>
            </w:r>
            <w:r w:rsidR="00731CEB">
              <w:softHyphen/>
            </w:r>
            <w:r w:rsidR="00200EF5">
              <w:t xml:space="preserve">diants, mais en renversant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 w:rsidR="00200EF5">
              <w:t xml:space="preserve"> puis en la décalant.</w:t>
            </w:r>
          </w:p>
          <w:p w:rsidR="0021752F" w:rsidRDefault="0021752F" w:rsidP="004D6BCE">
            <w:pPr>
              <w:jc w:val="both"/>
            </w:pPr>
          </w:p>
          <w:p w:rsidR="00200EF5" w:rsidRDefault="00200EF5" w:rsidP="004D6BCE">
            <w:pPr>
              <w:jc w:val="both"/>
            </w:pPr>
          </w:p>
          <w:p w:rsidR="0021752F" w:rsidRDefault="00C773D1" w:rsidP="004D6BCE">
            <w:pPr>
              <w:jc w:val="both"/>
            </w:pPr>
            <w:r>
              <w:t xml:space="preserve">La formule </w:t>
            </w:r>
            <w:r w:rsidR="00B93F12">
              <w:t>pourra ne</w:t>
            </w:r>
            <w:r>
              <w:t xml:space="preserve"> pa</w:t>
            </w:r>
            <w:r w:rsidR="00200EF5">
              <w:t xml:space="preserve">s </w:t>
            </w:r>
            <w:r w:rsidR="00B93F12">
              <w:t xml:space="preserve">être </w:t>
            </w:r>
            <w:r w:rsidR="00200EF5">
              <w:t>présentée telle que aux étu</w:t>
            </w:r>
            <w:r w:rsidR="00731CEB">
              <w:softHyphen/>
            </w:r>
            <w:r w:rsidR="00200EF5">
              <w:t>diants</w:t>
            </w:r>
            <w:r>
              <w:t xml:space="preserve">, mais en renversant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t xml:space="preserve"> puis en la faisant tourner autour </w:t>
            </w:r>
            <w:proofErr w:type="gramStart"/>
            <w:r>
              <w:t xml:space="preserve">de </w:t>
            </w:r>
            <w:proofErr w:type="gramEnd"/>
            <m:oMath>
              <m:r>
                <w:rPr>
                  <w:rFonts w:ascii="Cambria Math" w:hAnsi="Cambria Math"/>
                </w:rPr>
                <m:t>u</m:t>
              </m:r>
            </m:oMath>
            <w:r>
              <w:t>.</w:t>
            </w:r>
          </w:p>
          <w:p w:rsidR="0021752F" w:rsidRDefault="0021752F" w:rsidP="004D6BCE">
            <w:pPr>
              <w:jc w:val="both"/>
            </w:pPr>
          </w:p>
          <w:p w:rsidR="0021752F" w:rsidRDefault="0021752F" w:rsidP="004D6BCE">
            <w:pPr>
              <w:jc w:val="both"/>
            </w:pPr>
            <w:r>
              <w:t>Admis.</w:t>
            </w:r>
          </w:p>
          <w:p w:rsidR="003D54F2" w:rsidRDefault="003D54F2" w:rsidP="004D6BCE">
            <w:pPr>
              <w:jc w:val="both"/>
            </w:pPr>
          </w:p>
          <w:p w:rsidR="00C773D1" w:rsidRDefault="00C773D1" w:rsidP="004D6BCE">
            <w:pPr>
              <w:jc w:val="both"/>
            </w:pPr>
          </w:p>
          <w:p w:rsidR="00200EF5" w:rsidRDefault="00200EF5" w:rsidP="004D6BCE">
            <w:pPr>
              <w:jc w:val="both"/>
            </w:pPr>
          </w:p>
          <w:p w:rsidR="00200EF5" w:rsidRDefault="00200EF5" w:rsidP="004D6BCE">
            <w:pPr>
              <w:jc w:val="both"/>
            </w:pPr>
          </w:p>
          <w:p w:rsidR="000F6DD6" w:rsidRDefault="000F6DD6" w:rsidP="004D6BCE">
            <w:pPr>
              <w:jc w:val="both"/>
            </w:pPr>
            <w:r>
              <w:t>Des expériences sur des fi</w:t>
            </w:r>
            <w:r w:rsidR="00731CEB">
              <w:softHyphen/>
            </w:r>
            <w:r>
              <w:t>chiers sons pour</w:t>
            </w:r>
            <w:r w:rsidR="000946B6">
              <w:t>ront être faites sur logiciel</w:t>
            </w:r>
            <w:r>
              <w:t>.</w:t>
            </w:r>
          </w:p>
        </w:tc>
      </w:tr>
    </w:tbl>
    <w:p w:rsidR="00982A43" w:rsidRPr="00395708" w:rsidRDefault="00982A43" w:rsidP="002B4F1F">
      <w:pPr>
        <w:jc w:val="both"/>
      </w:pPr>
    </w:p>
    <w:sectPr w:rsidR="00982A43" w:rsidRPr="00395708" w:rsidSect="007D1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83" w:rsidRDefault="00A74083" w:rsidP="00731CEB">
      <w:r>
        <w:separator/>
      </w:r>
    </w:p>
  </w:endnote>
  <w:endnote w:type="continuationSeparator" w:id="0">
    <w:p w:rsidR="00A74083" w:rsidRDefault="00A74083" w:rsidP="007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EE" w:rsidRDefault="00E869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CE" w:rsidRPr="00C41DCE" w:rsidRDefault="00C41DCE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EE" w:rsidRDefault="00E869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83" w:rsidRDefault="00A74083" w:rsidP="00731CEB">
      <w:r>
        <w:separator/>
      </w:r>
    </w:p>
  </w:footnote>
  <w:footnote w:type="continuationSeparator" w:id="0">
    <w:p w:rsidR="00A74083" w:rsidRDefault="00A74083" w:rsidP="0073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EE" w:rsidRDefault="00E869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EE" w:rsidRDefault="00E869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EE" w:rsidRDefault="00E86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CE"/>
    <w:rsid w:val="00003384"/>
    <w:rsid w:val="00022B03"/>
    <w:rsid w:val="00023FE4"/>
    <w:rsid w:val="00031CA0"/>
    <w:rsid w:val="000344C3"/>
    <w:rsid w:val="0003487B"/>
    <w:rsid w:val="00043A00"/>
    <w:rsid w:val="00043F76"/>
    <w:rsid w:val="00060627"/>
    <w:rsid w:val="000655CC"/>
    <w:rsid w:val="00066E93"/>
    <w:rsid w:val="000946B6"/>
    <w:rsid w:val="000C26CE"/>
    <w:rsid w:val="000F584D"/>
    <w:rsid w:val="000F6DD6"/>
    <w:rsid w:val="0012006F"/>
    <w:rsid w:val="0012598C"/>
    <w:rsid w:val="001326FC"/>
    <w:rsid w:val="00152D6D"/>
    <w:rsid w:val="00152E22"/>
    <w:rsid w:val="00171811"/>
    <w:rsid w:val="001945C1"/>
    <w:rsid w:val="00194CB6"/>
    <w:rsid w:val="001A4D52"/>
    <w:rsid w:val="001C12EE"/>
    <w:rsid w:val="001C5A9E"/>
    <w:rsid w:val="001D3FC2"/>
    <w:rsid w:val="001E1D3E"/>
    <w:rsid w:val="00200EF5"/>
    <w:rsid w:val="0021752F"/>
    <w:rsid w:val="002245FD"/>
    <w:rsid w:val="00230279"/>
    <w:rsid w:val="00241734"/>
    <w:rsid w:val="00272B66"/>
    <w:rsid w:val="00277C45"/>
    <w:rsid w:val="002833D6"/>
    <w:rsid w:val="00295919"/>
    <w:rsid w:val="002B4F1F"/>
    <w:rsid w:val="002C7307"/>
    <w:rsid w:val="002F2655"/>
    <w:rsid w:val="00304C69"/>
    <w:rsid w:val="00342B6C"/>
    <w:rsid w:val="003530A4"/>
    <w:rsid w:val="003539B0"/>
    <w:rsid w:val="00367B1C"/>
    <w:rsid w:val="003912A5"/>
    <w:rsid w:val="00395708"/>
    <w:rsid w:val="003B72BD"/>
    <w:rsid w:val="003C1986"/>
    <w:rsid w:val="003C2A51"/>
    <w:rsid w:val="003D00CC"/>
    <w:rsid w:val="003D1190"/>
    <w:rsid w:val="003D54F2"/>
    <w:rsid w:val="003E21C9"/>
    <w:rsid w:val="003F66F0"/>
    <w:rsid w:val="004037DB"/>
    <w:rsid w:val="004143B4"/>
    <w:rsid w:val="00420553"/>
    <w:rsid w:val="004258EA"/>
    <w:rsid w:val="004417CE"/>
    <w:rsid w:val="0044626B"/>
    <w:rsid w:val="00496895"/>
    <w:rsid w:val="0049758E"/>
    <w:rsid w:val="004D6BCE"/>
    <w:rsid w:val="005001F8"/>
    <w:rsid w:val="00502406"/>
    <w:rsid w:val="00513F9E"/>
    <w:rsid w:val="005320BA"/>
    <w:rsid w:val="005448C7"/>
    <w:rsid w:val="005649E1"/>
    <w:rsid w:val="00566B3C"/>
    <w:rsid w:val="005A3B2E"/>
    <w:rsid w:val="005A6ED3"/>
    <w:rsid w:val="005B5635"/>
    <w:rsid w:val="005C4A35"/>
    <w:rsid w:val="00600E45"/>
    <w:rsid w:val="00625490"/>
    <w:rsid w:val="006427CF"/>
    <w:rsid w:val="00680ACD"/>
    <w:rsid w:val="00690348"/>
    <w:rsid w:val="00690C32"/>
    <w:rsid w:val="006A6549"/>
    <w:rsid w:val="006C47F3"/>
    <w:rsid w:val="006E5245"/>
    <w:rsid w:val="00706E86"/>
    <w:rsid w:val="0072341B"/>
    <w:rsid w:val="00731CEB"/>
    <w:rsid w:val="007A4A1B"/>
    <w:rsid w:val="007D1E9D"/>
    <w:rsid w:val="007F61EE"/>
    <w:rsid w:val="00803A1E"/>
    <w:rsid w:val="0082072D"/>
    <w:rsid w:val="0082335C"/>
    <w:rsid w:val="008234B5"/>
    <w:rsid w:val="0082424D"/>
    <w:rsid w:val="008261E1"/>
    <w:rsid w:val="00843713"/>
    <w:rsid w:val="008906B8"/>
    <w:rsid w:val="008A2ADB"/>
    <w:rsid w:val="008A3F73"/>
    <w:rsid w:val="008B566B"/>
    <w:rsid w:val="008C3BEA"/>
    <w:rsid w:val="008C5302"/>
    <w:rsid w:val="008C7464"/>
    <w:rsid w:val="008E02BB"/>
    <w:rsid w:val="0090128D"/>
    <w:rsid w:val="009277E4"/>
    <w:rsid w:val="00933241"/>
    <w:rsid w:val="00946030"/>
    <w:rsid w:val="0096446A"/>
    <w:rsid w:val="00982A43"/>
    <w:rsid w:val="00995AB6"/>
    <w:rsid w:val="009A0C87"/>
    <w:rsid w:val="009C2EE7"/>
    <w:rsid w:val="009E7688"/>
    <w:rsid w:val="00A05D89"/>
    <w:rsid w:val="00A10BCA"/>
    <w:rsid w:val="00A145B8"/>
    <w:rsid w:val="00A40E18"/>
    <w:rsid w:val="00A4331A"/>
    <w:rsid w:val="00A46C45"/>
    <w:rsid w:val="00A47F7C"/>
    <w:rsid w:val="00A55DD3"/>
    <w:rsid w:val="00A74083"/>
    <w:rsid w:val="00A76D8C"/>
    <w:rsid w:val="00A94451"/>
    <w:rsid w:val="00A94B7B"/>
    <w:rsid w:val="00AA6A3F"/>
    <w:rsid w:val="00AB3B9D"/>
    <w:rsid w:val="00AB6252"/>
    <w:rsid w:val="00AD31F4"/>
    <w:rsid w:val="00AF0FB8"/>
    <w:rsid w:val="00AF1E49"/>
    <w:rsid w:val="00B4131B"/>
    <w:rsid w:val="00B91CFA"/>
    <w:rsid w:val="00B93F12"/>
    <w:rsid w:val="00B94154"/>
    <w:rsid w:val="00BD1D83"/>
    <w:rsid w:val="00C0438F"/>
    <w:rsid w:val="00C31DDD"/>
    <w:rsid w:val="00C3652E"/>
    <w:rsid w:val="00C41DCE"/>
    <w:rsid w:val="00C42886"/>
    <w:rsid w:val="00C561F5"/>
    <w:rsid w:val="00C576A5"/>
    <w:rsid w:val="00C678B5"/>
    <w:rsid w:val="00C75465"/>
    <w:rsid w:val="00C773D1"/>
    <w:rsid w:val="00C934F0"/>
    <w:rsid w:val="00CA3111"/>
    <w:rsid w:val="00CA7218"/>
    <w:rsid w:val="00CC0489"/>
    <w:rsid w:val="00CC2CB9"/>
    <w:rsid w:val="00CC4B9D"/>
    <w:rsid w:val="00CD62EE"/>
    <w:rsid w:val="00CE12BF"/>
    <w:rsid w:val="00CE53E5"/>
    <w:rsid w:val="00D025CE"/>
    <w:rsid w:val="00D22F6C"/>
    <w:rsid w:val="00D30933"/>
    <w:rsid w:val="00D35EC9"/>
    <w:rsid w:val="00D544B5"/>
    <w:rsid w:val="00D62A8B"/>
    <w:rsid w:val="00D659D8"/>
    <w:rsid w:val="00D76517"/>
    <w:rsid w:val="00D8726F"/>
    <w:rsid w:val="00DC205C"/>
    <w:rsid w:val="00DC4421"/>
    <w:rsid w:val="00DD2DC0"/>
    <w:rsid w:val="00DD47E2"/>
    <w:rsid w:val="00DE230F"/>
    <w:rsid w:val="00DE4E7A"/>
    <w:rsid w:val="00DF6136"/>
    <w:rsid w:val="00DF70B9"/>
    <w:rsid w:val="00E05E8F"/>
    <w:rsid w:val="00E12F66"/>
    <w:rsid w:val="00E15F26"/>
    <w:rsid w:val="00E35181"/>
    <w:rsid w:val="00E421EE"/>
    <w:rsid w:val="00E73A75"/>
    <w:rsid w:val="00E75AD4"/>
    <w:rsid w:val="00E80004"/>
    <w:rsid w:val="00E869EE"/>
    <w:rsid w:val="00EC2810"/>
    <w:rsid w:val="00EC3A03"/>
    <w:rsid w:val="00EE1017"/>
    <w:rsid w:val="00F03A6A"/>
    <w:rsid w:val="00F44614"/>
    <w:rsid w:val="00F55EF8"/>
    <w:rsid w:val="00F85AEE"/>
    <w:rsid w:val="00F91C5F"/>
    <w:rsid w:val="00FB57A6"/>
    <w:rsid w:val="00FD0244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5E36-602C-47A2-897D-76854C98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TRANSFORMÉE DE FOURIER DISCRÈTE</vt:lpstr>
    </vt:vector>
  </TitlesOfParts>
  <Company>MEN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TRANSFORMÉE DE FOURIER DISCRÈTE</dc:title>
  <dc:creator>MEN</dc:creator>
  <cp:lastModifiedBy>Administration centrale</cp:lastModifiedBy>
  <cp:revision>2</cp:revision>
  <cp:lastPrinted>2017-03-29T06:18:00Z</cp:lastPrinted>
  <dcterms:created xsi:type="dcterms:W3CDTF">2017-03-29T06:29:00Z</dcterms:created>
  <dcterms:modified xsi:type="dcterms:W3CDTF">2017-03-29T06:29:00Z</dcterms:modified>
</cp:coreProperties>
</file>