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3FECD" w14:textId="06480230" w:rsidR="00DF1D9B" w:rsidRPr="00461FB6" w:rsidRDefault="0074199A" w:rsidP="00832358">
      <w:pPr>
        <w:pStyle w:val="Corpsdetexte"/>
        <w:tabs>
          <w:tab w:val="center" w:pos="2268"/>
          <w:tab w:val="center" w:pos="7371"/>
        </w:tabs>
        <w:ind w:firstLine="708"/>
        <w:jc w:val="left"/>
      </w:pPr>
      <w:bookmarkStart w:id="0" w:name="_Toc153182230"/>
      <w:bookmarkStart w:id="1" w:name="_Toc153182307"/>
      <w:bookmarkStart w:id="2" w:name="_Toc153182391"/>
      <w:bookmarkStart w:id="3" w:name="_Toc153182582"/>
      <w:bookmarkStart w:id="4" w:name="_Toc153189004"/>
      <w:r>
        <w:tab/>
      </w:r>
      <w:r w:rsidR="0090726B">
        <w:rPr>
          <w:noProof/>
        </w:rPr>
        <w:drawing>
          <wp:inline distT="0" distB="0" distL="0" distR="0" wp14:anchorId="33A97AE3" wp14:editId="73B36B6D">
            <wp:extent cx="1038225" cy="1355461"/>
            <wp:effectExtent l="0" t="0" r="317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453" cy="1355758"/>
                    </a:xfrm>
                    <a:prstGeom prst="rect">
                      <a:avLst/>
                    </a:prstGeom>
                    <a:noFill/>
                    <a:ln>
                      <a:noFill/>
                    </a:ln>
                  </pic:spPr>
                </pic:pic>
              </a:graphicData>
            </a:graphic>
          </wp:inline>
        </w:drawing>
      </w:r>
      <w:r>
        <w:tab/>
      </w:r>
      <w:r>
        <w:rPr>
          <w:noProof/>
        </w:rPr>
        <w:drawing>
          <wp:inline distT="0" distB="0" distL="0" distR="0" wp14:anchorId="1AEC2BF2" wp14:editId="715EAF1D">
            <wp:extent cx="2376170" cy="1023620"/>
            <wp:effectExtent l="0" t="0" r="5080" b="5080"/>
            <wp:docPr id="1399" name="Picture 1399" descr="L’école change avec le numérique. - l’Éducation nationale entre dans l'ère du numérique." title="L’école change avec le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170" cy="1023620"/>
                    </a:xfrm>
                    <a:prstGeom prst="rect">
                      <a:avLst/>
                    </a:prstGeom>
                    <a:noFill/>
                  </pic:spPr>
                </pic:pic>
              </a:graphicData>
            </a:graphic>
          </wp:inline>
        </w:drawing>
      </w:r>
    </w:p>
    <w:bookmarkEnd w:id="0"/>
    <w:bookmarkEnd w:id="1"/>
    <w:bookmarkEnd w:id="2"/>
    <w:bookmarkEnd w:id="3"/>
    <w:bookmarkEnd w:id="4"/>
    <w:p w14:paraId="519B2BB9" w14:textId="3703106C" w:rsidR="00E4787F" w:rsidRPr="00FA63E7" w:rsidRDefault="00E4787F" w:rsidP="0E4B6DF1">
      <w:pPr>
        <w:pStyle w:val="Corpsdetexte"/>
        <w:ind w:firstLine="905"/>
        <w:jc w:val="left"/>
        <w:rPr>
          <w:rFonts w:ascii="Arial Narrow" w:hAnsi="Arial Narrow" w:cs="Arial"/>
          <w:b/>
          <w:bCs/>
          <w:color w:val="3366FF"/>
          <w:kern w:val="28"/>
          <w:sz w:val="40"/>
          <w:szCs w:val="40"/>
        </w:rPr>
      </w:pPr>
    </w:p>
    <w:p w14:paraId="48E926F5" w14:textId="77777777" w:rsidR="0024190B" w:rsidRPr="00FA63E7" w:rsidRDefault="0024190B" w:rsidP="00832358">
      <w:pPr>
        <w:pStyle w:val="Corpsdetexte"/>
        <w:ind w:firstLine="905"/>
        <w:jc w:val="left"/>
        <w:rPr>
          <w:rFonts w:ascii="Arial Narrow" w:hAnsi="Arial Narrow" w:cs="Arial"/>
          <w:b/>
          <w:bCs/>
          <w:color w:val="3366FF"/>
          <w:kern w:val="28"/>
          <w:sz w:val="48"/>
          <w:szCs w:val="48"/>
        </w:rPr>
      </w:pPr>
    </w:p>
    <w:p w14:paraId="599A37D3" w14:textId="75DC3D41" w:rsidR="00882272" w:rsidRPr="00FA63E7" w:rsidRDefault="003B0844" w:rsidP="00832358">
      <w:pPr>
        <w:pStyle w:val="Corpsdetexte"/>
        <w:jc w:val="center"/>
        <w:rPr>
          <w:rFonts w:ascii="Arial Narrow" w:hAnsi="Arial Narrow" w:cs="Arial"/>
          <w:b/>
          <w:bCs/>
          <w:color w:val="3366FF"/>
          <w:kern w:val="28"/>
          <w:sz w:val="48"/>
          <w:szCs w:val="48"/>
        </w:rPr>
      </w:pPr>
      <w:r w:rsidRPr="00FA63E7">
        <w:rPr>
          <w:rFonts w:ascii="Arial Narrow" w:hAnsi="Arial Narrow" w:cs="Arial"/>
          <w:b/>
          <w:bCs/>
          <w:color w:val="3366FF"/>
          <w:kern w:val="28"/>
          <w:sz w:val="48"/>
          <w:szCs w:val="48"/>
        </w:rPr>
        <w:t xml:space="preserve">Accessibilité &amp; Adaptabilité </w:t>
      </w:r>
      <w:r w:rsidR="00882272" w:rsidRPr="00FA63E7">
        <w:rPr>
          <w:rFonts w:ascii="Arial Narrow" w:hAnsi="Arial Narrow" w:cs="Arial"/>
          <w:b/>
          <w:bCs/>
          <w:color w:val="3366FF"/>
          <w:kern w:val="28"/>
          <w:sz w:val="48"/>
          <w:szCs w:val="48"/>
        </w:rPr>
        <w:t xml:space="preserve">des </w:t>
      </w:r>
      <w:r w:rsidR="00D837D8">
        <w:rPr>
          <w:rFonts w:ascii="Arial Narrow" w:hAnsi="Arial Narrow" w:cs="Arial"/>
          <w:b/>
          <w:bCs/>
          <w:color w:val="3366FF"/>
          <w:kern w:val="28"/>
          <w:sz w:val="48"/>
          <w:szCs w:val="48"/>
        </w:rPr>
        <w:br/>
      </w:r>
      <w:r w:rsidR="00882272" w:rsidRPr="00FA63E7">
        <w:rPr>
          <w:rFonts w:ascii="Arial Narrow" w:hAnsi="Arial Narrow" w:cs="Arial"/>
          <w:b/>
          <w:bCs/>
          <w:color w:val="3366FF"/>
          <w:kern w:val="28"/>
          <w:sz w:val="48"/>
          <w:szCs w:val="48"/>
        </w:rPr>
        <w:t>Ressources Numériques pour l’</w:t>
      </w:r>
      <w:r w:rsidR="006711EF" w:rsidRPr="00FA63E7">
        <w:rPr>
          <w:rFonts w:ascii="Arial Narrow" w:hAnsi="Arial Narrow" w:cs="Arial"/>
          <w:b/>
          <w:bCs/>
          <w:color w:val="3366FF"/>
          <w:kern w:val="28"/>
          <w:sz w:val="48"/>
          <w:szCs w:val="48"/>
        </w:rPr>
        <w:t>École</w:t>
      </w:r>
    </w:p>
    <w:p w14:paraId="53096BF6" w14:textId="56AA91FA" w:rsidR="009A0C9D" w:rsidRPr="00D34D92" w:rsidRDefault="00E600CA" w:rsidP="00B63D1B">
      <w:pPr>
        <w:pStyle w:val="Corpsdetexte"/>
        <w:ind w:firstLine="905"/>
        <w:jc w:val="center"/>
        <w:rPr>
          <w:color w:val="3366FF"/>
          <w:kern w:val="28"/>
          <w:sz w:val="32"/>
          <w:szCs w:val="48"/>
        </w:rPr>
      </w:pPr>
      <w:bookmarkStart w:id="5" w:name="_Toc434266773"/>
      <w:bookmarkStart w:id="6" w:name="_Toc497144425"/>
      <w:r>
        <w:rPr>
          <w:color w:val="3366FF"/>
          <w:kern w:val="28"/>
          <w:sz w:val="32"/>
          <w:szCs w:val="48"/>
        </w:rPr>
        <w:t xml:space="preserve">Méthodologie et </w:t>
      </w:r>
      <w:bookmarkEnd w:id="5"/>
      <w:r>
        <w:rPr>
          <w:color w:val="3366FF"/>
          <w:kern w:val="28"/>
          <w:sz w:val="32"/>
          <w:szCs w:val="48"/>
        </w:rPr>
        <w:t>recommandations</w:t>
      </w:r>
      <w:bookmarkEnd w:id="6"/>
    </w:p>
    <w:p w14:paraId="2B7F948F" w14:textId="77777777" w:rsidR="00E4787F" w:rsidRPr="00FA63E7" w:rsidRDefault="00E4787F" w:rsidP="00832358">
      <w:pPr>
        <w:pStyle w:val="Corpsdetexte"/>
        <w:ind w:firstLine="905"/>
        <w:jc w:val="center"/>
        <w:rPr>
          <w:rFonts w:ascii="Arial Narrow" w:hAnsi="Arial Narrow" w:cs="Arial"/>
          <w:b/>
          <w:bCs/>
          <w:color w:val="3366FF"/>
          <w:kern w:val="28"/>
          <w:sz w:val="48"/>
          <w:szCs w:val="48"/>
        </w:rPr>
      </w:pPr>
    </w:p>
    <w:p w14:paraId="587303C5" w14:textId="60612022" w:rsidR="00601DF8" w:rsidRPr="00CE457A" w:rsidRDefault="00EC33D7" w:rsidP="00832358">
      <w:pPr>
        <w:pStyle w:val="Corpsdetexte"/>
        <w:jc w:val="right"/>
        <w:rPr>
          <w:b/>
          <w:color w:val="3366FF"/>
          <w:sz w:val="28"/>
          <w:szCs w:val="22"/>
        </w:rPr>
      </w:pPr>
      <w:r w:rsidRPr="00CE457A">
        <w:rPr>
          <w:b/>
          <w:color w:val="3366FF"/>
          <w:sz w:val="28"/>
          <w:szCs w:val="22"/>
        </w:rPr>
        <w:t>Version </w:t>
      </w:r>
      <w:r w:rsidR="00AA3970" w:rsidRPr="00CE457A">
        <w:rPr>
          <w:b/>
          <w:color w:val="3366FF"/>
          <w:sz w:val="28"/>
          <w:szCs w:val="22"/>
        </w:rPr>
        <w:t>2</w:t>
      </w:r>
      <w:r w:rsidR="00B16BD2">
        <w:rPr>
          <w:b/>
          <w:color w:val="3366FF"/>
          <w:sz w:val="28"/>
          <w:szCs w:val="22"/>
        </w:rPr>
        <w:t>.</w:t>
      </w:r>
      <w:r w:rsidR="006B6EE5">
        <w:rPr>
          <w:b/>
          <w:color w:val="3366FF"/>
          <w:sz w:val="28"/>
          <w:szCs w:val="22"/>
        </w:rPr>
        <w:t>9</w:t>
      </w:r>
    </w:p>
    <w:p w14:paraId="4F6483E4" w14:textId="57CD6D11" w:rsidR="00E4787F" w:rsidRPr="00CE457A" w:rsidRDefault="00E4787F" w:rsidP="00832358">
      <w:pPr>
        <w:pStyle w:val="Corpsdetexte"/>
        <w:jc w:val="right"/>
        <w:rPr>
          <w:b/>
          <w:color w:val="3366FF"/>
          <w:sz w:val="28"/>
          <w:szCs w:val="22"/>
        </w:rPr>
      </w:pPr>
      <w:r w:rsidRPr="00CE457A">
        <w:rPr>
          <w:b/>
          <w:color w:val="3366FF"/>
          <w:sz w:val="28"/>
          <w:szCs w:val="22"/>
        </w:rPr>
        <w:t>Date :</w:t>
      </w:r>
      <w:r w:rsidR="006B74B0" w:rsidRPr="00CE457A">
        <w:rPr>
          <w:b/>
          <w:color w:val="3366FF"/>
          <w:sz w:val="28"/>
          <w:szCs w:val="22"/>
        </w:rPr>
        <w:t xml:space="preserve"> </w:t>
      </w:r>
      <w:r w:rsidR="00257F42">
        <w:rPr>
          <w:b/>
          <w:color w:val="3366FF"/>
          <w:sz w:val="28"/>
          <w:szCs w:val="22"/>
        </w:rPr>
        <w:t xml:space="preserve">Mars  </w:t>
      </w:r>
      <w:r w:rsidR="00AA3970" w:rsidRPr="00CE457A">
        <w:rPr>
          <w:b/>
          <w:color w:val="3366FF"/>
          <w:sz w:val="28"/>
          <w:szCs w:val="22"/>
        </w:rPr>
        <w:t>201</w:t>
      </w:r>
      <w:r w:rsidR="00257F42">
        <w:rPr>
          <w:b/>
          <w:color w:val="3366FF"/>
          <w:sz w:val="28"/>
          <w:szCs w:val="22"/>
        </w:rPr>
        <w:t>8</w:t>
      </w:r>
    </w:p>
    <w:p w14:paraId="1E25D4E9" w14:textId="454B0174" w:rsidR="00A45B19" w:rsidRDefault="00A45B19" w:rsidP="00AD6A18">
      <w:pPr>
        <w:spacing w:line="240" w:lineRule="auto"/>
        <w:jc w:val="left"/>
      </w:pPr>
      <w:bookmarkStart w:id="7" w:name="_Ref416428980"/>
      <w:bookmarkStart w:id="8" w:name="_Toc416878117"/>
      <w:r>
        <w:br w:type="page"/>
      </w:r>
    </w:p>
    <w:sdt>
      <w:sdtPr>
        <w:rPr>
          <w:rFonts w:ascii="Arial" w:hAnsi="Arial"/>
          <w:color w:val="auto"/>
          <w:sz w:val="22"/>
          <w:szCs w:val="20"/>
          <w:lang w:val="fr-FR" w:eastAsia="fr-FR"/>
        </w:rPr>
        <w:id w:val="-494571959"/>
        <w:docPartObj>
          <w:docPartGallery w:val="Table of Contents"/>
          <w:docPartUnique/>
        </w:docPartObj>
      </w:sdtPr>
      <w:sdtEndPr>
        <w:rPr>
          <w:b/>
          <w:bCs/>
        </w:rPr>
      </w:sdtEndPr>
      <w:sdtContent>
        <w:p w14:paraId="3A27BE75" w14:textId="78D3D299" w:rsidR="00172050" w:rsidRPr="00B63D1B" w:rsidRDefault="00172050">
          <w:pPr>
            <w:pStyle w:val="En-ttedetabledesmatires"/>
            <w:rPr>
              <w:lang w:val="fr-FR"/>
            </w:rPr>
          </w:pPr>
          <w:r>
            <w:rPr>
              <w:lang w:val="fr-FR"/>
            </w:rPr>
            <w:t>Table des matières</w:t>
          </w:r>
        </w:p>
        <w:p w14:paraId="7A4D439A" w14:textId="77777777" w:rsidR="003354B7" w:rsidRDefault="00172050">
          <w:pPr>
            <w:pStyle w:val="TM1"/>
            <w:rPr>
              <w:rFonts w:asciiTheme="minorHAnsi" w:eastAsiaTheme="minorEastAsia" w:hAnsiTheme="minorHAnsi" w:cstheme="minorBidi"/>
              <w:b w:val="0"/>
              <w:smallCaps w:val="0"/>
              <w:noProof/>
              <w:color w:val="auto"/>
              <w:lang w:eastAsia="fr-FR"/>
            </w:rPr>
          </w:pPr>
          <w:r>
            <w:fldChar w:fldCharType="begin"/>
          </w:r>
          <w:r>
            <w:instrText xml:space="preserve"> TOC \o "1-3" \h \z \u </w:instrText>
          </w:r>
          <w:r>
            <w:fldChar w:fldCharType="separate"/>
          </w:r>
          <w:hyperlink w:anchor="_Toc508557116" w:history="1">
            <w:r w:rsidR="003354B7" w:rsidRPr="00F21FF6">
              <w:rPr>
                <w:rStyle w:val="Lienhypertexte"/>
                <w:noProof/>
              </w:rPr>
              <w:t>1.</w:t>
            </w:r>
            <w:r w:rsidR="003354B7">
              <w:rPr>
                <w:rFonts w:asciiTheme="minorHAnsi" w:eastAsiaTheme="minorEastAsia" w:hAnsiTheme="minorHAnsi" w:cstheme="minorBidi"/>
                <w:b w:val="0"/>
                <w:smallCaps w:val="0"/>
                <w:noProof/>
                <w:color w:val="auto"/>
                <w:lang w:eastAsia="fr-FR"/>
              </w:rPr>
              <w:tab/>
            </w:r>
            <w:r w:rsidR="003354B7" w:rsidRPr="00F21FF6">
              <w:rPr>
                <w:rStyle w:val="Lienhypertexte"/>
                <w:noProof/>
              </w:rPr>
              <w:t>Introduction</w:t>
            </w:r>
            <w:r w:rsidR="003354B7">
              <w:rPr>
                <w:noProof/>
                <w:webHidden/>
              </w:rPr>
              <w:tab/>
            </w:r>
            <w:r w:rsidR="003354B7">
              <w:rPr>
                <w:noProof/>
                <w:webHidden/>
              </w:rPr>
              <w:fldChar w:fldCharType="begin"/>
            </w:r>
            <w:r w:rsidR="003354B7">
              <w:rPr>
                <w:noProof/>
                <w:webHidden/>
              </w:rPr>
              <w:instrText xml:space="preserve"> PAGEREF _Toc508557116 \h </w:instrText>
            </w:r>
            <w:r w:rsidR="003354B7">
              <w:rPr>
                <w:noProof/>
                <w:webHidden/>
              </w:rPr>
            </w:r>
            <w:r w:rsidR="003354B7">
              <w:rPr>
                <w:noProof/>
                <w:webHidden/>
              </w:rPr>
              <w:fldChar w:fldCharType="separate"/>
            </w:r>
            <w:r w:rsidR="003354B7">
              <w:rPr>
                <w:noProof/>
                <w:webHidden/>
              </w:rPr>
              <w:t>5</w:t>
            </w:r>
            <w:r w:rsidR="003354B7">
              <w:rPr>
                <w:noProof/>
                <w:webHidden/>
              </w:rPr>
              <w:fldChar w:fldCharType="end"/>
            </w:r>
          </w:hyperlink>
        </w:p>
        <w:p w14:paraId="012752A6"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17" w:history="1">
            <w:r w:rsidR="003354B7" w:rsidRPr="00F21FF6">
              <w:rPr>
                <w:rStyle w:val="Lienhypertexte"/>
                <w:noProof/>
              </w:rPr>
              <w:t>1.1.</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Contexte</w:t>
            </w:r>
            <w:r w:rsidR="003354B7">
              <w:rPr>
                <w:noProof/>
                <w:webHidden/>
              </w:rPr>
              <w:tab/>
            </w:r>
            <w:r w:rsidR="003354B7">
              <w:rPr>
                <w:noProof/>
                <w:webHidden/>
              </w:rPr>
              <w:fldChar w:fldCharType="begin"/>
            </w:r>
            <w:r w:rsidR="003354B7">
              <w:rPr>
                <w:noProof/>
                <w:webHidden/>
              </w:rPr>
              <w:instrText xml:space="preserve"> PAGEREF _Toc508557117 \h </w:instrText>
            </w:r>
            <w:r w:rsidR="003354B7">
              <w:rPr>
                <w:noProof/>
                <w:webHidden/>
              </w:rPr>
            </w:r>
            <w:r w:rsidR="003354B7">
              <w:rPr>
                <w:noProof/>
                <w:webHidden/>
              </w:rPr>
              <w:fldChar w:fldCharType="separate"/>
            </w:r>
            <w:r w:rsidR="003354B7">
              <w:rPr>
                <w:noProof/>
                <w:webHidden/>
              </w:rPr>
              <w:t>5</w:t>
            </w:r>
            <w:r w:rsidR="003354B7">
              <w:rPr>
                <w:noProof/>
                <w:webHidden/>
              </w:rPr>
              <w:fldChar w:fldCharType="end"/>
            </w:r>
          </w:hyperlink>
        </w:p>
        <w:p w14:paraId="5C9A6CC4"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18" w:history="1">
            <w:r w:rsidR="003354B7" w:rsidRPr="00F21FF6">
              <w:rPr>
                <w:rStyle w:val="Lienhypertexte"/>
                <w:noProof/>
              </w:rPr>
              <w:t>1.2.</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Ressources Numériques pour l’École</w:t>
            </w:r>
            <w:r w:rsidR="003354B7">
              <w:rPr>
                <w:noProof/>
                <w:webHidden/>
              </w:rPr>
              <w:tab/>
            </w:r>
            <w:r w:rsidR="003354B7">
              <w:rPr>
                <w:noProof/>
                <w:webHidden/>
              </w:rPr>
              <w:fldChar w:fldCharType="begin"/>
            </w:r>
            <w:r w:rsidR="003354B7">
              <w:rPr>
                <w:noProof/>
                <w:webHidden/>
              </w:rPr>
              <w:instrText xml:space="preserve"> PAGEREF _Toc508557118 \h </w:instrText>
            </w:r>
            <w:r w:rsidR="003354B7">
              <w:rPr>
                <w:noProof/>
                <w:webHidden/>
              </w:rPr>
            </w:r>
            <w:r w:rsidR="003354B7">
              <w:rPr>
                <w:noProof/>
                <w:webHidden/>
              </w:rPr>
              <w:fldChar w:fldCharType="separate"/>
            </w:r>
            <w:r w:rsidR="003354B7">
              <w:rPr>
                <w:noProof/>
                <w:webHidden/>
              </w:rPr>
              <w:t>10</w:t>
            </w:r>
            <w:r w:rsidR="003354B7">
              <w:rPr>
                <w:noProof/>
                <w:webHidden/>
              </w:rPr>
              <w:fldChar w:fldCharType="end"/>
            </w:r>
          </w:hyperlink>
        </w:p>
        <w:p w14:paraId="2B4B7977"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19" w:history="1">
            <w:r w:rsidR="003354B7" w:rsidRPr="00F21FF6">
              <w:rPr>
                <w:rStyle w:val="Lienhypertexte"/>
                <w:noProof/>
              </w:rPr>
              <w:t>1.3.</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Accessibilité et adaptabilité</w:t>
            </w:r>
            <w:r w:rsidR="003354B7">
              <w:rPr>
                <w:noProof/>
                <w:webHidden/>
              </w:rPr>
              <w:tab/>
            </w:r>
            <w:r w:rsidR="003354B7">
              <w:rPr>
                <w:noProof/>
                <w:webHidden/>
              </w:rPr>
              <w:fldChar w:fldCharType="begin"/>
            </w:r>
            <w:r w:rsidR="003354B7">
              <w:rPr>
                <w:noProof/>
                <w:webHidden/>
              </w:rPr>
              <w:instrText xml:space="preserve"> PAGEREF _Toc508557119 \h </w:instrText>
            </w:r>
            <w:r w:rsidR="003354B7">
              <w:rPr>
                <w:noProof/>
                <w:webHidden/>
              </w:rPr>
            </w:r>
            <w:r w:rsidR="003354B7">
              <w:rPr>
                <w:noProof/>
                <w:webHidden/>
              </w:rPr>
              <w:fldChar w:fldCharType="separate"/>
            </w:r>
            <w:r w:rsidR="003354B7">
              <w:rPr>
                <w:noProof/>
                <w:webHidden/>
              </w:rPr>
              <w:t>11</w:t>
            </w:r>
            <w:r w:rsidR="003354B7">
              <w:rPr>
                <w:noProof/>
                <w:webHidden/>
              </w:rPr>
              <w:fldChar w:fldCharType="end"/>
            </w:r>
          </w:hyperlink>
        </w:p>
        <w:p w14:paraId="097F9C81" w14:textId="77777777" w:rsidR="003354B7" w:rsidRDefault="007260D0">
          <w:pPr>
            <w:pStyle w:val="TM1"/>
            <w:rPr>
              <w:rFonts w:asciiTheme="minorHAnsi" w:eastAsiaTheme="minorEastAsia" w:hAnsiTheme="minorHAnsi" w:cstheme="minorBidi"/>
              <w:b w:val="0"/>
              <w:smallCaps w:val="0"/>
              <w:noProof/>
              <w:color w:val="auto"/>
              <w:lang w:eastAsia="fr-FR"/>
            </w:rPr>
          </w:pPr>
          <w:hyperlink w:anchor="_Toc508557120" w:history="1">
            <w:r w:rsidR="003354B7" w:rsidRPr="00F21FF6">
              <w:rPr>
                <w:rStyle w:val="Lienhypertexte"/>
                <w:noProof/>
              </w:rPr>
              <w:t>2.</w:t>
            </w:r>
            <w:r w:rsidR="003354B7">
              <w:rPr>
                <w:rFonts w:asciiTheme="minorHAnsi" w:eastAsiaTheme="minorEastAsia" w:hAnsiTheme="minorHAnsi" w:cstheme="minorBidi"/>
                <w:b w:val="0"/>
                <w:smallCaps w:val="0"/>
                <w:noProof/>
                <w:color w:val="auto"/>
                <w:lang w:eastAsia="fr-FR"/>
              </w:rPr>
              <w:tab/>
            </w:r>
            <w:r w:rsidR="003354B7" w:rsidRPr="00F21FF6">
              <w:rPr>
                <w:rStyle w:val="Lienhypertexte"/>
                <w:noProof/>
              </w:rPr>
              <w:t>Description du document</w:t>
            </w:r>
            <w:r w:rsidR="003354B7">
              <w:rPr>
                <w:noProof/>
                <w:webHidden/>
              </w:rPr>
              <w:tab/>
            </w:r>
            <w:r w:rsidR="003354B7">
              <w:rPr>
                <w:noProof/>
                <w:webHidden/>
              </w:rPr>
              <w:fldChar w:fldCharType="begin"/>
            </w:r>
            <w:r w:rsidR="003354B7">
              <w:rPr>
                <w:noProof/>
                <w:webHidden/>
              </w:rPr>
              <w:instrText xml:space="preserve"> PAGEREF _Toc508557120 \h </w:instrText>
            </w:r>
            <w:r w:rsidR="003354B7">
              <w:rPr>
                <w:noProof/>
                <w:webHidden/>
              </w:rPr>
            </w:r>
            <w:r w:rsidR="003354B7">
              <w:rPr>
                <w:noProof/>
                <w:webHidden/>
              </w:rPr>
              <w:fldChar w:fldCharType="separate"/>
            </w:r>
            <w:r w:rsidR="003354B7">
              <w:rPr>
                <w:noProof/>
                <w:webHidden/>
              </w:rPr>
              <w:t>13</w:t>
            </w:r>
            <w:r w:rsidR="003354B7">
              <w:rPr>
                <w:noProof/>
                <w:webHidden/>
              </w:rPr>
              <w:fldChar w:fldCharType="end"/>
            </w:r>
          </w:hyperlink>
        </w:p>
        <w:p w14:paraId="7FA3C545"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1" w:history="1">
            <w:r w:rsidR="003354B7" w:rsidRPr="00F21FF6">
              <w:rPr>
                <w:rStyle w:val="Lienhypertexte"/>
                <w:noProof/>
              </w:rPr>
              <w:t>2.1.</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Objectif du document</w:t>
            </w:r>
            <w:r w:rsidR="003354B7">
              <w:rPr>
                <w:noProof/>
                <w:webHidden/>
              </w:rPr>
              <w:tab/>
            </w:r>
            <w:r w:rsidR="003354B7">
              <w:rPr>
                <w:noProof/>
                <w:webHidden/>
              </w:rPr>
              <w:fldChar w:fldCharType="begin"/>
            </w:r>
            <w:r w:rsidR="003354B7">
              <w:rPr>
                <w:noProof/>
                <w:webHidden/>
              </w:rPr>
              <w:instrText xml:space="preserve"> PAGEREF _Toc508557121 \h </w:instrText>
            </w:r>
            <w:r w:rsidR="003354B7">
              <w:rPr>
                <w:noProof/>
                <w:webHidden/>
              </w:rPr>
            </w:r>
            <w:r w:rsidR="003354B7">
              <w:rPr>
                <w:noProof/>
                <w:webHidden/>
              </w:rPr>
              <w:fldChar w:fldCharType="separate"/>
            </w:r>
            <w:r w:rsidR="003354B7">
              <w:rPr>
                <w:noProof/>
                <w:webHidden/>
              </w:rPr>
              <w:t>13</w:t>
            </w:r>
            <w:r w:rsidR="003354B7">
              <w:rPr>
                <w:noProof/>
                <w:webHidden/>
              </w:rPr>
              <w:fldChar w:fldCharType="end"/>
            </w:r>
          </w:hyperlink>
        </w:p>
        <w:p w14:paraId="48D3E20D"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2" w:history="1">
            <w:r w:rsidR="003354B7" w:rsidRPr="00F21FF6">
              <w:rPr>
                <w:rStyle w:val="Lienhypertexte"/>
                <w:noProof/>
              </w:rPr>
              <w:t>2.2.</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Organisation du document</w:t>
            </w:r>
            <w:r w:rsidR="003354B7">
              <w:rPr>
                <w:noProof/>
                <w:webHidden/>
              </w:rPr>
              <w:tab/>
            </w:r>
            <w:r w:rsidR="003354B7">
              <w:rPr>
                <w:noProof/>
                <w:webHidden/>
              </w:rPr>
              <w:fldChar w:fldCharType="begin"/>
            </w:r>
            <w:r w:rsidR="003354B7">
              <w:rPr>
                <w:noProof/>
                <w:webHidden/>
              </w:rPr>
              <w:instrText xml:space="preserve"> PAGEREF _Toc508557122 \h </w:instrText>
            </w:r>
            <w:r w:rsidR="003354B7">
              <w:rPr>
                <w:noProof/>
                <w:webHidden/>
              </w:rPr>
            </w:r>
            <w:r w:rsidR="003354B7">
              <w:rPr>
                <w:noProof/>
                <w:webHidden/>
              </w:rPr>
              <w:fldChar w:fldCharType="separate"/>
            </w:r>
            <w:r w:rsidR="003354B7">
              <w:rPr>
                <w:noProof/>
                <w:webHidden/>
              </w:rPr>
              <w:t>16</w:t>
            </w:r>
            <w:r w:rsidR="003354B7">
              <w:rPr>
                <w:noProof/>
                <w:webHidden/>
              </w:rPr>
              <w:fldChar w:fldCharType="end"/>
            </w:r>
          </w:hyperlink>
        </w:p>
        <w:p w14:paraId="0393DB7A"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3" w:history="1">
            <w:r w:rsidR="003354B7" w:rsidRPr="00F21FF6">
              <w:rPr>
                <w:rStyle w:val="Lienhypertexte"/>
                <w:noProof/>
              </w:rPr>
              <w:t>2.3.</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Contexte de mise en place</w:t>
            </w:r>
            <w:r w:rsidR="003354B7">
              <w:rPr>
                <w:noProof/>
                <w:webHidden/>
              </w:rPr>
              <w:tab/>
            </w:r>
            <w:r w:rsidR="003354B7">
              <w:rPr>
                <w:noProof/>
                <w:webHidden/>
              </w:rPr>
              <w:fldChar w:fldCharType="begin"/>
            </w:r>
            <w:r w:rsidR="003354B7">
              <w:rPr>
                <w:noProof/>
                <w:webHidden/>
              </w:rPr>
              <w:instrText xml:space="preserve"> PAGEREF _Toc508557123 \h </w:instrText>
            </w:r>
            <w:r w:rsidR="003354B7">
              <w:rPr>
                <w:noProof/>
                <w:webHidden/>
              </w:rPr>
            </w:r>
            <w:r w:rsidR="003354B7">
              <w:rPr>
                <w:noProof/>
                <w:webHidden/>
              </w:rPr>
              <w:fldChar w:fldCharType="separate"/>
            </w:r>
            <w:r w:rsidR="003354B7">
              <w:rPr>
                <w:noProof/>
                <w:webHidden/>
              </w:rPr>
              <w:t>17</w:t>
            </w:r>
            <w:r w:rsidR="003354B7">
              <w:rPr>
                <w:noProof/>
                <w:webHidden/>
              </w:rPr>
              <w:fldChar w:fldCharType="end"/>
            </w:r>
          </w:hyperlink>
        </w:p>
        <w:p w14:paraId="5A578720"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4" w:history="1">
            <w:r w:rsidR="003354B7" w:rsidRPr="00F21FF6">
              <w:rPr>
                <w:rStyle w:val="Lienhypertexte"/>
                <w:noProof/>
              </w:rPr>
              <w:t>2.4.</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Démarche et accompagnement</w:t>
            </w:r>
            <w:r w:rsidR="003354B7">
              <w:rPr>
                <w:noProof/>
                <w:webHidden/>
              </w:rPr>
              <w:tab/>
            </w:r>
            <w:r w:rsidR="003354B7">
              <w:rPr>
                <w:noProof/>
                <w:webHidden/>
              </w:rPr>
              <w:fldChar w:fldCharType="begin"/>
            </w:r>
            <w:r w:rsidR="003354B7">
              <w:rPr>
                <w:noProof/>
                <w:webHidden/>
              </w:rPr>
              <w:instrText xml:space="preserve"> PAGEREF _Toc508557124 \h </w:instrText>
            </w:r>
            <w:r w:rsidR="003354B7">
              <w:rPr>
                <w:noProof/>
                <w:webHidden/>
              </w:rPr>
            </w:r>
            <w:r w:rsidR="003354B7">
              <w:rPr>
                <w:noProof/>
                <w:webHidden/>
              </w:rPr>
              <w:fldChar w:fldCharType="separate"/>
            </w:r>
            <w:r w:rsidR="003354B7">
              <w:rPr>
                <w:noProof/>
                <w:webHidden/>
              </w:rPr>
              <w:t>18</w:t>
            </w:r>
            <w:r w:rsidR="003354B7">
              <w:rPr>
                <w:noProof/>
                <w:webHidden/>
              </w:rPr>
              <w:fldChar w:fldCharType="end"/>
            </w:r>
          </w:hyperlink>
        </w:p>
        <w:p w14:paraId="6AE7AC1E" w14:textId="77777777" w:rsidR="003354B7" w:rsidRDefault="007260D0">
          <w:pPr>
            <w:pStyle w:val="TM1"/>
            <w:rPr>
              <w:rFonts w:asciiTheme="minorHAnsi" w:eastAsiaTheme="minorEastAsia" w:hAnsiTheme="minorHAnsi" w:cstheme="minorBidi"/>
              <w:b w:val="0"/>
              <w:smallCaps w:val="0"/>
              <w:noProof/>
              <w:color w:val="auto"/>
              <w:lang w:eastAsia="fr-FR"/>
            </w:rPr>
          </w:pPr>
          <w:hyperlink w:anchor="_Toc508557125" w:history="1">
            <w:r w:rsidR="003354B7" w:rsidRPr="00F21FF6">
              <w:rPr>
                <w:rStyle w:val="Lienhypertexte"/>
                <w:noProof/>
              </w:rPr>
              <w:t>3.</w:t>
            </w:r>
            <w:r w:rsidR="003354B7">
              <w:rPr>
                <w:rFonts w:asciiTheme="minorHAnsi" w:eastAsiaTheme="minorEastAsia" w:hAnsiTheme="minorHAnsi" w:cstheme="minorBidi"/>
                <w:b w:val="0"/>
                <w:smallCaps w:val="0"/>
                <w:noProof/>
                <w:color w:val="auto"/>
                <w:lang w:eastAsia="fr-FR"/>
              </w:rPr>
              <w:tab/>
            </w:r>
            <w:r w:rsidR="003354B7" w:rsidRPr="00F21FF6">
              <w:rPr>
                <w:rStyle w:val="Lienhypertexte"/>
                <w:noProof/>
              </w:rPr>
              <w:t>Recommandations : A2RNE</w:t>
            </w:r>
            <w:r w:rsidR="003354B7">
              <w:rPr>
                <w:noProof/>
                <w:webHidden/>
              </w:rPr>
              <w:tab/>
            </w:r>
            <w:r w:rsidR="003354B7">
              <w:rPr>
                <w:noProof/>
                <w:webHidden/>
              </w:rPr>
              <w:fldChar w:fldCharType="begin"/>
            </w:r>
            <w:r w:rsidR="003354B7">
              <w:rPr>
                <w:noProof/>
                <w:webHidden/>
              </w:rPr>
              <w:instrText xml:space="preserve"> PAGEREF _Toc508557125 \h </w:instrText>
            </w:r>
            <w:r w:rsidR="003354B7">
              <w:rPr>
                <w:noProof/>
                <w:webHidden/>
              </w:rPr>
            </w:r>
            <w:r w:rsidR="003354B7">
              <w:rPr>
                <w:noProof/>
                <w:webHidden/>
              </w:rPr>
              <w:fldChar w:fldCharType="separate"/>
            </w:r>
            <w:r w:rsidR="003354B7">
              <w:rPr>
                <w:noProof/>
                <w:webHidden/>
              </w:rPr>
              <w:t>21</w:t>
            </w:r>
            <w:r w:rsidR="003354B7">
              <w:rPr>
                <w:noProof/>
                <w:webHidden/>
              </w:rPr>
              <w:fldChar w:fldCharType="end"/>
            </w:r>
          </w:hyperlink>
        </w:p>
        <w:p w14:paraId="54C2DE67"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6" w:history="1">
            <w:r w:rsidR="003354B7" w:rsidRPr="00F21FF6">
              <w:rPr>
                <w:rStyle w:val="Lienhypertexte"/>
                <w:noProof/>
              </w:rPr>
              <w:t>3.1.</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Consultation et navigation</w:t>
            </w:r>
            <w:r w:rsidR="003354B7">
              <w:rPr>
                <w:noProof/>
                <w:webHidden/>
              </w:rPr>
              <w:tab/>
            </w:r>
            <w:r w:rsidR="003354B7">
              <w:rPr>
                <w:noProof/>
                <w:webHidden/>
              </w:rPr>
              <w:fldChar w:fldCharType="begin"/>
            </w:r>
            <w:r w:rsidR="003354B7">
              <w:rPr>
                <w:noProof/>
                <w:webHidden/>
              </w:rPr>
              <w:instrText xml:space="preserve"> PAGEREF _Toc508557126 \h </w:instrText>
            </w:r>
            <w:r w:rsidR="003354B7">
              <w:rPr>
                <w:noProof/>
                <w:webHidden/>
              </w:rPr>
            </w:r>
            <w:r w:rsidR="003354B7">
              <w:rPr>
                <w:noProof/>
                <w:webHidden/>
              </w:rPr>
              <w:fldChar w:fldCharType="separate"/>
            </w:r>
            <w:r w:rsidR="003354B7">
              <w:rPr>
                <w:noProof/>
                <w:webHidden/>
              </w:rPr>
              <w:t>21</w:t>
            </w:r>
            <w:r w:rsidR="003354B7">
              <w:rPr>
                <w:noProof/>
                <w:webHidden/>
              </w:rPr>
              <w:fldChar w:fldCharType="end"/>
            </w:r>
          </w:hyperlink>
        </w:p>
        <w:p w14:paraId="52DAF7A6"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7" w:history="1">
            <w:r w:rsidR="003354B7" w:rsidRPr="00F21FF6">
              <w:rPr>
                <w:rStyle w:val="Lienhypertexte"/>
                <w:noProof/>
              </w:rPr>
              <w:t>3.2.</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Contenus textuels</w:t>
            </w:r>
            <w:r w:rsidR="003354B7">
              <w:rPr>
                <w:noProof/>
                <w:webHidden/>
              </w:rPr>
              <w:tab/>
            </w:r>
            <w:r w:rsidR="003354B7">
              <w:rPr>
                <w:noProof/>
                <w:webHidden/>
              </w:rPr>
              <w:fldChar w:fldCharType="begin"/>
            </w:r>
            <w:r w:rsidR="003354B7">
              <w:rPr>
                <w:noProof/>
                <w:webHidden/>
              </w:rPr>
              <w:instrText xml:space="preserve"> PAGEREF _Toc508557127 \h </w:instrText>
            </w:r>
            <w:r w:rsidR="003354B7">
              <w:rPr>
                <w:noProof/>
                <w:webHidden/>
              </w:rPr>
            </w:r>
            <w:r w:rsidR="003354B7">
              <w:rPr>
                <w:noProof/>
                <w:webHidden/>
              </w:rPr>
              <w:fldChar w:fldCharType="separate"/>
            </w:r>
            <w:r w:rsidR="003354B7">
              <w:rPr>
                <w:noProof/>
                <w:webHidden/>
              </w:rPr>
              <w:t>31</w:t>
            </w:r>
            <w:r w:rsidR="003354B7">
              <w:rPr>
                <w:noProof/>
                <w:webHidden/>
              </w:rPr>
              <w:fldChar w:fldCharType="end"/>
            </w:r>
          </w:hyperlink>
        </w:p>
        <w:p w14:paraId="355B7A2A"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8" w:history="1">
            <w:r w:rsidR="003354B7" w:rsidRPr="00F21FF6">
              <w:rPr>
                <w:rStyle w:val="Lienhypertexte"/>
                <w:noProof/>
              </w:rPr>
              <w:t>3.3.</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Images, vidéos et multimédias</w:t>
            </w:r>
            <w:r w:rsidR="003354B7">
              <w:rPr>
                <w:noProof/>
                <w:webHidden/>
              </w:rPr>
              <w:tab/>
            </w:r>
            <w:r w:rsidR="003354B7">
              <w:rPr>
                <w:noProof/>
                <w:webHidden/>
              </w:rPr>
              <w:fldChar w:fldCharType="begin"/>
            </w:r>
            <w:r w:rsidR="003354B7">
              <w:rPr>
                <w:noProof/>
                <w:webHidden/>
              </w:rPr>
              <w:instrText xml:space="preserve"> PAGEREF _Toc508557128 \h </w:instrText>
            </w:r>
            <w:r w:rsidR="003354B7">
              <w:rPr>
                <w:noProof/>
                <w:webHidden/>
              </w:rPr>
            </w:r>
            <w:r w:rsidR="003354B7">
              <w:rPr>
                <w:noProof/>
                <w:webHidden/>
              </w:rPr>
              <w:fldChar w:fldCharType="separate"/>
            </w:r>
            <w:r w:rsidR="003354B7">
              <w:rPr>
                <w:noProof/>
                <w:webHidden/>
              </w:rPr>
              <w:t>44</w:t>
            </w:r>
            <w:r w:rsidR="003354B7">
              <w:rPr>
                <w:noProof/>
                <w:webHidden/>
              </w:rPr>
              <w:fldChar w:fldCharType="end"/>
            </w:r>
          </w:hyperlink>
        </w:p>
        <w:p w14:paraId="116A7574"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29" w:history="1">
            <w:r w:rsidR="003354B7" w:rsidRPr="00F21FF6">
              <w:rPr>
                <w:rStyle w:val="Lienhypertexte"/>
                <w:noProof/>
              </w:rPr>
              <w:t>3.4.</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Tableaux et formulaires</w:t>
            </w:r>
            <w:r w:rsidR="003354B7">
              <w:rPr>
                <w:noProof/>
                <w:webHidden/>
              </w:rPr>
              <w:tab/>
            </w:r>
            <w:r w:rsidR="003354B7">
              <w:rPr>
                <w:noProof/>
                <w:webHidden/>
              </w:rPr>
              <w:fldChar w:fldCharType="begin"/>
            </w:r>
            <w:r w:rsidR="003354B7">
              <w:rPr>
                <w:noProof/>
                <w:webHidden/>
              </w:rPr>
              <w:instrText xml:space="preserve"> PAGEREF _Toc508557129 \h </w:instrText>
            </w:r>
            <w:r w:rsidR="003354B7">
              <w:rPr>
                <w:noProof/>
                <w:webHidden/>
              </w:rPr>
            </w:r>
            <w:r w:rsidR="003354B7">
              <w:rPr>
                <w:noProof/>
                <w:webHidden/>
              </w:rPr>
              <w:fldChar w:fldCharType="separate"/>
            </w:r>
            <w:r w:rsidR="003354B7">
              <w:rPr>
                <w:noProof/>
                <w:webHidden/>
              </w:rPr>
              <w:t>50</w:t>
            </w:r>
            <w:r w:rsidR="003354B7">
              <w:rPr>
                <w:noProof/>
                <w:webHidden/>
              </w:rPr>
              <w:fldChar w:fldCharType="end"/>
            </w:r>
          </w:hyperlink>
        </w:p>
        <w:p w14:paraId="3C288E99"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30" w:history="1">
            <w:r w:rsidR="003354B7" w:rsidRPr="00F21FF6">
              <w:rPr>
                <w:rStyle w:val="Lienhypertexte"/>
                <w:noProof/>
              </w:rPr>
              <w:t>3.5.</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Code et GND – Gestion Numérique des Droits</w:t>
            </w:r>
            <w:r w:rsidR="003354B7">
              <w:rPr>
                <w:noProof/>
                <w:webHidden/>
              </w:rPr>
              <w:tab/>
            </w:r>
            <w:r w:rsidR="003354B7">
              <w:rPr>
                <w:noProof/>
                <w:webHidden/>
              </w:rPr>
              <w:fldChar w:fldCharType="begin"/>
            </w:r>
            <w:r w:rsidR="003354B7">
              <w:rPr>
                <w:noProof/>
                <w:webHidden/>
              </w:rPr>
              <w:instrText xml:space="preserve"> PAGEREF _Toc508557130 \h </w:instrText>
            </w:r>
            <w:r w:rsidR="003354B7">
              <w:rPr>
                <w:noProof/>
                <w:webHidden/>
              </w:rPr>
            </w:r>
            <w:r w:rsidR="003354B7">
              <w:rPr>
                <w:noProof/>
                <w:webHidden/>
              </w:rPr>
              <w:fldChar w:fldCharType="separate"/>
            </w:r>
            <w:r w:rsidR="003354B7">
              <w:rPr>
                <w:noProof/>
                <w:webHidden/>
              </w:rPr>
              <w:t>56</w:t>
            </w:r>
            <w:r w:rsidR="003354B7">
              <w:rPr>
                <w:noProof/>
                <w:webHidden/>
              </w:rPr>
              <w:fldChar w:fldCharType="end"/>
            </w:r>
          </w:hyperlink>
        </w:p>
        <w:p w14:paraId="7AF36AE8" w14:textId="77777777" w:rsidR="003354B7" w:rsidRDefault="007260D0">
          <w:pPr>
            <w:pStyle w:val="TM1"/>
            <w:rPr>
              <w:rFonts w:asciiTheme="minorHAnsi" w:eastAsiaTheme="minorEastAsia" w:hAnsiTheme="minorHAnsi" w:cstheme="minorBidi"/>
              <w:b w:val="0"/>
              <w:smallCaps w:val="0"/>
              <w:noProof/>
              <w:color w:val="auto"/>
              <w:lang w:eastAsia="fr-FR"/>
            </w:rPr>
          </w:pPr>
          <w:hyperlink w:anchor="_Toc508557131" w:history="1">
            <w:r w:rsidR="003354B7" w:rsidRPr="00F21FF6">
              <w:rPr>
                <w:rStyle w:val="Lienhypertexte"/>
                <w:noProof/>
              </w:rPr>
              <w:t>4.</w:t>
            </w:r>
            <w:r w:rsidR="003354B7">
              <w:rPr>
                <w:rFonts w:asciiTheme="minorHAnsi" w:eastAsiaTheme="minorEastAsia" w:hAnsiTheme="minorHAnsi" w:cstheme="minorBidi"/>
                <w:b w:val="0"/>
                <w:smallCaps w:val="0"/>
                <w:noProof/>
                <w:color w:val="auto"/>
                <w:lang w:eastAsia="fr-FR"/>
              </w:rPr>
              <w:tab/>
            </w:r>
            <w:r w:rsidR="003354B7" w:rsidRPr="00F21FF6">
              <w:rPr>
                <w:rStyle w:val="Lienhypertexte"/>
                <w:noProof/>
              </w:rPr>
              <w:t>Lexique</w:t>
            </w:r>
            <w:r w:rsidR="003354B7">
              <w:rPr>
                <w:noProof/>
                <w:webHidden/>
              </w:rPr>
              <w:tab/>
            </w:r>
            <w:r w:rsidR="003354B7">
              <w:rPr>
                <w:noProof/>
                <w:webHidden/>
              </w:rPr>
              <w:fldChar w:fldCharType="begin"/>
            </w:r>
            <w:r w:rsidR="003354B7">
              <w:rPr>
                <w:noProof/>
                <w:webHidden/>
              </w:rPr>
              <w:instrText xml:space="preserve"> PAGEREF _Toc508557131 \h </w:instrText>
            </w:r>
            <w:r w:rsidR="003354B7">
              <w:rPr>
                <w:noProof/>
                <w:webHidden/>
              </w:rPr>
            </w:r>
            <w:r w:rsidR="003354B7">
              <w:rPr>
                <w:noProof/>
                <w:webHidden/>
              </w:rPr>
              <w:fldChar w:fldCharType="separate"/>
            </w:r>
            <w:r w:rsidR="003354B7">
              <w:rPr>
                <w:noProof/>
                <w:webHidden/>
              </w:rPr>
              <w:t>58</w:t>
            </w:r>
            <w:r w:rsidR="003354B7">
              <w:rPr>
                <w:noProof/>
                <w:webHidden/>
              </w:rPr>
              <w:fldChar w:fldCharType="end"/>
            </w:r>
          </w:hyperlink>
        </w:p>
        <w:p w14:paraId="675932A0" w14:textId="77777777" w:rsidR="003354B7" w:rsidRDefault="007260D0">
          <w:pPr>
            <w:pStyle w:val="TM1"/>
            <w:rPr>
              <w:rFonts w:asciiTheme="minorHAnsi" w:eastAsiaTheme="minorEastAsia" w:hAnsiTheme="minorHAnsi" w:cstheme="minorBidi"/>
              <w:b w:val="0"/>
              <w:smallCaps w:val="0"/>
              <w:noProof/>
              <w:color w:val="auto"/>
              <w:lang w:eastAsia="fr-FR"/>
            </w:rPr>
          </w:pPr>
          <w:hyperlink w:anchor="_Toc508557133" w:history="1">
            <w:r w:rsidR="003354B7" w:rsidRPr="00F21FF6">
              <w:rPr>
                <w:rStyle w:val="Lienhypertexte"/>
                <w:noProof/>
              </w:rPr>
              <w:t>5.</w:t>
            </w:r>
            <w:r w:rsidR="003354B7">
              <w:rPr>
                <w:rFonts w:asciiTheme="minorHAnsi" w:eastAsiaTheme="minorEastAsia" w:hAnsiTheme="minorHAnsi" w:cstheme="minorBidi"/>
                <w:b w:val="0"/>
                <w:smallCaps w:val="0"/>
                <w:noProof/>
                <w:color w:val="auto"/>
                <w:lang w:eastAsia="fr-FR"/>
              </w:rPr>
              <w:tab/>
            </w:r>
            <w:r w:rsidR="003354B7" w:rsidRPr="00F21FF6">
              <w:rPr>
                <w:rStyle w:val="Lienhypertexte"/>
                <w:noProof/>
              </w:rPr>
              <w:t>Annexes</w:t>
            </w:r>
            <w:r w:rsidR="003354B7">
              <w:rPr>
                <w:noProof/>
                <w:webHidden/>
              </w:rPr>
              <w:tab/>
            </w:r>
            <w:r w:rsidR="003354B7">
              <w:rPr>
                <w:noProof/>
                <w:webHidden/>
              </w:rPr>
              <w:fldChar w:fldCharType="begin"/>
            </w:r>
            <w:r w:rsidR="003354B7">
              <w:rPr>
                <w:noProof/>
                <w:webHidden/>
              </w:rPr>
              <w:instrText xml:space="preserve"> PAGEREF _Toc508557133 \h </w:instrText>
            </w:r>
            <w:r w:rsidR="003354B7">
              <w:rPr>
                <w:noProof/>
                <w:webHidden/>
              </w:rPr>
            </w:r>
            <w:r w:rsidR="003354B7">
              <w:rPr>
                <w:noProof/>
                <w:webHidden/>
              </w:rPr>
              <w:fldChar w:fldCharType="separate"/>
            </w:r>
            <w:r w:rsidR="003354B7">
              <w:rPr>
                <w:noProof/>
                <w:webHidden/>
              </w:rPr>
              <w:t>61</w:t>
            </w:r>
            <w:r w:rsidR="003354B7">
              <w:rPr>
                <w:noProof/>
                <w:webHidden/>
              </w:rPr>
              <w:fldChar w:fldCharType="end"/>
            </w:r>
          </w:hyperlink>
        </w:p>
        <w:p w14:paraId="63F81723"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34" w:history="1">
            <w:r w:rsidR="003354B7" w:rsidRPr="00F21FF6">
              <w:rPr>
                <w:rStyle w:val="Lienhypertexte"/>
                <w:noProof/>
              </w:rPr>
              <w:t>5.1.</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Annexe 1 : Standards de référence sur l’accessibilité</w:t>
            </w:r>
            <w:r w:rsidR="003354B7">
              <w:rPr>
                <w:noProof/>
                <w:webHidden/>
              </w:rPr>
              <w:tab/>
            </w:r>
            <w:r w:rsidR="003354B7">
              <w:rPr>
                <w:noProof/>
                <w:webHidden/>
              </w:rPr>
              <w:fldChar w:fldCharType="begin"/>
            </w:r>
            <w:r w:rsidR="003354B7">
              <w:rPr>
                <w:noProof/>
                <w:webHidden/>
              </w:rPr>
              <w:instrText xml:space="preserve"> PAGEREF _Toc508557134 \h </w:instrText>
            </w:r>
            <w:r w:rsidR="003354B7">
              <w:rPr>
                <w:noProof/>
                <w:webHidden/>
              </w:rPr>
            </w:r>
            <w:r w:rsidR="003354B7">
              <w:rPr>
                <w:noProof/>
                <w:webHidden/>
              </w:rPr>
              <w:fldChar w:fldCharType="separate"/>
            </w:r>
            <w:r w:rsidR="003354B7">
              <w:rPr>
                <w:noProof/>
                <w:webHidden/>
              </w:rPr>
              <w:t>61</w:t>
            </w:r>
            <w:r w:rsidR="003354B7">
              <w:rPr>
                <w:noProof/>
                <w:webHidden/>
              </w:rPr>
              <w:fldChar w:fldCharType="end"/>
            </w:r>
          </w:hyperlink>
        </w:p>
        <w:p w14:paraId="3F9C92F3"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35" w:history="1">
            <w:r w:rsidR="003354B7" w:rsidRPr="00F21FF6">
              <w:rPr>
                <w:rStyle w:val="Lienhypertexte"/>
                <w:noProof/>
                <w:lang w:val="en-US"/>
                <w14:scene3d>
                  <w14:camera w14:prst="orthographicFront"/>
                  <w14:lightRig w14:rig="threePt" w14:dir="t">
                    <w14:rot w14:lat="0" w14:lon="0" w14:rev="0"/>
                  </w14:lightRig>
                </w14:scene3d>
              </w:rPr>
              <w:t>5.1.1.</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lang w:val="en-US"/>
              </w:rPr>
              <w:t>WCAG - Web Content Accessibility Guidelines</w:t>
            </w:r>
            <w:r w:rsidR="003354B7">
              <w:rPr>
                <w:noProof/>
                <w:webHidden/>
              </w:rPr>
              <w:tab/>
            </w:r>
            <w:r w:rsidR="003354B7">
              <w:rPr>
                <w:noProof/>
                <w:webHidden/>
              </w:rPr>
              <w:fldChar w:fldCharType="begin"/>
            </w:r>
            <w:r w:rsidR="003354B7">
              <w:rPr>
                <w:noProof/>
                <w:webHidden/>
              </w:rPr>
              <w:instrText xml:space="preserve"> PAGEREF _Toc508557135 \h </w:instrText>
            </w:r>
            <w:r w:rsidR="003354B7">
              <w:rPr>
                <w:noProof/>
                <w:webHidden/>
              </w:rPr>
            </w:r>
            <w:r w:rsidR="003354B7">
              <w:rPr>
                <w:noProof/>
                <w:webHidden/>
              </w:rPr>
              <w:fldChar w:fldCharType="separate"/>
            </w:r>
            <w:r w:rsidR="003354B7">
              <w:rPr>
                <w:noProof/>
                <w:webHidden/>
              </w:rPr>
              <w:t>62</w:t>
            </w:r>
            <w:r w:rsidR="003354B7">
              <w:rPr>
                <w:noProof/>
                <w:webHidden/>
              </w:rPr>
              <w:fldChar w:fldCharType="end"/>
            </w:r>
          </w:hyperlink>
        </w:p>
        <w:p w14:paraId="74BE4A11"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36" w:history="1">
            <w:r w:rsidR="003354B7" w:rsidRPr="00F21FF6">
              <w:rPr>
                <w:rStyle w:val="Lienhypertexte"/>
                <w:noProof/>
                <w14:scene3d>
                  <w14:camera w14:prst="orthographicFront"/>
                  <w14:lightRig w14:rig="threePt" w14:dir="t">
                    <w14:rot w14:lat="0" w14:lon="0" w14:rev="0"/>
                  </w14:lightRig>
                </w14:scene3d>
              </w:rPr>
              <w:t>5.1.2.</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RGAA - Référentiel général d'accessibilité pour les administrations</w:t>
            </w:r>
            <w:r w:rsidR="003354B7">
              <w:rPr>
                <w:noProof/>
                <w:webHidden/>
              </w:rPr>
              <w:tab/>
            </w:r>
            <w:r w:rsidR="003354B7">
              <w:rPr>
                <w:noProof/>
                <w:webHidden/>
              </w:rPr>
              <w:fldChar w:fldCharType="begin"/>
            </w:r>
            <w:r w:rsidR="003354B7">
              <w:rPr>
                <w:noProof/>
                <w:webHidden/>
              </w:rPr>
              <w:instrText xml:space="preserve"> PAGEREF _Toc508557136 \h </w:instrText>
            </w:r>
            <w:r w:rsidR="003354B7">
              <w:rPr>
                <w:noProof/>
                <w:webHidden/>
              </w:rPr>
            </w:r>
            <w:r w:rsidR="003354B7">
              <w:rPr>
                <w:noProof/>
                <w:webHidden/>
              </w:rPr>
              <w:fldChar w:fldCharType="separate"/>
            </w:r>
            <w:r w:rsidR="003354B7">
              <w:rPr>
                <w:noProof/>
                <w:webHidden/>
              </w:rPr>
              <w:t>63</w:t>
            </w:r>
            <w:r w:rsidR="003354B7">
              <w:rPr>
                <w:noProof/>
                <w:webHidden/>
              </w:rPr>
              <w:fldChar w:fldCharType="end"/>
            </w:r>
          </w:hyperlink>
        </w:p>
        <w:p w14:paraId="432C6D8E"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37" w:history="1">
            <w:r w:rsidR="003354B7" w:rsidRPr="00F21FF6">
              <w:rPr>
                <w:rStyle w:val="Lienhypertexte"/>
                <w:noProof/>
                <w14:scene3d>
                  <w14:camera w14:prst="orthographicFront"/>
                  <w14:lightRig w14:rig="threePt" w14:dir="t">
                    <w14:rot w14:lat="0" w14:lon="0" w14:rev="0"/>
                  </w14:lightRig>
                </w14:scene3d>
              </w:rPr>
              <w:t>5.1.3.</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AccessiWeb - Accessibilité du web de BrailleNet</w:t>
            </w:r>
            <w:r w:rsidR="003354B7">
              <w:rPr>
                <w:noProof/>
                <w:webHidden/>
              </w:rPr>
              <w:tab/>
            </w:r>
            <w:r w:rsidR="003354B7">
              <w:rPr>
                <w:noProof/>
                <w:webHidden/>
              </w:rPr>
              <w:fldChar w:fldCharType="begin"/>
            </w:r>
            <w:r w:rsidR="003354B7">
              <w:rPr>
                <w:noProof/>
                <w:webHidden/>
              </w:rPr>
              <w:instrText xml:space="preserve"> PAGEREF _Toc508557137 \h </w:instrText>
            </w:r>
            <w:r w:rsidR="003354B7">
              <w:rPr>
                <w:noProof/>
                <w:webHidden/>
              </w:rPr>
            </w:r>
            <w:r w:rsidR="003354B7">
              <w:rPr>
                <w:noProof/>
                <w:webHidden/>
              </w:rPr>
              <w:fldChar w:fldCharType="separate"/>
            </w:r>
            <w:r w:rsidR="003354B7">
              <w:rPr>
                <w:noProof/>
                <w:webHidden/>
              </w:rPr>
              <w:t>64</w:t>
            </w:r>
            <w:r w:rsidR="003354B7">
              <w:rPr>
                <w:noProof/>
                <w:webHidden/>
              </w:rPr>
              <w:fldChar w:fldCharType="end"/>
            </w:r>
          </w:hyperlink>
        </w:p>
        <w:p w14:paraId="1A73B256"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38" w:history="1">
            <w:r w:rsidR="003354B7" w:rsidRPr="00F21FF6">
              <w:rPr>
                <w:rStyle w:val="Lienhypertexte"/>
                <w:noProof/>
                <w14:scene3d>
                  <w14:camera w14:prst="orthographicFront"/>
                  <w14:lightRig w14:rig="threePt" w14:dir="t">
                    <w14:rot w14:lat="0" w14:lon="0" w14:rev="0"/>
                  </w14:lightRig>
                </w14:scene3d>
              </w:rPr>
              <w:t>5.1.4.</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Formats standards ou normalisés offrant des capacités d’accessibilité</w:t>
            </w:r>
            <w:r w:rsidR="003354B7">
              <w:rPr>
                <w:noProof/>
                <w:webHidden/>
              </w:rPr>
              <w:tab/>
            </w:r>
            <w:r w:rsidR="003354B7">
              <w:rPr>
                <w:noProof/>
                <w:webHidden/>
              </w:rPr>
              <w:fldChar w:fldCharType="begin"/>
            </w:r>
            <w:r w:rsidR="003354B7">
              <w:rPr>
                <w:noProof/>
                <w:webHidden/>
              </w:rPr>
              <w:instrText xml:space="preserve"> PAGEREF _Toc508557138 \h </w:instrText>
            </w:r>
            <w:r w:rsidR="003354B7">
              <w:rPr>
                <w:noProof/>
                <w:webHidden/>
              </w:rPr>
            </w:r>
            <w:r w:rsidR="003354B7">
              <w:rPr>
                <w:noProof/>
                <w:webHidden/>
              </w:rPr>
              <w:fldChar w:fldCharType="separate"/>
            </w:r>
            <w:r w:rsidR="003354B7">
              <w:rPr>
                <w:noProof/>
                <w:webHidden/>
              </w:rPr>
              <w:t>65</w:t>
            </w:r>
            <w:r w:rsidR="003354B7">
              <w:rPr>
                <w:noProof/>
                <w:webHidden/>
              </w:rPr>
              <w:fldChar w:fldCharType="end"/>
            </w:r>
          </w:hyperlink>
        </w:p>
        <w:p w14:paraId="638D473C"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39" w:history="1">
            <w:r w:rsidR="003354B7" w:rsidRPr="00F21FF6">
              <w:rPr>
                <w:rStyle w:val="Lienhypertexte"/>
                <w:noProof/>
              </w:rPr>
              <w:t>5.2.</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Annexe 2 : Récapitulatif des recommandations : A2RNE</w:t>
            </w:r>
            <w:r w:rsidR="003354B7">
              <w:rPr>
                <w:noProof/>
                <w:webHidden/>
              </w:rPr>
              <w:tab/>
            </w:r>
            <w:r w:rsidR="003354B7">
              <w:rPr>
                <w:noProof/>
                <w:webHidden/>
              </w:rPr>
              <w:fldChar w:fldCharType="begin"/>
            </w:r>
            <w:r w:rsidR="003354B7">
              <w:rPr>
                <w:noProof/>
                <w:webHidden/>
              </w:rPr>
              <w:instrText xml:space="preserve"> PAGEREF _Toc508557139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3DF2B944"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0" w:history="1">
            <w:r w:rsidR="003354B7" w:rsidRPr="00F21FF6">
              <w:rPr>
                <w:rStyle w:val="Lienhypertexte"/>
                <w:noProof/>
              </w:rPr>
              <w:t>Thème</w:t>
            </w:r>
            <w:r w:rsidR="003354B7">
              <w:rPr>
                <w:noProof/>
                <w:webHidden/>
              </w:rPr>
              <w:tab/>
            </w:r>
            <w:r w:rsidR="003354B7">
              <w:rPr>
                <w:noProof/>
                <w:webHidden/>
              </w:rPr>
              <w:fldChar w:fldCharType="begin"/>
            </w:r>
            <w:r w:rsidR="003354B7">
              <w:rPr>
                <w:noProof/>
                <w:webHidden/>
              </w:rPr>
              <w:instrText xml:space="preserve"> PAGEREF _Toc508557140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23BA31D5"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1" w:history="1">
            <w:r w:rsidR="003354B7" w:rsidRPr="00F21FF6">
              <w:rPr>
                <w:rStyle w:val="Lienhypertexte"/>
                <w:noProof/>
              </w:rPr>
              <w:t>Recommandations pour l’accessibilité</w:t>
            </w:r>
            <w:r w:rsidR="003354B7">
              <w:rPr>
                <w:noProof/>
                <w:webHidden/>
              </w:rPr>
              <w:tab/>
            </w:r>
            <w:r w:rsidR="003354B7">
              <w:rPr>
                <w:noProof/>
                <w:webHidden/>
              </w:rPr>
              <w:fldChar w:fldCharType="begin"/>
            </w:r>
            <w:r w:rsidR="003354B7">
              <w:rPr>
                <w:noProof/>
                <w:webHidden/>
              </w:rPr>
              <w:instrText xml:space="preserve"> PAGEREF _Toc508557141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391680D6"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2" w:history="1">
            <w:r w:rsidR="003354B7" w:rsidRPr="00F21FF6">
              <w:rPr>
                <w:rStyle w:val="Lienhypertexte"/>
                <w:noProof/>
              </w:rPr>
              <w:t>Prise en compte (O/N)</w:t>
            </w:r>
            <w:r w:rsidR="003354B7">
              <w:rPr>
                <w:noProof/>
                <w:webHidden/>
              </w:rPr>
              <w:tab/>
            </w:r>
            <w:r w:rsidR="003354B7">
              <w:rPr>
                <w:noProof/>
                <w:webHidden/>
              </w:rPr>
              <w:fldChar w:fldCharType="begin"/>
            </w:r>
            <w:r w:rsidR="003354B7">
              <w:rPr>
                <w:noProof/>
                <w:webHidden/>
              </w:rPr>
              <w:instrText xml:space="preserve"> PAGEREF _Toc508557142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2F595E05"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3" w:history="1">
            <w:r w:rsidR="003354B7" w:rsidRPr="00F21FF6">
              <w:rPr>
                <w:rStyle w:val="Lienhypertexte"/>
                <w:noProof/>
              </w:rPr>
              <w:t>BP1-1 : Structurer le texte selon une hiérarchie cohérente de titres. Utiliser les styles de paragraphe du traitement de textes.</w:t>
            </w:r>
            <w:r w:rsidR="003354B7">
              <w:rPr>
                <w:noProof/>
                <w:webHidden/>
              </w:rPr>
              <w:tab/>
            </w:r>
            <w:r w:rsidR="003354B7">
              <w:rPr>
                <w:noProof/>
                <w:webHidden/>
              </w:rPr>
              <w:fldChar w:fldCharType="begin"/>
            </w:r>
            <w:r w:rsidR="003354B7">
              <w:rPr>
                <w:noProof/>
                <w:webHidden/>
              </w:rPr>
              <w:instrText xml:space="preserve"> PAGEREF _Toc508557143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1278BC36"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4" w:history="1">
            <w:r w:rsidR="003354B7" w:rsidRPr="00F21FF6">
              <w:rPr>
                <w:rStyle w:val="Lienhypertexte"/>
                <w:noProof/>
              </w:rPr>
              <w:t>BP1-2 : Utiliser les fonctions du traitement de textes pour les listes d’éléments (item marqué par une puce ou une numérotation).</w:t>
            </w:r>
            <w:r w:rsidR="003354B7">
              <w:rPr>
                <w:noProof/>
                <w:webHidden/>
              </w:rPr>
              <w:tab/>
            </w:r>
            <w:r w:rsidR="003354B7">
              <w:rPr>
                <w:noProof/>
                <w:webHidden/>
              </w:rPr>
              <w:fldChar w:fldCharType="begin"/>
            </w:r>
            <w:r w:rsidR="003354B7">
              <w:rPr>
                <w:noProof/>
                <w:webHidden/>
              </w:rPr>
              <w:instrText xml:space="preserve"> PAGEREF _Toc508557144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3CD927A7"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5" w:history="1">
            <w:r w:rsidR="003354B7" w:rsidRPr="00F21FF6">
              <w:rPr>
                <w:rStyle w:val="Lienhypertexte"/>
                <w:noProof/>
              </w:rPr>
              <w:t>BP1-3 : Utiliser les fonctions du traitement de textes pour notes de bas de page.</w:t>
            </w:r>
            <w:r w:rsidR="003354B7">
              <w:rPr>
                <w:noProof/>
                <w:webHidden/>
              </w:rPr>
              <w:tab/>
            </w:r>
            <w:r w:rsidR="003354B7">
              <w:rPr>
                <w:noProof/>
                <w:webHidden/>
              </w:rPr>
              <w:fldChar w:fldCharType="begin"/>
            </w:r>
            <w:r w:rsidR="003354B7">
              <w:rPr>
                <w:noProof/>
                <w:webHidden/>
              </w:rPr>
              <w:instrText xml:space="preserve"> PAGEREF _Toc508557145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71D308CF"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6" w:history="1">
            <w:r w:rsidR="003354B7" w:rsidRPr="00F21FF6">
              <w:rPr>
                <w:rStyle w:val="Lienhypertexte"/>
                <w:noProof/>
              </w:rPr>
              <w:t>BP1-4 : Expliciter les abréviations. Gérer les citations.</w:t>
            </w:r>
            <w:r w:rsidR="003354B7">
              <w:rPr>
                <w:noProof/>
                <w:webHidden/>
              </w:rPr>
              <w:tab/>
            </w:r>
            <w:r w:rsidR="003354B7">
              <w:rPr>
                <w:noProof/>
                <w:webHidden/>
              </w:rPr>
              <w:fldChar w:fldCharType="begin"/>
            </w:r>
            <w:r w:rsidR="003354B7">
              <w:rPr>
                <w:noProof/>
                <w:webHidden/>
              </w:rPr>
              <w:instrText xml:space="preserve"> PAGEREF _Toc508557146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4805D08E"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7" w:history="1">
            <w:r w:rsidR="003354B7" w:rsidRPr="00F21FF6">
              <w:rPr>
                <w:rStyle w:val="Lienhypertexte"/>
                <w:noProof/>
              </w:rPr>
              <w:t>BP1-5: Limiter le nombre de polices de caractères par page, par ressource numérique.</w:t>
            </w:r>
            <w:r w:rsidR="003354B7">
              <w:rPr>
                <w:noProof/>
                <w:webHidden/>
              </w:rPr>
              <w:tab/>
            </w:r>
            <w:r w:rsidR="003354B7">
              <w:rPr>
                <w:noProof/>
                <w:webHidden/>
              </w:rPr>
              <w:fldChar w:fldCharType="begin"/>
            </w:r>
            <w:r w:rsidR="003354B7">
              <w:rPr>
                <w:noProof/>
                <w:webHidden/>
              </w:rPr>
              <w:instrText xml:space="preserve"> PAGEREF _Toc508557147 \h </w:instrText>
            </w:r>
            <w:r w:rsidR="003354B7">
              <w:rPr>
                <w:noProof/>
                <w:webHidden/>
              </w:rPr>
            </w:r>
            <w:r w:rsidR="003354B7">
              <w:rPr>
                <w:noProof/>
                <w:webHidden/>
              </w:rPr>
              <w:fldChar w:fldCharType="separate"/>
            </w:r>
            <w:r w:rsidR="003354B7">
              <w:rPr>
                <w:noProof/>
                <w:webHidden/>
              </w:rPr>
              <w:t>68</w:t>
            </w:r>
            <w:r w:rsidR="003354B7">
              <w:rPr>
                <w:noProof/>
                <w:webHidden/>
              </w:rPr>
              <w:fldChar w:fldCharType="end"/>
            </w:r>
          </w:hyperlink>
        </w:p>
        <w:p w14:paraId="221EAC08"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8" w:history="1">
            <w:r w:rsidR="003354B7" w:rsidRPr="00F21FF6">
              <w:rPr>
                <w:rStyle w:val="Lienhypertexte"/>
                <w:noProof/>
              </w:rPr>
              <w:t>BP2-1 : Avoir ou permettre une mise en page conforme à l’accessibilité (interligne suffisant, espacement adapté, taille des caractères en valeur relative).</w:t>
            </w:r>
            <w:r w:rsidR="003354B7">
              <w:rPr>
                <w:noProof/>
                <w:webHidden/>
              </w:rPr>
              <w:tab/>
            </w:r>
            <w:r w:rsidR="003354B7">
              <w:rPr>
                <w:noProof/>
                <w:webHidden/>
              </w:rPr>
              <w:fldChar w:fldCharType="begin"/>
            </w:r>
            <w:r w:rsidR="003354B7">
              <w:rPr>
                <w:noProof/>
                <w:webHidden/>
              </w:rPr>
              <w:instrText xml:space="preserve"> PAGEREF _Toc508557148 \h </w:instrText>
            </w:r>
            <w:r w:rsidR="003354B7">
              <w:rPr>
                <w:noProof/>
                <w:webHidden/>
              </w:rPr>
            </w:r>
            <w:r w:rsidR="003354B7">
              <w:rPr>
                <w:noProof/>
                <w:webHidden/>
              </w:rPr>
              <w:fldChar w:fldCharType="separate"/>
            </w:r>
            <w:r w:rsidR="003354B7">
              <w:rPr>
                <w:noProof/>
                <w:webHidden/>
              </w:rPr>
              <w:t>69</w:t>
            </w:r>
            <w:r w:rsidR="003354B7">
              <w:rPr>
                <w:noProof/>
                <w:webHidden/>
              </w:rPr>
              <w:fldChar w:fldCharType="end"/>
            </w:r>
          </w:hyperlink>
        </w:p>
        <w:p w14:paraId="0DBA7D96"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49" w:history="1">
            <w:r w:rsidR="003354B7" w:rsidRPr="00F21FF6">
              <w:rPr>
                <w:rStyle w:val="Lienhypertexte"/>
                <w:noProof/>
              </w:rPr>
              <w:t>BP2-2 : Utiliser des feuilles de styles pour contrôler la présentation de l'information.</w:t>
            </w:r>
            <w:r w:rsidR="003354B7">
              <w:rPr>
                <w:noProof/>
                <w:webHidden/>
              </w:rPr>
              <w:tab/>
            </w:r>
            <w:r w:rsidR="003354B7">
              <w:rPr>
                <w:noProof/>
                <w:webHidden/>
              </w:rPr>
              <w:fldChar w:fldCharType="begin"/>
            </w:r>
            <w:r w:rsidR="003354B7">
              <w:rPr>
                <w:noProof/>
                <w:webHidden/>
              </w:rPr>
              <w:instrText xml:space="preserve"> PAGEREF _Toc508557149 \h </w:instrText>
            </w:r>
            <w:r w:rsidR="003354B7">
              <w:rPr>
                <w:noProof/>
                <w:webHidden/>
              </w:rPr>
            </w:r>
            <w:r w:rsidR="003354B7">
              <w:rPr>
                <w:noProof/>
                <w:webHidden/>
              </w:rPr>
              <w:fldChar w:fldCharType="separate"/>
            </w:r>
            <w:r w:rsidR="003354B7">
              <w:rPr>
                <w:noProof/>
                <w:webHidden/>
              </w:rPr>
              <w:t>69</w:t>
            </w:r>
            <w:r w:rsidR="003354B7">
              <w:rPr>
                <w:noProof/>
                <w:webHidden/>
              </w:rPr>
              <w:fldChar w:fldCharType="end"/>
            </w:r>
          </w:hyperlink>
        </w:p>
        <w:p w14:paraId="46708C54"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0" w:history="1">
            <w:r w:rsidR="003354B7" w:rsidRPr="00F21FF6">
              <w:rPr>
                <w:rStyle w:val="Lienhypertexte"/>
                <w:noProof/>
              </w:rPr>
              <w:t>BP2-3 : Utilisez des polices de caractères sans-sérif (sans empattement).</w:t>
            </w:r>
            <w:r w:rsidR="003354B7">
              <w:rPr>
                <w:noProof/>
                <w:webHidden/>
              </w:rPr>
              <w:tab/>
            </w:r>
            <w:r w:rsidR="003354B7">
              <w:rPr>
                <w:noProof/>
                <w:webHidden/>
              </w:rPr>
              <w:fldChar w:fldCharType="begin"/>
            </w:r>
            <w:r w:rsidR="003354B7">
              <w:rPr>
                <w:noProof/>
                <w:webHidden/>
              </w:rPr>
              <w:instrText xml:space="preserve"> PAGEREF _Toc508557150 \h </w:instrText>
            </w:r>
            <w:r w:rsidR="003354B7">
              <w:rPr>
                <w:noProof/>
                <w:webHidden/>
              </w:rPr>
            </w:r>
            <w:r w:rsidR="003354B7">
              <w:rPr>
                <w:noProof/>
                <w:webHidden/>
              </w:rPr>
              <w:fldChar w:fldCharType="separate"/>
            </w:r>
            <w:r w:rsidR="003354B7">
              <w:rPr>
                <w:noProof/>
                <w:webHidden/>
              </w:rPr>
              <w:t>69</w:t>
            </w:r>
            <w:r w:rsidR="003354B7">
              <w:rPr>
                <w:noProof/>
                <w:webHidden/>
              </w:rPr>
              <w:fldChar w:fldCharType="end"/>
            </w:r>
          </w:hyperlink>
        </w:p>
        <w:p w14:paraId="66C44C21"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1" w:history="1">
            <w:r w:rsidR="003354B7" w:rsidRPr="00F21FF6">
              <w:rPr>
                <w:rStyle w:val="Lienhypertexte"/>
                <w:noProof/>
              </w:rPr>
              <w:t>BP2-4 : Éviter de fournir du texte sous forme d’image (capture d’écran par exemple).</w:t>
            </w:r>
            <w:r w:rsidR="003354B7">
              <w:rPr>
                <w:noProof/>
                <w:webHidden/>
              </w:rPr>
              <w:tab/>
            </w:r>
            <w:r w:rsidR="003354B7">
              <w:rPr>
                <w:noProof/>
                <w:webHidden/>
              </w:rPr>
              <w:fldChar w:fldCharType="begin"/>
            </w:r>
            <w:r w:rsidR="003354B7">
              <w:rPr>
                <w:noProof/>
                <w:webHidden/>
              </w:rPr>
              <w:instrText xml:space="preserve"> PAGEREF _Toc508557151 \h </w:instrText>
            </w:r>
            <w:r w:rsidR="003354B7">
              <w:rPr>
                <w:noProof/>
                <w:webHidden/>
              </w:rPr>
            </w:r>
            <w:r w:rsidR="003354B7">
              <w:rPr>
                <w:noProof/>
                <w:webHidden/>
              </w:rPr>
              <w:fldChar w:fldCharType="separate"/>
            </w:r>
            <w:r w:rsidR="003354B7">
              <w:rPr>
                <w:noProof/>
                <w:webHidden/>
              </w:rPr>
              <w:t>69</w:t>
            </w:r>
            <w:r w:rsidR="003354B7">
              <w:rPr>
                <w:noProof/>
                <w:webHidden/>
              </w:rPr>
              <w:fldChar w:fldCharType="end"/>
            </w:r>
          </w:hyperlink>
        </w:p>
        <w:p w14:paraId="13A9711F"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2" w:history="1">
            <w:r w:rsidR="003354B7" w:rsidRPr="00F21FF6">
              <w:rPr>
                <w:rStyle w:val="Lienhypertexte"/>
                <w:noProof/>
              </w:rPr>
              <w:t>BP2-5 : Accentuer les majuscules.</w:t>
            </w:r>
            <w:r w:rsidR="003354B7">
              <w:rPr>
                <w:noProof/>
                <w:webHidden/>
              </w:rPr>
              <w:tab/>
            </w:r>
            <w:r w:rsidR="003354B7">
              <w:rPr>
                <w:noProof/>
                <w:webHidden/>
              </w:rPr>
              <w:fldChar w:fldCharType="begin"/>
            </w:r>
            <w:r w:rsidR="003354B7">
              <w:rPr>
                <w:noProof/>
                <w:webHidden/>
              </w:rPr>
              <w:instrText xml:space="preserve"> PAGEREF _Toc508557152 \h </w:instrText>
            </w:r>
            <w:r w:rsidR="003354B7">
              <w:rPr>
                <w:noProof/>
                <w:webHidden/>
              </w:rPr>
            </w:r>
            <w:r w:rsidR="003354B7">
              <w:rPr>
                <w:noProof/>
                <w:webHidden/>
              </w:rPr>
              <w:fldChar w:fldCharType="separate"/>
            </w:r>
            <w:r w:rsidR="003354B7">
              <w:rPr>
                <w:noProof/>
                <w:webHidden/>
              </w:rPr>
              <w:t>69</w:t>
            </w:r>
            <w:r w:rsidR="003354B7">
              <w:rPr>
                <w:noProof/>
                <w:webHidden/>
              </w:rPr>
              <w:fldChar w:fldCharType="end"/>
            </w:r>
          </w:hyperlink>
        </w:p>
        <w:p w14:paraId="666571A6"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3" w:history="1">
            <w:r w:rsidR="003354B7" w:rsidRPr="00F21FF6">
              <w:rPr>
                <w:rStyle w:val="Lienhypertexte"/>
                <w:noProof/>
              </w:rPr>
              <w:t>BP2-6 : Signaler les mots ou parties de textes écrits dans une langue autre que le français.</w:t>
            </w:r>
            <w:r w:rsidR="003354B7">
              <w:rPr>
                <w:noProof/>
                <w:webHidden/>
              </w:rPr>
              <w:tab/>
            </w:r>
            <w:r w:rsidR="003354B7">
              <w:rPr>
                <w:noProof/>
                <w:webHidden/>
              </w:rPr>
              <w:fldChar w:fldCharType="begin"/>
            </w:r>
            <w:r w:rsidR="003354B7">
              <w:rPr>
                <w:noProof/>
                <w:webHidden/>
              </w:rPr>
              <w:instrText xml:space="preserve"> PAGEREF _Toc508557153 \h </w:instrText>
            </w:r>
            <w:r w:rsidR="003354B7">
              <w:rPr>
                <w:noProof/>
                <w:webHidden/>
              </w:rPr>
            </w:r>
            <w:r w:rsidR="003354B7">
              <w:rPr>
                <w:noProof/>
                <w:webHidden/>
              </w:rPr>
              <w:fldChar w:fldCharType="separate"/>
            </w:r>
            <w:r w:rsidR="003354B7">
              <w:rPr>
                <w:noProof/>
                <w:webHidden/>
              </w:rPr>
              <w:t>69</w:t>
            </w:r>
            <w:r w:rsidR="003354B7">
              <w:rPr>
                <w:noProof/>
                <w:webHidden/>
              </w:rPr>
              <w:fldChar w:fldCharType="end"/>
            </w:r>
          </w:hyperlink>
        </w:p>
        <w:p w14:paraId="5CC5E0C5"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4" w:history="1">
            <w:r w:rsidR="003354B7" w:rsidRPr="00F21FF6">
              <w:rPr>
                <w:rStyle w:val="Lienhypertexte"/>
                <w:noProof/>
              </w:rPr>
              <w:t>BP3-1 : Fournir, pour chaque image porteuse de sens (i.e. non décorative), un texte court pour légende et un texte long en décrivant le contenu.</w:t>
            </w:r>
            <w:r w:rsidR="003354B7">
              <w:rPr>
                <w:noProof/>
                <w:webHidden/>
              </w:rPr>
              <w:tab/>
            </w:r>
            <w:r w:rsidR="003354B7">
              <w:rPr>
                <w:noProof/>
                <w:webHidden/>
              </w:rPr>
              <w:fldChar w:fldCharType="begin"/>
            </w:r>
            <w:r w:rsidR="003354B7">
              <w:rPr>
                <w:noProof/>
                <w:webHidden/>
              </w:rPr>
              <w:instrText xml:space="preserve"> PAGEREF _Toc508557154 \h </w:instrText>
            </w:r>
            <w:r w:rsidR="003354B7">
              <w:rPr>
                <w:noProof/>
                <w:webHidden/>
              </w:rPr>
            </w:r>
            <w:r w:rsidR="003354B7">
              <w:rPr>
                <w:noProof/>
                <w:webHidden/>
              </w:rPr>
              <w:fldChar w:fldCharType="separate"/>
            </w:r>
            <w:r w:rsidR="003354B7">
              <w:rPr>
                <w:noProof/>
                <w:webHidden/>
              </w:rPr>
              <w:t>70</w:t>
            </w:r>
            <w:r w:rsidR="003354B7">
              <w:rPr>
                <w:noProof/>
                <w:webHidden/>
              </w:rPr>
              <w:fldChar w:fldCharType="end"/>
            </w:r>
          </w:hyperlink>
        </w:p>
        <w:p w14:paraId="2E4CBBE3"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5" w:history="1">
            <w:r w:rsidR="003354B7" w:rsidRPr="00F21FF6">
              <w:rPr>
                <w:rStyle w:val="Lienhypertexte"/>
                <w:noProof/>
              </w:rPr>
              <w:t>BP3-2 : Utiliser le fichier source de l’image ou de l’objet graphique, dans son format original pour préserver toutes les possibilités d’édition (pour les auteurs).</w:t>
            </w:r>
            <w:r w:rsidR="003354B7">
              <w:rPr>
                <w:noProof/>
                <w:webHidden/>
              </w:rPr>
              <w:tab/>
            </w:r>
            <w:r w:rsidR="003354B7">
              <w:rPr>
                <w:noProof/>
                <w:webHidden/>
              </w:rPr>
              <w:fldChar w:fldCharType="begin"/>
            </w:r>
            <w:r w:rsidR="003354B7">
              <w:rPr>
                <w:noProof/>
                <w:webHidden/>
              </w:rPr>
              <w:instrText xml:space="preserve"> PAGEREF _Toc508557155 \h </w:instrText>
            </w:r>
            <w:r w:rsidR="003354B7">
              <w:rPr>
                <w:noProof/>
                <w:webHidden/>
              </w:rPr>
            </w:r>
            <w:r w:rsidR="003354B7">
              <w:rPr>
                <w:noProof/>
                <w:webHidden/>
              </w:rPr>
              <w:fldChar w:fldCharType="separate"/>
            </w:r>
            <w:r w:rsidR="003354B7">
              <w:rPr>
                <w:noProof/>
                <w:webHidden/>
              </w:rPr>
              <w:t>70</w:t>
            </w:r>
            <w:r w:rsidR="003354B7">
              <w:rPr>
                <w:noProof/>
                <w:webHidden/>
              </w:rPr>
              <w:fldChar w:fldCharType="end"/>
            </w:r>
          </w:hyperlink>
        </w:p>
        <w:p w14:paraId="50D0B088"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6" w:history="1">
            <w:r w:rsidR="003354B7" w:rsidRPr="00F21FF6">
              <w:rPr>
                <w:rStyle w:val="Lienhypertexte"/>
                <w:noProof/>
              </w:rPr>
              <w:t>BP4-1 : Proposer des tableaux de données aussi simples que possible.</w:t>
            </w:r>
            <w:r w:rsidR="003354B7">
              <w:rPr>
                <w:noProof/>
                <w:webHidden/>
              </w:rPr>
              <w:tab/>
            </w:r>
            <w:r w:rsidR="003354B7">
              <w:rPr>
                <w:noProof/>
                <w:webHidden/>
              </w:rPr>
              <w:fldChar w:fldCharType="begin"/>
            </w:r>
            <w:r w:rsidR="003354B7">
              <w:rPr>
                <w:noProof/>
                <w:webHidden/>
              </w:rPr>
              <w:instrText xml:space="preserve"> PAGEREF _Toc508557156 \h </w:instrText>
            </w:r>
            <w:r w:rsidR="003354B7">
              <w:rPr>
                <w:noProof/>
                <w:webHidden/>
              </w:rPr>
            </w:r>
            <w:r w:rsidR="003354B7">
              <w:rPr>
                <w:noProof/>
                <w:webHidden/>
              </w:rPr>
              <w:fldChar w:fldCharType="separate"/>
            </w:r>
            <w:r w:rsidR="003354B7">
              <w:rPr>
                <w:noProof/>
                <w:webHidden/>
              </w:rPr>
              <w:t>70</w:t>
            </w:r>
            <w:r w:rsidR="003354B7">
              <w:rPr>
                <w:noProof/>
                <w:webHidden/>
              </w:rPr>
              <w:fldChar w:fldCharType="end"/>
            </w:r>
          </w:hyperlink>
        </w:p>
        <w:p w14:paraId="71112CAB"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7" w:history="1">
            <w:r w:rsidR="003354B7" w:rsidRPr="00F21FF6">
              <w:rPr>
                <w:rStyle w:val="Lienhypertexte"/>
                <w:noProof/>
              </w:rPr>
              <w:t>BP4-2 : Définir les entêtes des colonnes et celles des lignes. L’intitulé de ces entêtes doit être concis mais précis, afin de s'assurer que le lecteur comprendra facilement le terme utilisé</w:t>
            </w:r>
            <w:r w:rsidR="003354B7">
              <w:rPr>
                <w:noProof/>
                <w:webHidden/>
              </w:rPr>
              <w:tab/>
            </w:r>
            <w:r w:rsidR="003354B7">
              <w:rPr>
                <w:noProof/>
                <w:webHidden/>
              </w:rPr>
              <w:fldChar w:fldCharType="begin"/>
            </w:r>
            <w:r w:rsidR="003354B7">
              <w:rPr>
                <w:noProof/>
                <w:webHidden/>
              </w:rPr>
              <w:instrText xml:space="preserve"> PAGEREF _Toc508557157 \h </w:instrText>
            </w:r>
            <w:r w:rsidR="003354B7">
              <w:rPr>
                <w:noProof/>
                <w:webHidden/>
              </w:rPr>
            </w:r>
            <w:r w:rsidR="003354B7">
              <w:rPr>
                <w:noProof/>
                <w:webHidden/>
              </w:rPr>
              <w:fldChar w:fldCharType="separate"/>
            </w:r>
            <w:r w:rsidR="003354B7">
              <w:rPr>
                <w:noProof/>
                <w:webHidden/>
              </w:rPr>
              <w:t>70</w:t>
            </w:r>
            <w:r w:rsidR="003354B7">
              <w:rPr>
                <w:noProof/>
                <w:webHidden/>
              </w:rPr>
              <w:fldChar w:fldCharType="end"/>
            </w:r>
          </w:hyperlink>
        </w:p>
        <w:p w14:paraId="3AEB7F1A"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8" w:history="1">
            <w:r w:rsidR="003354B7" w:rsidRPr="00F21FF6">
              <w:rPr>
                <w:rStyle w:val="Lienhypertexte"/>
                <w:noProof/>
              </w:rPr>
              <w:t>BP4-3 : Coloriser une ligne ou une colonne sur deux en respectant un contraste suffisant.</w:t>
            </w:r>
            <w:r w:rsidR="003354B7">
              <w:rPr>
                <w:noProof/>
                <w:webHidden/>
              </w:rPr>
              <w:tab/>
            </w:r>
            <w:r w:rsidR="003354B7">
              <w:rPr>
                <w:noProof/>
                <w:webHidden/>
              </w:rPr>
              <w:fldChar w:fldCharType="begin"/>
            </w:r>
            <w:r w:rsidR="003354B7">
              <w:rPr>
                <w:noProof/>
                <w:webHidden/>
              </w:rPr>
              <w:instrText xml:space="preserve"> PAGEREF _Toc508557158 \h </w:instrText>
            </w:r>
            <w:r w:rsidR="003354B7">
              <w:rPr>
                <w:noProof/>
                <w:webHidden/>
              </w:rPr>
            </w:r>
            <w:r w:rsidR="003354B7">
              <w:rPr>
                <w:noProof/>
                <w:webHidden/>
              </w:rPr>
              <w:fldChar w:fldCharType="separate"/>
            </w:r>
            <w:r w:rsidR="003354B7">
              <w:rPr>
                <w:noProof/>
                <w:webHidden/>
              </w:rPr>
              <w:t>70</w:t>
            </w:r>
            <w:r w:rsidR="003354B7">
              <w:rPr>
                <w:noProof/>
                <w:webHidden/>
              </w:rPr>
              <w:fldChar w:fldCharType="end"/>
            </w:r>
          </w:hyperlink>
        </w:p>
        <w:p w14:paraId="7777E055"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59" w:history="1">
            <w:r w:rsidR="003354B7" w:rsidRPr="00F21FF6">
              <w:rPr>
                <w:rStyle w:val="Lienhypertexte"/>
                <w:noProof/>
              </w:rPr>
              <w:t>BP4-4 : Dans un tableur ne pas créer de tableau avec des régions (« area ») pour faciliter la lecture par un lecteur d’écran.</w:t>
            </w:r>
            <w:r w:rsidR="003354B7">
              <w:rPr>
                <w:noProof/>
                <w:webHidden/>
              </w:rPr>
              <w:tab/>
            </w:r>
            <w:r w:rsidR="003354B7">
              <w:rPr>
                <w:noProof/>
                <w:webHidden/>
              </w:rPr>
              <w:fldChar w:fldCharType="begin"/>
            </w:r>
            <w:r w:rsidR="003354B7">
              <w:rPr>
                <w:noProof/>
                <w:webHidden/>
              </w:rPr>
              <w:instrText xml:space="preserve"> PAGEREF _Toc508557159 \h </w:instrText>
            </w:r>
            <w:r w:rsidR="003354B7">
              <w:rPr>
                <w:noProof/>
                <w:webHidden/>
              </w:rPr>
            </w:r>
            <w:r w:rsidR="003354B7">
              <w:rPr>
                <w:noProof/>
                <w:webHidden/>
              </w:rPr>
              <w:fldChar w:fldCharType="separate"/>
            </w:r>
            <w:r w:rsidR="003354B7">
              <w:rPr>
                <w:noProof/>
                <w:webHidden/>
              </w:rPr>
              <w:t>71</w:t>
            </w:r>
            <w:r w:rsidR="003354B7">
              <w:rPr>
                <w:noProof/>
                <w:webHidden/>
              </w:rPr>
              <w:fldChar w:fldCharType="end"/>
            </w:r>
          </w:hyperlink>
        </w:p>
        <w:p w14:paraId="4CE61F8E"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0" w:history="1">
            <w:r w:rsidR="003354B7" w:rsidRPr="00F21FF6">
              <w:rPr>
                <w:rStyle w:val="Lienhypertexte"/>
                <w:noProof/>
              </w:rPr>
              <w:t>BP5-1 : Ne pas donner l'information uniquement par la couleur.</w:t>
            </w:r>
            <w:r w:rsidR="003354B7">
              <w:rPr>
                <w:noProof/>
                <w:webHidden/>
              </w:rPr>
              <w:tab/>
            </w:r>
            <w:r w:rsidR="003354B7">
              <w:rPr>
                <w:noProof/>
                <w:webHidden/>
              </w:rPr>
              <w:fldChar w:fldCharType="begin"/>
            </w:r>
            <w:r w:rsidR="003354B7">
              <w:rPr>
                <w:noProof/>
                <w:webHidden/>
              </w:rPr>
              <w:instrText xml:space="preserve"> PAGEREF _Toc508557160 \h </w:instrText>
            </w:r>
            <w:r w:rsidR="003354B7">
              <w:rPr>
                <w:noProof/>
                <w:webHidden/>
              </w:rPr>
            </w:r>
            <w:r w:rsidR="003354B7">
              <w:rPr>
                <w:noProof/>
                <w:webHidden/>
              </w:rPr>
              <w:fldChar w:fldCharType="separate"/>
            </w:r>
            <w:r w:rsidR="003354B7">
              <w:rPr>
                <w:noProof/>
                <w:webHidden/>
              </w:rPr>
              <w:t>71</w:t>
            </w:r>
            <w:r w:rsidR="003354B7">
              <w:rPr>
                <w:noProof/>
                <w:webHidden/>
              </w:rPr>
              <w:fldChar w:fldCharType="end"/>
            </w:r>
          </w:hyperlink>
        </w:p>
        <w:p w14:paraId="33555C09"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1" w:history="1">
            <w:r w:rsidR="003354B7" w:rsidRPr="00F21FF6">
              <w:rPr>
                <w:rStyle w:val="Lienhypertexte"/>
                <w:noProof/>
              </w:rPr>
              <w:t>BP5-2 : Utiliser des contrastes de couleurs suffisamment élevés.</w:t>
            </w:r>
            <w:r w:rsidR="003354B7">
              <w:rPr>
                <w:noProof/>
                <w:webHidden/>
              </w:rPr>
              <w:tab/>
            </w:r>
            <w:r w:rsidR="003354B7">
              <w:rPr>
                <w:noProof/>
                <w:webHidden/>
              </w:rPr>
              <w:fldChar w:fldCharType="begin"/>
            </w:r>
            <w:r w:rsidR="003354B7">
              <w:rPr>
                <w:noProof/>
                <w:webHidden/>
              </w:rPr>
              <w:instrText xml:space="preserve"> PAGEREF _Toc508557161 \h </w:instrText>
            </w:r>
            <w:r w:rsidR="003354B7">
              <w:rPr>
                <w:noProof/>
                <w:webHidden/>
              </w:rPr>
            </w:r>
            <w:r w:rsidR="003354B7">
              <w:rPr>
                <w:noProof/>
                <w:webHidden/>
              </w:rPr>
              <w:fldChar w:fldCharType="separate"/>
            </w:r>
            <w:r w:rsidR="003354B7">
              <w:rPr>
                <w:noProof/>
                <w:webHidden/>
              </w:rPr>
              <w:t>71</w:t>
            </w:r>
            <w:r w:rsidR="003354B7">
              <w:rPr>
                <w:noProof/>
                <w:webHidden/>
              </w:rPr>
              <w:fldChar w:fldCharType="end"/>
            </w:r>
          </w:hyperlink>
        </w:p>
        <w:p w14:paraId="6CB889C0"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2" w:history="1">
            <w:r w:rsidR="003354B7" w:rsidRPr="00F21FF6">
              <w:rPr>
                <w:rStyle w:val="Lienhypertexte"/>
                <w:noProof/>
              </w:rPr>
              <w:t>BP6-1 : Donner si nécessaire à chaque media (audio, vidéo, animation Flash, une carte interactive en Flash, un diaporama, …) une alternative textuelle pertinente ou une transcription textuelle.</w:t>
            </w:r>
            <w:r w:rsidR="003354B7">
              <w:rPr>
                <w:noProof/>
                <w:webHidden/>
              </w:rPr>
              <w:tab/>
            </w:r>
            <w:r w:rsidR="003354B7">
              <w:rPr>
                <w:noProof/>
                <w:webHidden/>
              </w:rPr>
              <w:fldChar w:fldCharType="begin"/>
            </w:r>
            <w:r w:rsidR="003354B7">
              <w:rPr>
                <w:noProof/>
                <w:webHidden/>
              </w:rPr>
              <w:instrText xml:space="preserve"> PAGEREF _Toc508557162 \h </w:instrText>
            </w:r>
            <w:r w:rsidR="003354B7">
              <w:rPr>
                <w:noProof/>
                <w:webHidden/>
              </w:rPr>
            </w:r>
            <w:r w:rsidR="003354B7">
              <w:rPr>
                <w:noProof/>
                <w:webHidden/>
              </w:rPr>
              <w:fldChar w:fldCharType="separate"/>
            </w:r>
            <w:r w:rsidR="003354B7">
              <w:rPr>
                <w:noProof/>
                <w:webHidden/>
              </w:rPr>
              <w:t>71</w:t>
            </w:r>
            <w:r w:rsidR="003354B7">
              <w:rPr>
                <w:noProof/>
                <w:webHidden/>
              </w:rPr>
              <w:fldChar w:fldCharType="end"/>
            </w:r>
          </w:hyperlink>
        </w:p>
        <w:p w14:paraId="7E898BB3"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3" w:history="1">
            <w:r w:rsidR="003354B7" w:rsidRPr="00F21FF6">
              <w:rPr>
                <w:rStyle w:val="Lienhypertexte"/>
                <w:noProof/>
              </w:rPr>
              <w:t>BP6-2 : Rendre possible le contrôle de la consultation de chaque media au clavier et s'assurer de leur compatibilité avec les technologies d’assistance (aides techniques comme le lecteur d’écran NVDA ou plage braille)</w:t>
            </w:r>
            <w:r w:rsidR="003354B7">
              <w:rPr>
                <w:noProof/>
                <w:webHidden/>
              </w:rPr>
              <w:tab/>
            </w:r>
            <w:r w:rsidR="003354B7">
              <w:rPr>
                <w:noProof/>
                <w:webHidden/>
              </w:rPr>
              <w:fldChar w:fldCharType="begin"/>
            </w:r>
            <w:r w:rsidR="003354B7">
              <w:rPr>
                <w:noProof/>
                <w:webHidden/>
              </w:rPr>
              <w:instrText xml:space="preserve"> PAGEREF _Toc508557163 \h </w:instrText>
            </w:r>
            <w:r w:rsidR="003354B7">
              <w:rPr>
                <w:noProof/>
                <w:webHidden/>
              </w:rPr>
            </w:r>
            <w:r w:rsidR="003354B7">
              <w:rPr>
                <w:noProof/>
                <w:webHidden/>
              </w:rPr>
              <w:fldChar w:fldCharType="separate"/>
            </w:r>
            <w:r w:rsidR="003354B7">
              <w:rPr>
                <w:noProof/>
                <w:webHidden/>
              </w:rPr>
              <w:t>71</w:t>
            </w:r>
            <w:r w:rsidR="003354B7">
              <w:rPr>
                <w:noProof/>
                <w:webHidden/>
              </w:rPr>
              <w:fldChar w:fldCharType="end"/>
            </w:r>
          </w:hyperlink>
        </w:p>
        <w:p w14:paraId="7DC14317"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4" w:history="1">
            <w:r w:rsidR="003354B7" w:rsidRPr="00F21FF6">
              <w:rPr>
                <w:rStyle w:val="Lienhypertexte"/>
                <w:noProof/>
              </w:rPr>
              <w:t>BP7-1 : Donner des intitulés de lien explicites, grâce à des informations de contexte notamment.</w:t>
            </w:r>
            <w:r w:rsidR="003354B7">
              <w:rPr>
                <w:noProof/>
                <w:webHidden/>
              </w:rPr>
              <w:tab/>
            </w:r>
            <w:r w:rsidR="003354B7">
              <w:rPr>
                <w:noProof/>
                <w:webHidden/>
              </w:rPr>
              <w:fldChar w:fldCharType="begin"/>
            </w:r>
            <w:r w:rsidR="003354B7">
              <w:rPr>
                <w:noProof/>
                <w:webHidden/>
              </w:rPr>
              <w:instrText xml:space="preserve"> PAGEREF _Toc508557164 \h </w:instrText>
            </w:r>
            <w:r w:rsidR="003354B7">
              <w:rPr>
                <w:noProof/>
                <w:webHidden/>
              </w:rPr>
            </w:r>
            <w:r w:rsidR="003354B7">
              <w:rPr>
                <w:noProof/>
                <w:webHidden/>
              </w:rPr>
              <w:fldChar w:fldCharType="separate"/>
            </w:r>
            <w:r w:rsidR="003354B7">
              <w:rPr>
                <w:noProof/>
                <w:webHidden/>
              </w:rPr>
              <w:t>71</w:t>
            </w:r>
            <w:r w:rsidR="003354B7">
              <w:rPr>
                <w:noProof/>
                <w:webHidden/>
              </w:rPr>
              <w:fldChar w:fldCharType="end"/>
            </w:r>
          </w:hyperlink>
        </w:p>
        <w:p w14:paraId="7A37CD4D"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5" w:history="1">
            <w:r w:rsidR="003354B7" w:rsidRPr="00F21FF6">
              <w:rPr>
                <w:rStyle w:val="Lienhypertexte"/>
                <w:noProof/>
              </w:rPr>
              <w:t>BP8-1 : Regrouper les informations de manière pertinente, donner à chaque bouton de validation un intitulé explicite.</w:t>
            </w:r>
            <w:r w:rsidR="003354B7">
              <w:rPr>
                <w:noProof/>
                <w:webHidden/>
              </w:rPr>
              <w:tab/>
            </w:r>
            <w:r w:rsidR="003354B7">
              <w:rPr>
                <w:noProof/>
                <w:webHidden/>
              </w:rPr>
              <w:fldChar w:fldCharType="begin"/>
            </w:r>
            <w:r w:rsidR="003354B7">
              <w:rPr>
                <w:noProof/>
                <w:webHidden/>
              </w:rPr>
              <w:instrText xml:space="preserve"> PAGEREF _Toc508557165 \h </w:instrText>
            </w:r>
            <w:r w:rsidR="003354B7">
              <w:rPr>
                <w:noProof/>
                <w:webHidden/>
              </w:rPr>
            </w:r>
            <w:r w:rsidR="003354B7">
              <w:rPr>
                <w:noProof/>
                <w:webHidden/>
              </w:rPr>
              <w:fldChar w:fldCharType="separate"/>
            </w:r>
            <w:r w:rsidR="003354B7">
              <w:rPr>
                <w:noProof/>
                <w:webHidden/>
              </w:rPr>
              <w:t>72</w:t>
            </w:r>
            <w:r w:rsidR="003354B7">
              <w:rPr>
                <w:noProof/>
                <w:webHidden/>
              </w:rPr>
              <w:fldChar w:fldCharType="end"/>
            </w:r>
          </w:hyperlink>
        </w:p>
        <w:p w14:paraId="49CBFE3B"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6" w:history="1">
            <w:r w:rsidR="003354B7" w:rsidRPr="00F21FF6">
              <w:rPr>
                <w:rStyle w:val="Lienhypertexte"/>
                <w:noProof/>
              </w:rPr>
              <w:t>BP8-2 : Vérifier la présence d'aide à la saisie (signaler les champs obligatoires, indiquer les erreurs de saisie, donner le format de saisie)</w:t>
            </w:r>
            <w:r w:rsidR="003354B7">
              <w:rPr>
                <w:noProof/>
                <w:webHidden/>
              </w:rPr>
              <w:tab/>
            </w:r>
            <w:r w:rsidR="003354B7">
              <w:rPr>
                <w:noProof/>
                <w:webHidden/>
              </w:rPr>
              <w:fldChar w:fldCharType="begin"/>
            </w:r>
            <w:r w:rsidR="003354B7">
              <w:rPr>
                <w:noProof/>
                <w:webHidden/>
              </w:rPr>
              <w:instrText xml:space="preserve"> PAGEREF _Toc508557166 \h </w:instrText>
            </w:r>
            <w:r w:rsidR="003354B7">
              <w:rPr>
                <w:noProof/>
                <w:webHidden/>
              </w:rPr>
            </w:r>
            <w:r w:rsidR="003354B7">
              <w:rPr>
                <w:noProof/>
                <w:webHidden/>
              </w:rPr>
              <w:fldChar w:fldCharType="separate"/>
            </w:r>
            <w:r w:rsidR="003354B7">
              <w:rPr>
                <w:noProof/>
                <w:webHidden/>
              </w:rPr>
              <w:t>72</w:t>
            </w:r>
            <w:r w:rsidR="003354B7">
              <w:rPr>
                <w:noProof/>
                <w:webHidden/>
              </w:rPr>
              <w:fldChar w:fldCharType="end"/>
            </w:r>
          </w:hyperlink>
        </w:p>
        <w:p w14:paraId="31E4EFA2"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7" w:history="1">
            <w:r w:rsidR="003354B7" w:rsidRPr="00F21FF6">
              <w:rPr>
                <w:rStyle w:val="Lienhypertexte"/>
                <w:noProof/>
              </w:rPr>
              <w:t>BP9-1 : Faciliter la navigation dans un ensemble de pages. Pouvoir identifier la page courante.</w:t>
            </w:r>
            <w:r w:rsidR="003354B7">
              <w:rPr>
                <w:noProof/>
                <w:webHidden/>
              </w:rPr>
              <w:tab/>
            </w:r>
            <w:r w:rsidR="003354B7">
              <w:rPr>
                <w:noProof/>
                <w:webHidden/>
              </w:rPr>
              <w:fldChar w:fldCharType="begin"/>
            </w:r>
            <w:r w:rsidR="003354B7">
              <w:rPr>
                <w:noProof/>
                <w:webHidden/>
              </w:rPr>
              <w:instrText xml:space="preserve"> PAGEREF _Toc508557167 \h </w:instrText>
            </w:r>
            <w:r w:rsidR="003354B7">
              <w:rPr>
                <w:noProof/>
                <w:webHidden/>
              </w:rPr>
            </w:r>
            <w:r w:rsidR="003354B7">
              <w:rPr>
                <w:noProof/>
                <w:webHidden/>
              </w:rPr>
              <w:fldChar w:fldCharType="separate"/>
            </w:r>
            <w:r w:rsidR="003354B7">
              <w:rPr>
                <w:noProof/>
                <w:webHidden/>
              </w:rPr>
              <w:t>72</w:t>
            </w:r>
            <w:r w:rsidR="003354B7">
              <w:rPr>
                <w:noProof/>
                <w:webHidden/>
              </w:rPr>
              <w:fldChar w:fldCharType="end"/>
            </w:r>
          </w:hyperlink>
        </w:p>
        <w:p w14:paraId="36C9D74B"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8" w:history="1">
            <w:r w:rsidR="003354B7" w:rsidRPr="00F21FF6">
              <w:rPr>
                <w:rStyle w:val="Lienhypertexte"/>
                <w:noProof/>
              </w:rPr>
              <w:t>BP9-2 : S'assurer que l'ordre de tabulation est cohérent. La tabulation clavier doit accéder chaque élément recevant le focus (soit sur un lien soit sur un champ de saisie).</w:t>
            </w:r>
            <w:r w:rsidR="003354B7">
              <w:rPr>
                <w:noProof/>
                <w:webHidden/>
              </w:rPr>
              <w:tab/>
            </w:r>
            <w:r w:rsidR="003354B7">
              <w:rPr>
                <w:noProof/>
                <w:webHidden/>
              </w:rPr>
              <w:fldChar w:fldCharType="begin"/>
            </w:r>
            <w:r w:rsidR="003354B7">
              <w:rPr>
                <w:noProof/>
                <w:webHidden/>
              </w:rPr>
              <w:instrText xml:space="preserve"> PAGEREF _Toc508557168 \h </w:instrText>
            </w:r>
            <w:r w:rsidR="003354B7">
              <w:rPr>
                <w:noProof/>
                <w:webHidden/>
              </w:rPr>
            </w:r>
            <w:r w:rsidR="003354B7">
              <w:rPr>
                <w:noProof/>
                <w:webHidden/>
              </w:rPr>
              <w:fldChar w:fldCharType="separate"/>
            </w:r>
            <w:r w:rsidR="003354B7">
              <w:rPr>
                <w:noProof/>
                <w:webHidden/>
              </w:rPr>
              <w:t>72</w:t>
            </w:r>
            <w:r w:rsidR="003354B7">
              <w:rPr>
                <w:noProof/>
                <w:webHidden/>
              </w:rPr>
              <w:fldChar w:fldCharType="end"/>
            </w:r>
          </w:hyperlink>
        </w:p>
        <w:p w14:paraId="78552FFC"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69" w:history="1">
            <w:r w:rsidR="003354B7" w:rsidRPr="00F21FF6">
              <w:rPr>
                <w:rStyle w:val="Lienhypertexte"/>
                <w:noProof/>
              </w:rPr>
              <w:t>BP10-1 : Permettre l'adaptabilité par la prise de contrôle possible des procédés de rafraîchissement, des changements brusques de luminosité, des ouvertures de nouvelles fenêtres et des contenus en mouvement ou clignotant, des temps d'affichage.</w:t>
            </w:r>
            <w:r w:rsidR="003354B7">
              <w:rPr>
                <w:noProof/>
                <w:webHidden/>
              </w:rPr>
              <w:tab/>
            </w:r>
            <w:r w:rsidR="003354B7">
              <w:rPr>
                <w:noProof/>
                <w:webHidden/>
              </w:rPr>
              <w:fldChar w:fldCharType="begin"/>
            </w:r>
            <w:r w:rsidR="003354B7">
              <w:rPr>
                <w:noProof/>
                <w:webHidden/>
              </w:rPr>
              <w:instrText xml:space="preserve"> PAGEREF _Toc508557169 \h </w:instrText>
            </w:r>
            <w:r w:rsidR="003354B7">
              <w:rPr>
                <w:noProof/>
                <w:webHidden/>
              </w:rPr>
            </w:r>
            <w:r w:rsidR="003354B7">
              <w:rPr>
                <w:noProof/>
                <w:webHidden/>
              </w:rPr>
              <w:fldChar w:fldCharType="separate"/>
            </w:r>
            <w:r w:rsidR="003354B7">
              <w:rPr>
                <w:noProof/>
                <w:webHidden/>
              </w:rPr>
              <w:t>72</w:t>
            </w:r>
            <w:r w:rsidR="003354B7">
              <w:rPr>
                <w:noProof/>
                <w:webHidden/>
              </w:rPr>
              <w:fldChar w:fldCharType="end"/>
            </w:r>
          </w:hyperlink>
        </w:p>
        <w:p w14:paraId="771ECB48"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70" w:history="1">
            <w:r w:rsidR="003354B7" w:rsidRPr="00F21FF6">
              <w:rPr>
                <w:rStyle w:val="Lienhypertexte"/>
                <w:noProof/>
              </w:rPr>
              <w:t>BP12-1 Enrichir les fonctionnalités d’accessibilité du lecteur.</w:t>
            </w:r>
            <w:r w:rsidR="003354B7">
              <w:rPr>
                <w:noProof/>
                <w:webHidden/>
              </w:rPr>
              <w:tab/>
            </w:r>
            <w:r w:rsidR="003354B7">
              <w:rPr>
                <w:noProof/>
                <w:webHidden/>
              </w:rPr>
              <w:fldChar w:fldCharType="begin"/>
            </w:r>
            <w:r w:rsidR="003354B7">
              <w:rPr>
                <w:noProof/>
                <w:webHidden/>
              </w:rPr>
              <w:instrText xml:space="preserve"> PAGEREF _Toc508557170 \h </w:instrText>
            </w:r>
            <w:r w:rsidR="003354B7">
              <w:rPr>
                <w:noProof/>
                <w:webHidden/>
              </w:rPr>
            </w:r>
            <w:r w:rsidR="003354B7">
              <w:rPr>
                <w:noProof/>
                <w:webHidden/>
              </w:rPr>
              <w:fldChar w:fldCharType="separate"/>
            </w:r>
            <w:r w:rsidR="003354B7">
              <w:rPr>
                <w:noProof/>
                <w:webHidden/>
              </w:rPr>
              <w:t>73</w:t>
            </w:r>
            <w:r w:rsidR="003354B7">
              <w:rPr>
                <w:noProof/>
                <w:webHidden/>
              </w:rPr>
              <w:fldChar w:fldCharType="end"/>
            </w:r>
          </w:hyperlink>
        </w:p>
        <w:p w14:paraId="7369895B"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71" w:history="1">
            <w:r w:rsidR="003354B7" w:rsidRPr="00F21FF6">
              <w:rPr>
                <w:rStyle w:val="Lienhypertexte"/>
                <w:noProof/>
              </w:rPr>
              <w:t>BP13-1 : Vérifier que chaque ressource respecte le codage de la ressource qu’elle déclare en utilisant un validateur (par exemple Validateur EPUB).</w:t>
            </w:r>
            <w:r w:rsidR="003354B7">
              <w:rPr>
                <w:noProof/>
                <w:webHidden/>
              </w:rPr>
              <w:tab/>
            </w:r>
            <w:r w:rsidR="003354B7">
              <w:rPr>
                <w:noProof/>
                <w:webHidden/>
              </w:rPr>
              <w:fldChar w:fldCharType="begin"/>
            </w:r>
            <w:r w:rsidR="003354B7">
              <w:rPr>
                <w:noProof/>
                <w:webHidden/>
              </w:rPr>
              <w:instrText xml:space="preserve"> PAGEREF _Toc508557171 \h </w:instrText>
            </w:r>
            <w:r w:rsidR="003354B7">
              <w:rPr>
                <w:noProof/>
                <w:webHidden/>
              </w:rPr>
            </w:r>
            <w:r w:rsidR="003354B7">
              <w:rPr>
                <w:noProof/>
                <w:webHidden/>
              </w:rPr>
              <w:fldChar w:fldCharType="separate"/>
            </w:r>
            <w:r w:rsidR="003354B7">
              <w:rPr>
                <w:noProof/>
                <w:webHidden/>
              </w:rPr>
              <w:t>73</w:t>
            </w:r>
            <w:r w:rsidR="003354B7">
              <w:rPr>
                <w:noProof/>
                <w:webHidden/>
              </w:rPr>
              <w:fldChar w:fldCharType="end"/>
            </w:r>
          </w:hyperlink>
        </w:p>
        <w:p w14:paraId="32C7602B"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72" w:history="1">
            <w:r w:rsidR="003354B7" w:rsidRPr="00F21FF6">
              <w:rPr>
                <w:rStyle w:val="Lienhypertexte"/>
                <w:noProof/>
              </w:rPr>
              <w:t>BP14-1 : S’assurer que la gestion numérique des droits ne vient pas masquer les fonctions d’accessibilité mises en place.</w:t>
            </w:r>
            <w:r w:rsidR="003354B7">
              <w:rPr>
                <w:noProof/>
                <w:webHidden/>
              </w:rPr>
              <w:tab/>
            </w:r>
            <w:r w:rsidR="003354B7">
              <w:rPr>
                <w:noProof/>
                <w:webHidden/>
              </w:rPr>
              <w:fldChar w:fldCharType="begin"/>
            </w:r>
            <w:r w:rsidR="003354B7">
              <w:rPr>
                <w:noProof/>
                <w:webHidden/>
              </w:rPr>
              <w:instrText xml:space="preserve"> PAGEREF _Toc508557172 \h </w:instrText>
            </w:r>
            <w:r w:rsidR="003354B7">
              <w:rPr>
                <w:noProof/>
                <w:webHidden/>
              </w:rPr>
            </w:r>
            <w:r w:rsidR="003354B7">
              <w:rPr>
                <w:noProof/>
                <w:webHidden/>
              </w:rPr>
              <w:fldChar w:fldCharType="separate"/>
            </w:r>
            <w:r w:rsidR="003354B7">
              <w:rPr>
                <w:noProof/>
                <w:webHidden/>
              </w:rPr>
              <w:t>73</w:t>
            </w:r>
            <w:r w:rsidR="003354B7">
              <w:rPr>
                <w:noProof/>
                <w:webHidden/>
              </w:rPr>
              <w:fldChar w:fldCharType="end"/>
            </w:r>
          </w:hyperlink>
        </w:p>
        <w:p w14:paraId="25C1320E"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73" w:history="1">
            <w:r w:rsidR="003354B7" w:rsidRPr="00F21FF6">
              <w:rPr>
                <w:rStyle w:val="Lienhypertexte"/>
                <w:noProof/>
              </w:rPr>
              <w:t>5.3.</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Annexe 3 : matrice de maturité</w:t>
            </w:r>
            <w:r w:rsidR="003354B7">
              <w:rPr>
                <w:noProof/>
                <w:webHidden/>
              </w:rPr>
              <w:tab/>
            </w:r>
            <w:r w:rsidR="003354B7">
              <w:rPr>
                <w:noProof/>
                <w:webHidden/>
              </w:rPr>
              <w:fldChar w:fldCharType="begin"/>
            </w:r>
            <w:r w:rsidR="003354B7">
              <w:rPr>
                <w:noProof/>
                <w:webHidden/>
              </w:rPr>
              <w:instrText xml:space="preserve"> PAGEREF _Toc508557173 \h </w:instrText>
            </w:r>
            <w:r w:rsidR="003354B7">
              <w:rPr>
                <w:noProof/>
                <w:webHidden/>
              </w:rPr>
            </w:r>
            <w:r w:rsidR="003354B7">
              <w:rPr>
                <w:noProof/>
                <w:webHidden/>
              </w:rPr>
              <w:fldChar w:fldCharType="separate"/>
            </w:r>
            <w:r w:rsidR="003354B7">
              <w:rPr>
                <w:noProof/>
                <w:webHidden/>
              </w:rPr>
              <w:t>74</w:t>
            </w:r>
            <w:r w:rsidR="003354B7">
              <w:rPr>
                <w:noProof/>
                <w:webHidden/>
              </w:rPr>
              <w:fldChar w:fldCharType="end"/>
            </w:r>
          </w:hyperlink>
        </w:p>
        <w:p w14:paraId="7FAA1428"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74" w:history="1">
            <w:r w:rsidR="003354B7" w:rsidRPr="00F21FF6">
              <w:rPr>
                <w:rStyle w:val="Lienhypertexte"/>
                <w:noProof/>
              </w:rPr>
              <w:t>5.4.</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Annexe 4 : Dispositifs de prise en compte de l’accessibilité</w:t>
            </w:r>
            <w:r w:rsidR="003354B7">
              <w:rPr>
                <w:noProof/>
                <w:webHidden/>
              </w:rPr>
              <w:tab/>
            </w:r>
            <w:r w:rsidR="003354B7">
              <w:rPr>
                <w:noProof/>
                <w:webHidden/>
              </w:rPr>
              <w:fldChar w:fldCharType="begin"/>
            </w:r>
            <w:r w:rsidR="003354B7">
              <w:rPr>
                <w:noProof/>
                <w:webHidden/>
              </w:rPr>
              <w:instrText xml:space="preserve"> PAGEREF _Toc508557174 \h </w:instrText>
            </w:r>
            <w:r w:rsidR="003354B7">
              <w:rPr>
                <w:noProof/>
                <w:webHidden/>
              </w:rPr>
            </w:r>
            <w:r w:rsidR="003354B7">
              <w:rPr>
                <w:noProof/>
                <w:webHidden/>
              </w:rPr>
              <w:fldChar w:fldCharType="separate"/>
            </w:r>
            <w:r w:rsidR="003354B7">
              <w:rPr>
                <w:noProof/>
                <w:webHidden/>
              </w:rPr>
              <w:t>81</w:t>
            </w:r>
            <w:r w:rsidR="003354B7">
              <w:rPr>
                <w:noProof/>
                <w:webHidden/>
              </w:rPr>
              <w:fldChar w:fldCharType="end"/>
            </w:r>
          </w:hyperlink>
        </w:p>
        <w:p w14:paraId="3AD430E7"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75" w:history="1">
            <w:r w:rsidR="003354B7" w:rsidRPr="00F21FF6">
              <w:rPr>
                <w:rStyle w:val="Lienhypertexte"/>
                <w:noProof/>
                <w14:scene3d>
                  <w14:camera w14:prst="orthographicFront"/>
                  <w14:lightRig w14:rig="threePt" w14:dir="t">
                    <w14:rot w14:lat="0" w14:lon="0" w14:rev="0"/>
                  </w14:lightRig>
                </w14:scene3d>
              </w:rPr>
              <w:t>5.4.1.</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Système d’exploitation</w:t>
            </w:r>
            <w:r w:rsidR="003354B7">
              <w:rPr>
                <w:noProof/>
                <w:webHidden/>
              </w:rPr>
              <w:tab/>
            </w:r>
            <w:r w:rsidR="003354B7">
              <w:rPr>
                <w:noProof/>
                <w:webHidden/>
              </w:rPr>
              <w:fldChar w:fldCharType="begin"/>
            </w:r>
            <w:r w:rsidR="003354B7">
              <w:rPr>
                <w:noProof/>
                <w:webHidden/>
              </w:rPr>
              <w:instrText xml:space="preserve"> PAGEREF _Toc508557175 \h </w:instrText>
            </w:r>
            <w:r w:rsidR="003354B7">
              <w:rPr>
                <w:noProof/>
                <w:webHidden/>
              </w:rPr>
            </w:r>
            <w:r w:rsidR="003354B7">
              <w:rPr>
                <w:noProof/>
                <w:webHidden/>
              </w:rPr>
              <w:fldChar w:fldCharType="separate"/>
            </w:r>
            <w:r w:rsidR="003354B7">
              <w:rPr>
                <w:noProof/>
                <w:webHidden/>
              </w:rPr>
              <w:t>81</w:t>
            </w:r>
            <w:r w:rsidR="003354B7">
              <w:rPr>
                <w:noProof/>
                <w:webHidden/>
              </w:rPr>
              <w:fldChar w:fldCharType="end"/>
            </w:r>
          </w:hyperlink>
        </w:p>
        <w:p w14:paraId="7964D6D2"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76" w:history="1">
            <w:r w:rsidR="003354B7" w:rsidRPr="00F21FF6">
              <w:rPr>
                <w:rStyle w:val="Lienhypertexte"/>
                <w:noProof/>
                <w14:scene3d>
                  <w14:camera w14:prst="orthographicFront"/>
                  <w14:lightRig w14:rig="threePt" w14:dir="t">
                    <w14:rot w14:lat="0" w14:lon="0" w14:rev="0"/>
                  </w14:lightRig>
                </w14:scene3d>
              </w:rPr>
              <w:t>5.4.2.</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Navigateurs</w:t>
            </w:r>
            <w:r w:rsidR="003354B7">
              <w:rPr>
                <w:noProof/>
                <w:webHidden/>
              </w:rPr>
              <w:tab/>
            </w:r>
            <w:r w:rsidR="003354B7">
              <w:rPr>
                <w:noProof/>
                <w:webHidden/>
              </w:rPr>
              <w:fldChar w:fldCharType="begin"/>
            </w:r>
            <w:r w:rsidR="003354B7">
              <w:rPr>
                <w:noProof/>
                <w:webHidden/>
              </w:rPr>
              <w:instrText xml:space="preserve"> PAGEREF _Toc508557176 \h </w:instrText>
            </w:r>
            <w:r w:rsidR="003354B7">
              <w:rPr>
                <w:noProof/>
                <w:webHidden/>
              </w:rPr>
            </w:r>
            <w:r w:rsidR="003354B7">
              <w:rPr>
                <w:noProof/>
                <w:webHidden/>
              </w:rPr>
              <w:fldChar w:fldCharType="separate"/>
            </w:r>
            <w:r w:rsidR="003354B7">
              <w:rPr>
                <w:noProof/>
                <w:webHidden/>
              </w:rPr>
              <w:t>89</w:t>
            </w:r>
            <w:r w:rsidR="003354B7">
              <w:rPr>
                <w:noProof/>
                <w:webHidden/>
              </w:rPr>
              <w:fldChar w:fldCharType="end"/>
            </w:r>
          </w:hyperlink>
        </w:p>
        <w:p w14:paraId="2C922C61"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77" w:history="1">
            <w:r w:rsidR="003354B7" w:rsidRPr="00F21FF6">
              <w:rPr>
                <w:rStyle w:val="Lienhypertexte"/>
                <w:noProof/>
                <w14:scene3d>
                  <w14:camera w14:prst="orthographicFront"/>
                  <w14:lightRig w14:rig="threePt" w14:dir="t">
                    <w14:rot w14:lat="0" w14:lon="0" w14:rev="0"/>
                  </w14:lightRig>
                </w14:scene3d>
              </w:rPr>
              <w:t>5.4.3.</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Commandes vocales</w:t>
            </w:r>
            <w:r w:rsidR="003354B7">
              <w:rPr>
                <w:noProof/>
                <w:webHidden/>
              </w:rPr>
              <w:tab/>
            </w:r>
            <w:r w:rsidR="003354B7">
              <w:rPr>
                <w:noProof/>
                <w:webHidden/>
              </w:rPr>
              <w:fldChar w:fldCharType="begin"/>
            </w:r>
            <w:r w:rsidR="003354B7">
              <w:rPr>
                <w:noProof/>
                <w:webHidden/>
              </w:rPr>
              <w:instrText xml:space="preserve"> PAGEREF _Toc508557177 \h </w:instrText>
            </w:r>
            <w:r w:rsidR="003354B7">
              <w:rPr>
                <w:noProof/>
                <w:webHidden/>
              </w:rPr>
            </w:r>
            <w:r w:rsidR="003354B7">
              <w:rPr>
                <w:noProof/>
                <w:webHidden/>
              </w:rPr>
              <w:fldChar w:fldCharType="separate"/>
            </w:r>
            <w:r w:rsidR="003354B7">
              <w:rPr>
                <w:noProof/>
                <w:webHidden/>
              </w:rPr>
              <w:t>90</w:t>
            </w:r>
            <w:r w:rsidR="003354B7">
              <w:rPr>
                <w:noProof/>
                <w:webHidden/>
              </w:rPr>
              <w:fldChar w:fldCharType="end"/>
            </w:r>
          </w:hyperlink>
        </w:p>
        <w:p w14:paraId="7EBD42E7"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78" w:history="1">
            <w:r w:rsidR="003354B7" w:rsidRPr="00F21FF6">
              <w:rPr>
                <w:rStyle w:val="Lienhypertexte"/>
                <w:noProof/>
                <w14:scene3d>
                  <w14:camera w14:prst="orthographicFront"/>
                  <w14:lightRig w14:rig="threePt" w14:dir="t">
                    <w14:rot w14:lat="0" w14:lon="0" w14:rev="0"/>
                  </w14:lightRig>
                </w14:scene3d>
              </w:rPr>
              <w:t>5.4.4.</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Lecteur ou Logiciel de lecture des Ressources Numériques</w:t>
            </w:r>
            <w:r w:rsidR="003354B7">
              <w:rPr>
                <w:noProof/>
                <w:webHidden/>
              </w:rPr>
              <w:tab/>
            </w:r>
            <w:r w:rsidR="003354B7">
              <w:rPr>
                <w:noProof/>
                <w:webHidden/>
              </w:rPr>
              <w:fldChar w:fldCharType="begin"/>
            </w:r>
            <w:r w:rsidR="003354B7">
              <w:rPr>
                <w:noProof/>
                <w:webHidden/>
              </w:rPr>
              <w:instrText xml:space="preserve"> PAGEREF _Toc508557178 \h </w:instrText>
            </w:r>
            <w:r w:rsidR="003354B7">
              <w:rPr>
                <w:noProof/>
                <w:webHidden/>
              </w:rPr>
            </w:r>
            <w:r w:rsidR="003354B7">
              <w:rPr>
                <w:noProof/>
                <w:webHidden/>
              </w:rPr>
              <w:fldChar w:fldCharType="separate"/>
            </w:r>
            <w:r w:rsidR="003354B7">
              <w:rPr>
                <w:noProof/>
                <w:webHidden/>
              </w:rPr>
              <w:t>91</w:t>
            </w:r>
            <w:r w:rsidR="003354B7">
              <w:rPr>
                <w:noProof/>
                <w:webHidden/>
              </w:rPr>
              <w:fldChar w:fldCharType="end"/>
            </w:r>
          </w:hyperlink>
        </w:p>
        <w:p w14:paraId="3DBC8491"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79" w:history="1">
            <w:r w:rsidR="003354B7" w:rsidRPr="00F21FF6">
              <w:rPr>
                <w:rStyle w:val="Lienhypertexte"/>
                <w:noProof/>
              </w:rPr>
              <w:t>5.5.</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Annexe 5 : Niveaux de conformité définis par WAI et RGAA</w:t>
            </w:r>
            <w:r w:rsidR="003354B7">
              <w:rPr>
                <w:noProof/>
                <w:webHidden/>
              </w:rPr>
              <w:tab/>
            </w:r>
            <w:r w:rsidR="003354B7">
              <w:rPr>
                <w:noProof/>
                <w:webHidden/>
              </w:rPr>
              <w:fldChar w:fldCharType="begin"/>
            </w:r>
            <w:r w:rsidR="003354B7">
              <w:rPr>
                <w:noProof/>
                <w:webHidden/>
              </w:rPr>
              <w:instrText xml:space="preserve"> PAGEREF _Toc508557179 \h </w:instrText>
            </w:r>
            <w:r w:rsidR="003354B7">
              <w:rPr>
                <w:noProof/>
                <w:webHidden/>
              </w:rPr>
            </w:r>
            <w:r w:rsidR="003354B7">
              <w:rPr>
                <w:noProof/>
                <w:webHidden/>
              </w:rPr>
              <w:fldChar w:fldCharType="separate"/>
            </w:r>
            <w:r w:rsidR="003354B7">
              <w:rPr>
                <w:noProof/>
                <w:webHidden/>
              </w:rPr>
              <w:t>95</w:t>
            </w:r>
            <w:r w:rsidR="003354B7">
              <w:rPr>
                <w:noProof/>
                <w:webHidden/>
              </w:rPr>
              <w:fldChar w:fldCharType="end"/>
            </w:r>
          </w:hyperlink>
        </w:p>
        <w:p w14:paraId="043670D7"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80" w:history="1">
            <w:r w:rsidR="003354B7" w:rsidRPr="00F21FF6">
              <w:rPr>
                <w:rStyle w:val="Lienhypertexte"/>
                <w:noProof/>
                <w14:scene3d>
                  <w14:camera w14:prst="orthographicFront"/>
                  <w14:lightRig w14:rig="threePt" w14:dir="t">
                    <w14:rot w14:lat="0" w14:lon="0" w14:rev="0"/>
                  </w14:lightRig>
                </w14:scene3d>
              </w:rPr>
              <w:t>5.5.1.</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Niveaux de conformité (A, AA, AAA) et Priorité des règles (1, 2, 3)</w:t>
            </w:r>
            <w:r w:rsidR="003354B7">
              <w:rPr>
                <w:noProof/>
                <w:webHidden/>
              </w:rPr>
              <w:tab/>
            </w:r>
            <w:r w:rsidR="003354B7">
              <w:rPr>
                <w:noProof/>
                <w:webHidden/>
              </w:rPr>
              <w:fldChar w:fldCharType="begin"/>
            </w:r>
            <w:r w:rsidR="003354B7">
              <w:rPr>
                <w:noProof/>
                <w:webHidden/>
              </w:rPr>
              <w:instrText xml:space="preserve"> PAGEREF _Toc508557180 \h </w:instrText>
            </w:r>
            <w:r w:rsidR="003354B7">
              <w:rPr>
                <w:noProof/>
                <w:webHidden/>
              </w:rPr>
            </w:r>
            <w:r w:rsidR="003354B7">
              <w:rPr>
                <w:noProof/>
                <w:webHidden/>
              </w:rPr>
              <w:fldChar w:fldCharType="separate"/>
            </w:r>
            <w:r w:rsidR="003354B7">
              <w:rPr>
                <w:noProof/>
                <w:webHidden/>
              </w:rPr>
              <w:t>95</w:t>
            </w:r>
            <w:r w:rsidR="003354B7">
              <w:rPr>
                <w:noProof/>
                <w:webHidden/>
              </w:rPr>
              <w:fldChar w:fldCharType="end"/>
            </w:r>
          </w:hyperlink>
        </w:p>
        <w:p w14:paraId="3793AA7E" w14:textId="77777777" w:rsidR="003354B7" w:rsidRDefault="007260D0">
          <w:pPr>
            <w:pStyle w:val="TM3"/>
            <w:rPr>
              <w:rFonts w:asciiTheme="minorHAnsi" w:eastAsiaTheme="minorEastAsia" w:hAnsiTheme="minorHAnsi" w:cstheme="minorBidi"/>
              <w:iCs w:val="0"/>
              <w:noProof/>
              <w:color w:val="auto"/>
              <w:sz w:val="22"/>
              <w:lang w:eastAsia="fr-FR"/>
            </w:rPr>
          </w:pPr>
          <w:hyperlink w:anchor="_Toc508557181" w:history="1">
            <w:r w:rsidR="003354B7" w:rsidRPr="00F21FF6">
              <w:rPr>
                <w:rStyle w:val="Lienhypertexte"/>
                <w:noProof/>
                <w14:scene3d>
                  <w14:camera w14:prst="orthographicFront"/>
                  <w14:lightRig w14:rig="threePt" w14:dir="t">
                    <w14:rot w14:lat="0" w14:lon="0" w14:rev="0"/>
                  </w14:lightRig>
                </w14:scene3d>
              </w:rPr>
              <w:t>5.5.2.</w:t>
            </w:r>
            <w:r w:rsidR="003354B7">
              <w:rPr>
                <w:rFonts w:asciiTheme="minorHAnsi" w:eastAsiaTheme="minorEastAsia" w:hAnsiTheme="minorHAnsi" w:cstheme="minorBidi"/>
                <w:iCs w:val="0"/>
                <w:noProof/>
                <w:color w:val="auto"/>
                <w:sz w:val="22"/>
                <w:lang w:eastAsia="fr-FR"/>
              </w:rPr>
              <w:tab/>
            </w:r>
            <w:r w:rsidR="003354B7" w:rsidRPr="00F21FF6">
              <w:rPr>
                <w:rStyle w:val="Lienhypertexte"/>
                <w:noProof/>
              </w:rPr>
              <w:t xml:space="preserve">Label « e-accessible » </w:t>
            </w:r>
            <w:r w:rsidR="003354B7">
              <w:rPr>
                <w:noProof/>
                <w:webHidden/>
              </w:rPr>
              <w:tab/>
            </w:r>
            <w:r w:rsidR="003354B7">
              <w:rPr>
                <w:noProof/>
                <w:webHidden/>
              </w:rPr>
              <w:fldChar w:fldCharType="begin"/>
            </w:r>
            <w:r w:rsidR="003354B7">
              <w:rPr>
                <w:noProof/>
                <w:webHidden/>
              </w:rPr>
              <w:instrText xml:space="preserve"> PAGEREF _Toc508557181 \h </w:instrText>
            </w:r>
            <w:r w:rsidR="003354B7">
              <w:rPr>
                <w:noProof/>
                <w:webHidden/>
              </w:rPr>
            </w:r>
            <w:r w:rsidR="003354B7">
              <w:rPr>
                <w:noProof/>
                <w:webHidden/>
              </w:rPr>
              <w:fldChar w:fldCharType="separate"/>
            </w:r>
            <w:r w:rsidR="003354B7">
              <w:rPr>
                <w:noProof/>
                <w:webHidden/>
              </w:rPr>
              <w:t>96</w:t>
            </w:r>
            <w:r w:rsidR="003354B7">
              <w:rPr>
                <w:noProof/>
                <w:webHidden/>
              </w:rPr>
              <w:fldChar w:fldCharType="end"/>
            </w:r>
          </w:hyperlink>
        </w:p>
        <w:p w14:paraId="37007B11"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82" w:history="1">
            <w:r w:rsidR="003354B7" w:rsidRPr="00F21FF6">
              <w:rPr>
                <w:rStyle w:val="Lienhypertexte"/>
                <w:noProof/>
              </w:rPr>
              <w:t>5.6.</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Annexe 6 : Caractéristiques des manuels numériques scolaires</w:t>
            </w:r>
            <w:r w:rsidR="003354B7">
              <w:rPr>
                <w:noProof/>
                <w:webHidden/>
              </w:rPr>
              <w:tab/>
            </w:r>
            <w:r w:rsidR="003354B7">
              <w:rPr>
                <w:noProof/>
                <w:webHidden/>
              </w:rPr>
              <w:fldChar w:fldCharType="begin"/>
            </w:r>
            <w:r w:rsidR="003354B7">
              <w:rPr>
                <w:noProof/>
                <w:webHidden/>
              </w:rPr>
              <w:instrText xml:space="preserve"> PAGEREF _Toc508557182 \h </w:instrText>
            </w:r>
            <w:r w:rsidR="003354B7">
              <w:rPr>
                <w:noProof/>
                <w:webHidden/>
              </w:rPr>
            </w:r>
            <w:r w:rsidR="003354B7">
              <w:rPr>
                <w:noProof/>
                <w:webHidden/>
              </w:rPr>
              <w:fldChar w:fldCharType="separate"/>
            </w:r>
            <w:r w:rsidR="003354B7">
              <w:rPr>
                <w:noProof/>
                <w:webHidden/>
              </w:rPr>
              <w:t>97</w:t>
            </w:r>
            <w:r w:rsidR="003354B7">
              <w:rPr>
                <w:noProof/>
                <w:webHidden/>
              </w:rPr>
              <w:fldChar w:fldCharType="end"/>
            </w:r>
          </w:hyperlink>
        </w:p>
        <w:p w14:paraId="287E061B" w14:textId="77777777" w:rsidR="003354B7" w:rsidRDefault="007260D0">
          <w:pPr>
            <w:pStyle w:val="TM2"/>
            <w:rPr>
              <w:rFonts w:asciiTheme="minorHAnsi" w:eastAsiaTheme="minorEastAsia" w:hAnsiTheme="minorHAnsi" w:cstheme="minorBidi"/>
              <w:bCs w:val="0"/>
              <w:iCs w:val="0"/>
              <w:noProof/>
              <w:color w:val="auto"/>
              <w:lang w:eastAsia="fr-FR"/>
            </w:rPr>
          </w:pPr>
          <w:hyperlink w:anchor="_Toc508557183" w:history="1">
            <w:r w:rsidR="003354B7" w:rsidRPr="00F21FF6">
              <w:rPr>
                <w:rStyle w:val="Lienhypertexte"/>
                <w:noProof/>
              </w:rPr>
              <w:t>5.7.</w:t>
            </w:r>
            <w:r w:rsidR="003354B7">
              <w:rPr>
                <w:rFonts w:asciiTheme="minorHAnsi" w:eastAsiaTheme="minorEastAsia" w:hAnsiTheme="minorHAnsi" w:cstheme="minorBidi"/>
                <w:bCs w:val="0"/>
                <w:iCs w:val="0"/>
                <w:noProof/>
                <w:color w:val="auto"/>
                <w:lang w:eastAsia="fr-FR"/>
              </w:rPr>
              <w:tab/>
            </w:r>
            <w:r w:rsidR="003354B7" w:rsidRPr="00F21FF6">
              <w:rPr>
                <w:rStyle w:val="Lienhypertexte"/>
                <w:noProof/>
              </w:rPr>
              <w:t>Annexe 7 : Webographie d’outils d’aide à l’évaluation de l’accessibilité</w:t>
            </w:r>
            <w:r w:rsidR="003354B7">
              <w:rPr>
                <w:noProof/>
                <w:webHidden/>
              </w:rPr>
              <w:tab/>
            </w:r>
            <w:r w:rsidR="003354B7">
              <w:rPr>
                <w:noProof/>
                <w:webHidden/>
              </w:rPr>
              <w:fldChar w:fldCharType="begin"/>
            </w:r>
            <w:r w:rsidR="003354B7">
              <w:rPr>
                <w:noProof/>
                <w:webHidden/>
              </w:rPr>
              <w:instrText xml:space="preserve"> PAGEREF _Toc508557183 \h </w:instrText>
            </w:r>
            <w:r w:rsidR="003354B7">
              <w:rPr>
                <w:noProof/>
                <w:webHidden/>
              </w:rPr>
            </w:r>
            <w:r w:rsidR="003354B7">
              <w:rPr>
                <w:noProof/>
                <w:webHidden/>
              </w:rPr>
              <w:fldChar w:fldCharType="separate"/>
            </w:r>
            <w:r w:rsidR="003354B7">
              <w:rPr>
                <w:noProof/>
                <w:webHidden/>
              </w:rPr>
              <w:t>99</w:t>
            </w:r>
            <w:r w:rsidR="003354B7">
              <w:rPr>
                <w:noProof/>
                <w:webHidden/>
              </w:rPr>
              <w:fldChar w:fldCharType="end"/>
            </w:r>
          </w:hyperlink>
        </w:p>
        <w:p w14:paraId="21C2564A" w14:textId="41D3E3B8" w:rsidR="00172050" w:rsidRDefault="00172050">
          <w:r>
            <w:rPr>
              <w:b/>
              <w:bCs/>
            </w:rPr>
            <w:fldChar w:fldCharType="end"/>
          </w:r>
        </w:p>
      </w:sdtContent>
    </w:sdt>
    <w:p w14:paraId="7125D74E" w14:textId="1056BF8B" w:rsidR="00933ED1" w:rsidRDefault="00933ED1" w:rsidP="00F966AE">
      <w:pPr>
        <w:pStyle w:val="Corpsdetexte"/>
        <w:jc w:val="left"/>
      </w:pPr>
    </w:p>
    <w:p w14:paraId="48EA2A13" w14:textId="3FB6F2B0" w:rsidR="00933ED1" w:rsidRDefault="0003648F" w:rsidP="00AD6A18">
      <w:pPr>
        <w:pStyle w:val="Titre1"/>
      </w:pPr>
      <w:bookmarkStart w:id="9" w:name="_Toc497144426"/>
      <w:bookmarkStart w:id="10" w:name="_Toc508557116"/>
      <w:r>
        <w:lastRenderedPageBreak/>
        <w:t>Introduction</w:t>
      </w:r>
      <w:bookmarkEnd w:id="9"/>
      <w:bookmarkEnd w:id="10"/>
    </w:p>
    <w:p w14:paraId="2BB3C99A" w14:textId="4F178860" w:rsidR="00D837D8" w:rsidRPr="00FA143C" w:rsidRDefault="00D837D8" w:rsidP="00116BFB">
      <w:pPr>
        <w:pStyle w:val="Titre2"/>
      </w:pPr>
      <w:bookmarkStart w:id="11" w:name="_Toc497144427"/>
      <w:bookmarkStart w:id="12" w:name="_Toc508557117"/>
      <w:r w:rsidRPr="00FA143C">
        <w:t>Contexte</w:t>
      </w:r>
      <w:bookmarkEnd w:id="11"/>
      <w:bookmarkEnd w:id="12"/>
    </w:p>
    <w:p w14:paraId="0A1FAB54" w14:textId="2D08E290" w:rsidR="00183DE9" w:rsidRPr="0096496C" w:rsidRDefault="00183DE9" w:rsidP="00183DE9">
      <w:pPr>
        <w:pStyle w:val="Corpsdetexte"/>
        <w:jc w:val="left"/>
        <w:rPr>
          <w:rFonts w:cs="Arial"/>
          <w:sz w:val="28"/>
          <w:szCs w:val="28"/>
        </w:rPr>
      </w:pPr>
      <w:r w:rsidRPr="0096496C">
        <w:rPr>
          <w:rFonts w:cs="Arial"/>
          <w:sz w:val="28"/>
          <w:szCs w:val="28"/>
        </w:rPr>
        <w:t>La loi 2005-102, du 11 février 2005 pour l’</w:t>
      </w:r>
      <w:r w:rsidR="006B6EE5">
        <w:rPr>
          <w:rFonts w:cs="Arial"/>
          <w:caps/>
          <w:sz w:val="28"/>
          <w:szCs w:val="28"/>
        </w:rPr>
        <w:t>É</w:t>
      </w:r>
      <w:r w:rsidRPr="0096496C">
        <w:rPr>
          <w:rFonts w:cs="Arial"/>
          <w:sz w:val="28"/>
          <w:szCs w:val="28"/>
        </w:rPr>
        <w:t xml:space="preserve">galité des droits et des chances, la participation et la citoyenneté des personnes handicapées – et la loi d’orientation et de programmation pour la </w:t>
      </w:r>
      <w:r w:rsidR="007D1D48">
        <w:rPr>
          <w:rFonts w:cs="Arial"/>
          <w:sz w:val="28"/>
          <w:szCs w:val="28"/>
        </w:rPr>
        <w:t>R</w:t>
      </w:r>
      <w:r w:rsidRPr="0096496C">
        <w:rPr>
          <w:rFonts w:cs="Arial"/>
          <w:sz w:val="28"/>
          <w:szCs w:val="28"/>
        </w:rPr>
        <w:t xml:space="preserve">efondation de l’École de la République du 8 juillet 2013 ont permis des avancées majeures dans la politique de scolarisation des élèves en situation de handicap. La loi 2005-102 en réaffirme les principes d’accessibilité (accès à tout pour </w:t>
      </w:r>
      <w:r w:rsidR="00034C26" w:rsidRPr="0096496C">
        <w:rPr>
          <w:rFonts w:cs="Arial"/>
          <w:sz w:val="28"/>
          <w:szCs w:val="28"/>
        </w:rPr>
        <w:t>tous</w:t>
      </w:r>
      <w:r w:rsidRPr="0096496C">
        <w:rPr>
          <w:rFonts w:cs="Arial"/>
          <w:sz w:val="28"/>
          <w:szCs w:val="28"/>
        </w:rPr>
        <w:t>) et de compensation (mesures individuelles rétablissant l'égalité des droits et des chances).</w:t>
      </w:r>
      <w:r w:rsidR="007D1D48">
        <w:rPr>
          <w:rFonts w:cs="Arial"/>
          <w:sz w:val="28"/>
          <w:szCs w:val="28"/>
        </w:rPr>
        <w:t xml:space="preserve"> </w:t>
      </w:r>
      <w:r w:rsidRPr="0096496C">
        <w:rPr>
          <w:rFonts w:cs="Arial"/>
          <w:sz w:val="28"/>
          <w:szCs w:val="28"/>
        </w:rPr>
        <w:t xml:space="preserve">Il s’agit d’un changement de paradigme important. Avant cette loi les enfants handicapés devaient </w:t>
      </w:r>
      <w:r w:rsidR="007D1D48">
        <w:rPr>
          <w:rFonts w:cs="Arial"/>
          <w:sz w:val="28"/>
          <w:szCs w:val="28"/>
        </w:rPr>
        <w:t>prouver</w:t>
      </w:r>
      <w:r w:rsidR="007D1D48" w:rsidRPr="0096496C">
        <w:rPr>
          <w:rFonts w:cs="Arial"/>
          <w:sz w:val="28"/>
          <w:szCs w:val="28"/>
        </w:rPr>
        <w:t xml:space="preserve"> </w:t>
      </w:r>
      <w:r w:rsidRPr="0096496C">
        <w:rPr>
          <w:rFonts w:cs="Arial"/>
          <w:sz w:val="28"/>
          <w:szCs w:val="28"/>
        </w:rPr>
        <w:t>qu’ils étaient scolarisables. Désormais, la scolarisation dans l’établissement de référence est un droit et c’est à l’institution à mettre en place les adaptations nécessaires pour que cette scolarisation devienne possible.</w:t>
      </w:r>
    </w:p>
    <w:p w14:paraId="3E82E34C" w14:textId="48E86DA0" w:rsidR="0073605B" w:rsidRDefault="0056631E" w:rsidP="0056631E">
      <w:pPr>
        <w:pStyle w:val="Commentaire"/>
        <w:rPr>
          <w:rFonts w:cs="Arial"/>
          <w:sz w:val="28"/>
          <w:szCs w:val="28"/>
        </w:rPr>
      </w:pPr>
      <w:r w:rsidRPr="0096496C">
        <w:rPr>
          <w:rFonts w:cs="Arial"/>
          <w:sz w:val="28"/>
          <w:szCs w:val="28"/>
        </w:rPr>
        <w:t xml:space="preserve">Depuis 2006, le nombre d’élèves en situation de </w:t>
      </w:r>
      <w:r w:rsidRPr="0096496C">
        <w:rPr>
          <w:rFonts w:cs="Arial"/>
          <w:color w:val="000000" w:themeColor="text1"/>
          <w:sz w:val="28"/>
          <w:szCs w:val="28"/>
        </w:rPr>
        <w:t xml:space="preserve">handicap scolarisés en </w:t>
      </w:r>
      <w:r w:rsidRPr="0096496C">
        <w:rPr>
          <w:rFonts w:cs="Arial"/>
          <w:sz w:val="28"/>
          <w:szCs w:val="28"/>
        </w:rPr>
        <w:t xml:space="preserve">milieu ordinaire a plus que doublé avec près de </w:t>
      </w:r>
      <w:r w:rsidR="005B5DFC" w:rsidRPr="0096496C">
        <w:rPr>
          <w:rFonts w:cs="Arial"/>
          <w:sz w:val="28"/>
          <w:szCs w:val="28"/>
        </w:rPr>
        <w:t>305 000</w:t>
      </w:r>
      <w:r w:rsidRPr="0096496C">
        <w:rPr>
          <w:rFonts w:cs="Arial"/>
          <w:sz w:val="28"/>
          <w:szCs w:val="28"/>
        </w:rPr>
        <w:t xml:space="preserve"> élèves à la rentrée 201</w:t>
      </w:r>
      <w:r w:rsidR="005B5DFC" w:rsidRPr="0096496C">
        <w:rPr>
          <w:rFonts w:cs="Arial"/>
          <w:sz w:val="28"/>
          <w:szCs w:val="28"/>
        </w:rPr>
        <w:t>7</w:t>
      </w:r>
      <w:r w:rsidR="006B6EE5">
        <w:rPr>
          <w:rFonts w:cs="Arial"/>
          <w:sz w:val="28"/>
          <w:szCs w:val="28"/>
        </w:rPr>
        <w:t>,</w:t>
      </w:r>
      <w:r w:rsidRPr="0096496C">
        <w:rPr>
          <w:rFonts w:cs="Arial"/>
          <w:sz w:val="28"/>
          <w:szCs w:val="28"/>
        </w:rPr>
        <w:t xml:space="preserve"> </w:t>
      </w:r>
      <w:r w:rsidRPr="0096496C">
        <w:rPr>
          <w:rFonts w:cs="Arial"/>
          <w:b/>
          <w:bCs/>
          <w:color w:val="000000"/>
          <w:sz w:val="28"/>
          <w:szCs w:val="28"/>
          <w:shd w:val="clear" w:color="auto" w:fill="FFFFFF"/>
        </w:rPr>
        <w:t> ce qui représente</w:t>
      </w:r>
      <w:r w:rsidR="005B5DFC" w:rsidRPr="0096496C">
        <w:rPr>
          <w:rFonts w:cs="Arial"/>
          <w:b/>
          <w:bCs/>
          <w:color w:val="000000"/>
          <w:sz w:val="28"/>
          <w:szCs w:val="28"/>
          <w:shd w:val="clear" w:color="auto" w:fill="FFFFFF"/>
        </w:rPr>
        <w:t xml:space="preserve"> plus de</w:t>
      </w:r>
      <w:r w:rsidRPr="0096496C">
        <w:rPr>
          <w:rFonts w:cs="Arial"/>
          <w:b/>
          <w:bCs/>
          <w:color w:val="000000"/>
          <w:sz w:val="28"/>
          <w:szCs w:val="28"/>
          <w:shd w:val="clear" w:color="auto" w:fill="FFFFFF"/>
        </w:rPr>
        <w:t xml:space="preserve"> 25% d'élèves supplémentaires depuis 2012</w:t>
      </w:r>
      <w:r w:rsidR="005B5DFC" w:rsidRPr="0096496C">
        <w:rPr>
          <w:rFonts w:cs="Arial"/>
          <w:b/>
          <w:bCs/>
          <w:color w:val="000000"/>
          <w:sz w:val="28"/>
          <w:szCs w:val="28"/>
          <w:shd w:val="clear" w:color="auto" w:fill="FFFFFF"/>
        </w:rPr>
        <w:t>.</w:t>
      </w:r>
      <w:r w:rsidRPr="0096496C">
        <w:rPr>
          <w:rFonts w:cs="Arial"/>
          <w:sz w:val="28"/>
          <w:szCs w:val="28"/>
        </w:rPr>
        <w:t xml:space="preserve"> </w:t>
      </w:r>
      <w:r w:rsidR="006A393D" w:rsidRPr="0096496C">
        <w:rPr>
          <w:rFonts w:cs="Arial"/>
          <w:sz w:val="28"/>
          <w:szCs w:val="28"/>
        </w:rPr>
        <w:t>C</w:t>
      </w:r>
      <w:r w:rsidRPr="0096496C">
        <w:rPr>
          <w:rFonts w:cs="Arial"/>
          <w:sz w:val="28"/>
          <w:szCs w:val="28"/>
        </w:rPr>
        <w:t>e nombre continue d'augmenter chaque année de plus de 10%</w:t>
      </w:r>
      <w:r w:rsidR="007D1D48">
        <w:rPr>
          <w:rFonts w:cs="Arial"/>
          <w:sz w:val="28"/>
          <w:szCs w:val="28"/>
        </w:rPr>
        <w:t xml:space="preserve"> environ</w:t>
      </w:r>
      <w:r w:rsidRPr="0096496C">
        <w:rPr>
          <w:rFonts w:cs="Arial"/>
          <w:sz w:val="28"/>
          <w:szCs w:val="28"/>
        </w:rPr>
        <w:t xml:space="preserve">. </w:t>
      </w:r>
      <w:r w:rsidR="007D1D48">
        <w:rPr>
          <w:rFonts w:cs="Arial"/>
          <w:sz w:val="28"/>
          <w:szCs w:val="28"/>
        </w:rPr>
        <w:t xml:space="preserve">En 2017, </w:t>
      </w:r>
      <w:r w:rsidRPr="0096496C">
        <w:rPr>
          <w:rFonts w:cs="Arial"/>
          <w:sz w:val="28"/>
          <w:szCs w:val="28"/>
        </w:rPr>
        <w:t xml:space="preserve">23 </w:t>
      </w:r>
      <w:r w:rsidRPr="0096496C">
        <w:rPr>
          <w:rFonts w:cs="Arial"/>
          <w:color w:val="000000" w:themeColor="text1"/>
          <w:sz w:val="28"/>
          <w:szCs w:val="28"/>
        </w:rPr>
        <w:t xml:space="preserve">300 étudiants en situation </w:t>
      </w:r>
      <w:r w:rsidRPr="0096496C">
        <w:rPr>
          <w:rFonts w:cs="Arial"/>
          <w:sz w:val="28"/>
          <w:szCs w:val="28"/>
        </w:rPr>
        <w:t>de handicap ont contacté les dispositifs handicap des universités et ce nombre augmente de 13% chaque année.</w:t>
      </w:r>
      <w:r w:rsidR="0073605B" w:rsidRPr="0096496C">
        <w:rPr>
          <w:rFonts w:cs="Arial"/>
          <w:sz w:val="28"/>
          <w:szCs w:val="28"/>
        </w:rPr>
        <w:t xml:space="preserve"> </w:t>
      </w:r>
    </w:p>
    <w:p w14:paraId="5AF4D7D3" w14:textId="17C27FA0" w:rsidR="00DC0223" w:rsidRPr="0096496C" w:rsidRDefault="00DC0223" w:rsidP="00DC0223">
      <w:pPr>
        <w:rPr>
          <w:rFonts w:cs="Arial"/>
          <w:sz w:val="28"/>
          <w:szCs w:val="28"/>
        </w:rPr>
      </w:pPr>
      <w:r w:rsidRPr="0096496C">
        <w:rPr>
          <w:rFonts w:cs="Arial"/>
          <w:b/>
          <w:sz w:val="28"/>
          <w:szCs w:val="28"/>
        </w:rPr>
        <w:lastRenderedPageBreak/>
        <w:t xml:space="preserve">La France compte environ 12 millions de personnes en situation de handicap. </w:t>
      </w:r>
      <w:r w:rsidR="006B6EE5">
        <w:rPr>
          <w:rFonts w:cs="Arial"/>
          <w:b/>
          <w:sz w:val="28"/>
          <w:szCs w:val="28"/>
        </w:rPr>
        <w:t xml:space="preserve">Parmi elles, </w:t>
      </w:r>
      <w:r w:rsidRPr="0096496C">
        <w:rPr>
          <w:rFonts w:cs="Arial"/>
          <w:b/>
          <w:sz w:val="28"/>
          <w:szCs w:val="28"/>
        </w:rPr>
        <w:t>1,5 million sont atteint</w:t>
      </w:r>
      <w:r>
        <w:rPr>
          <w:rFonts w:cs="Arial"/>
          <w:b/>
          <w:sz w:val="28"/>
          <w:szCs w:val="28"/>
        </w:rPr>
        <w:t>e</w:t>
      </w:r>
      <w:r w:rsidRPr="0096496C">
        <w:rPr>
          <w:rFonts w:cs="Arial"/>
          <w:b/>
          <w:sz w:val="28"/>
          <w:szCs w:val="28"/>
        </w:rPr>
        <w:t>s d’une déficience visuelle et 850 000 ont une mobilité réduite.</w:t>
      </w:r>
    </w:p>
    <w:p w14:paraId="7E089C1B" w14:textId="77777777" w:rsidR="00DC0223" w:rsidRPr="0096496C" w:rsidRDefault="00DC0223" w:rsidP="00DC0223">
      <w:pPr>
        <w:pStyle w:val="NormalWeb"/>
        <w:spacing w:after="240"/>
        <w:rPr>
          <w:rFonts w:cs="Arial"/>
          <w:sz w:val="28"/>
          <w:szCs w:val="28"/>
        </w:rPr>
      </w:pPr>
      <w:r w:rsidRPr="0096496C">
        <w:rPr>
          <w:rFonts w:cs="Arial"/>
          <w:sz w:val="28"/>
          <w:szCs w:val="28"/>
        </w:rPr>
        <w:t xml:space="preserve">Chaque année </w:t>
      </w:r>
      <w:r w:rsidRPr="0096496C">
        <w:rPr>
          <w:rFonts w:cs="Arial"/>
          <w:bCs/>
          <w:sz w:val="28"/>
          <w:szCs w:val="28"/>
        </w:rPr>
        <w:t>15 000 enfants naissent handicapés</w:t>
      </w:r>
      <w:r w:rsidRPr="0096496C">
        <w:rPr>
          <w:rFonts w:cs="Arial"/>
          <w:sz w:val="28"/>
          <w:szCs w:val="28"/>
        </w:rPr>
        <w:t xml:space="preserve">, dont </w:t>
      </w:r>
      <w:r w:rsidRPr="0096496C">
        <w:rPr>
          <w:rFonts w:cs="Arial"/>
          <w:bCs/>
          <w:sz w:val="28"/>
          <w:szCs w:val="28"/>
        </w:rPr>
        <w:t>7 500</w:t>
      </w:r>
      <w:r w:rsidRPr="0096496C">
        <w:rPr>
          <w:rFonts w:cs="Arial"/>
          <w:sz w:val="28"/>
          <w:szCs w:val="28"/>
        </w:rPr>
        <w:t xml:space="preserve"> avec des déficiences sévères. La moitié de ces handicaps est d'origine périnatale, soit entre 3 000 et 4 000 naissances par an. </w:t>
      </w:r>
    </w:p>
    <w:p w14:paraId="2B59AB93" w14:textId="79B8B71C" w:rsidR="00DC0223" w:rsidRPr="0096496C" w:rsidRDefault="00DC0223" w:rsidP="00DC0223">
      <w:pPr>
        <w:pStyle w:val="NormalWeb"/>
        <w:spacing w:after="240"/>
        <w:rPr>
          <w:rFonts w:cs="Arial"/>
          <w:sz w:val="28"/>
          <w:szCs w:val="28"/>
        </w:rPr>
      </w:pPr>
      <w:r w:rsidRPr="0096496C">
        <w:rPr>
          <w:rFonts w:cs="Arial"/>
          <w:sz w:val="28"/>
          <w:szCs w:val="28"/>
        </w:rPr>
        <w:t xml:space="preserve">L'espérance de vie des personnes présentant un handicap mental a triplé </w:t>
      </w:r>
      <w:r w:rsidR="00696C3D">
        <w:rPr>
          <w:rFonts w:cs="Arial"/>
          <w:sz w:val="28"/>
          <w:szCs w:val="28"/>
        </w:rPr>
        <w:t>en 50 </w:t>
      </w:r>
      <w:r w:rsidRPr="0096496C">
        <w:rPr>
          <w:rFonts w:cs="Arial"/>
          <w:sz w:val="28"/>
          <w:szCs w:val="28"/>
        </w:rPr>
        <w:t xml:space="preserve">ans. Ainsi l’espérance de vie d’une personne porteuse de trisomie est </w:t>
      </w:r>
      <w:r w:rsidR="00696C3D">
        <w:rPr>
          <w:rFonts w:cs="Arial"/>
          <w:bCs/>
          <w:sz w:val="28"/>
          <w:szCs w:val="28"/>
        </w:rPr>
        <w:t>supérieure à 55 </w:t>
      </w:r>
      <w:r w:rsidRPr="0096496C">
        <w:rPr>
          <w:rFonts w:cs="Arial"/>
          <w:bCs/>
          <w:sz w:val="28"/>
          <w:szCs w:val="28"/>
        </w:rPr>
        <w:t>ans</w:t>
      </w:r>
      <w:r w:rsidRPr="0096496C">
        <w:rPr>
          <w:rFonts w:cs="Arial"/>
          <w:sz w:val="28"/>
          <w:szCs w:val="28"/>
        </w:rPr>
        <w:t xml:space="preserve"> (contre 9 ans en 1929). De même l’espérance de vie des personnes polyhandicapées est passée de 3</w:t>
      </w:r>
      <w:r w:rsidR="00696C3D">
        <w:rPr>
          <w:rFonts w:cs="Arial"/>
          <w:sz w:val="28"/>
          <w:szCs w:val="28"/>
        </w:rPr>
        <w:t>0 ans (dans les années 70) à 50 </w:t>
      </w:r>
      <w:r w:rsidRPr="0096496C">
        <w:rPr>
          <w:rFonts w:cs="Arial"/>
          <w:sz w:val="28"/>
          <w:szCs w:val="28"/>
        </w:rPr>
        <w:t xml:space="preserve">ans </w:t>
      </w:r>
    </w:p>
    <w:p w14:paraId="2A17F24E" w14:textId="77777777" w:rsidR="00DC0223" w:rsidRPr="0096496C" w:rsidRDefault="00DC0223" w:rsidP="00DC0223">
      <w:pPr>
        <w:pStyle w:val="NormalWeb"/>
        <w:spacing w:after="240"/>
        <w:rPr>
          <w:rFonts w:cs="Arial"/>
          <w:sz w:val="28"/>
          <w:szCs w:val="28"/>
        </w:rPr>
      </w:pPr>
      <w:r w:rsidRPr="0096496C">
        <w:rPr>
          <w:rFonts w:cs="Arial"/>
          <w:sz w:val="28"/>
          <w:szCs w:val="28"/>
        </w:rPr>
        <w:t xml:space="preserve">Contrairement aux représentations que l’on peut en avoir, le handicap est largement </w:t>
      </w:r>
      <w:r w:rsidRPr="00696C3D">
        <w:rPr>
          <w:rFonts w:cs="Arial"/>
          <w:b/>
          <w:sz w:val="28"/>
          <w:szCs w:val="28"/>
        </w:rPr>
        <w:t>acquis</w:t>
      </w:r>
      <w:r w:rsidRPr="0096496C">
        <w:rPr>
          <w:rFonts w:cs="Arial"/>
          <w:sz w:val="28"/>
          <w:szCs w:val="28"/>
        </w:rPr>
        <w:t xml:space="preserve"> : </w:t>
      </w:r>
      <w:r w:rsidRPr="0096496C">
        <w:rPr>
          <w:rFonts w:cs="Arial"/>
          <w:bCs/>
          <w:sz w:val="28"/>
          <w:szCs w:val="28"/>
        </w:rPr>
        <w:t xml:space="preserve">85 % des personnes handicapées </w:t>
      </w:r>
      <w:r w:rsidRPr="0096496C">
        <w:rPr>
          <w:rFonts w:cs="Arial"/>
          <w:sz w:val="28"/>
          <w:szCs w:val="28"/>
        </w:rPr>
        <w:t xml:space="preserve">le deviennent après l'âge de quinze ans. De même </w:t>
      </w:r>
      <w:r w:rsidRPr="0096496C">
        <w:rPr>
          <w:rFonts w:cs="Arial"/>
          <w:bCs/>
          <w:sz w:val="28"/>
          <w:szCs w:val="28"/>
        </w:rPr>
        <w:t>80% des handicaps sont invisibles (troubles psychiques, troubles DYS…)</w:t>
      </w:r>
    </w:p>
    <w:p w14:paraId="4E91443F" w14:textId="4EE07425" w:rsidR="0073605B" w:rsidRPr="0096496C" w:rsidRDefault="005B5DFC" w:rsidP="0073605B">
      <w:pPr>
        <w:pStyle w:val="Commentaire"/>
        <w:rPr>
          <w:rFonts w:cs="Arial"/>
          <w:color w:val="000000"/>
          <w:sz w:val="28"/>
          <w:szCs w:val="28"/>
        </w:rPr>
      </w:pPr>
      <w:r w:rsidRPr="0096496C">
        <w:rPr>
          <w:rFonts w:cs="Arial"/>
          <w:sz w:val="28"/>
          <w:szCs w:val="28"/>
        </w:rPr>
        <w:t xml:space="preserve">Notons aussi que </w:t>
      </w:r>
      <w:r w:rsidRPr="00696C3D">
        <w:rPr>
          <w:rFonts w:cs="Arial"/>
          <w:b/>
          <w:sz w:val="28"/>
          <w:szCs w:val="28"/>
        </w:rPr>
        <w:t>20 000 enseignant</w:t>
      </w:r>
      <w:r w:rsidRPr="00696C3D">
        <w:rPr>
          <w:rFonts w:cs="Arial"/>
          <w:b/>
          <w:color w:val="000000" w:themeColor="text1"/>
          <w:sz w:val="28"/>
          <w:szCs w:val="28"/>
        </w:rPr>
        <w:t>s</w:t>
      </w:r>
      <w:r w:rsidRPr="0096496C">
        <w:rPr>
          <w:rFonts w:cs="Arial"/>
          <w:color w:val="000000" w:themeColor="text1"/>
          <w:sz w:val="28"/>
          <w:szCs w:val="28"/>
        </w:rPr>
        <w:t xml:space="preserve"> sont déclarés en situation d</w:t>
      </w:r>
      <w:r w:rsidR="0073605B" w:rsidRPr="0096496C">
        <w:rPr>
          <w:rFonts w:cs="Arial"/>
          <w:color w:val="000000" w:themeColor="text1"/>
          <w:sz w:val="28"/>
          <w:szCs w:val="28"/>
        </w:rPr>
        <w:t>e handicap</w:t>
      </w:r>
      <w:r w:rsidR="0073605B" w:rsidRPr="0096496C">
        <w:rPr>
          <w:rFonts w:cs="Arial"/>
          <w:sz w:val="28"/>
          <w:szCs w:val="28"/>
        </w:rPr>
        <w:t xml:space="preserve"> (ce chiffre est en hausse de </w:t>
      </w:r>
      <w:r w:rsidR="0073605B" w:rsidRPr="0096496C">
        <w:rPr>
          <w:rFonts w:cs="Arial"/>
          <w:color w:val="000000"/>
          <w:sz w:val="28"/>
          <w:szCs w:val="28"/>
        </w:rPr>
        <w:t xml:space="preserve">2 000 à </w:t>
      </w:r>
      <w:r w:rsidR="0073605B" w:rsidRPr="0096496C">
        <w:rPr>
          <w:rFonts w:cs="Arial"/>
          <w:color w:val="000000" w:themeColor="text1"/>
          <w:sz w:val="28"/>
          <w:szCs w:val="28"/>
        </w:rPr>
        <w:t>2 500 agents par an</w:t>
      </w:r>
      <w:r w:rsidR="0073605B" w:rsidRPr="0096496C">
        <w:rPr>
          <w:rFonts w:cs="Arial"/>
          <w:color w:val="000000"/>
          <w:sz w:val="28"/>
          <w:szCs w:val="28"/>
        </w:rPr>
        <w:t>).</w:t>
      </w:r>
      <w:r w:rsidR="0073605B" w:rsidRPr="0096496C">
        <w:rPr>
          <w:rFonts w:cs="Arial"/>
          <w:sz w:val="28"/>
          <w:szCs w:val="28"/>
        </w:rPr>
        <w:t xml:space="preserve"> Dans leur activité professionnelle, ces enseignant</w:t>
      </w:r>
      <w:r w:rsidR="0073605B" w:rsidRPr="0096496C">
        <w:rPr>
          <w:rFonts w:cs="Arial"/>
          <w:color w:val="000000" w:themeColor="text1"/>
          <w:sz w:val="28"/>
          <w:szCs w:val="28"/>
        </w:rPr>
        <w:t>s utilisent les RNE</w:t>
      </w:r>
      <w:r w:rsidR="00696C3D">
        <w:rPr>
          <w:rFonts w:cs="Arial"/>
          <w:color w:val="000000" w:themeColor="text1"/>
          <w:sz w:val="28"/>
          <w:szCs w:val="28"/>
        </w:rPr>
        <w:t xml:space="preserve"> (Ressources Numériques pour l’É</w:t>
      </w:r>
      <w:r w:rsidR="00494700">
        <w:rPr>
          <w:rFonts w:cs="Arial"/>
          <w:color w:val="000000" w:themeColor="text1"/>
          <w:sz w:val="28"/>
          <w:szCs w:val="28"/>
        </w:rPr>
        <w:t>cole)</w:t>
      </w:r>
      <w:r w:rsidR="0073605B" w:rsidRPr="0096496C">
        <w:rPr>
          <w:rFonts w:cs="Arial"/>
          <w:color w:val="000000" w:themeColor="text1"/>
          <w:sz w:val="28"/>
          <w:szCs w:val="28"/>
        </w:rPr>
        <w:t xml:space="preserve">. </w:t>
      </w:r>
    </w:p>
    <w:p w14:paraId="2446BFF9" w14:textId="1B347AEC" w:rsidR="0056631E" w:rsidRPr="0096496C" w:rsidRDefault="0056631E" w:rsidP="0056631E">
      <w:pPr>
        <w:pStyle w:val="Commentaire"/>
        <w:rPr>
          <w:rFonts w:cs="Arial"/>
          <w:sz w:val="28"/>
          <w:szCs w:val="28"/>
        </w:rPr>
      </w:pPr>
    </w:p>
    <w:p w14:paraId="2927259E" w14:textId="5B026812" w:rsidR="00183DE9" w:rsidRPr="0096496C" w:rsidRDefault="00183DE9" w:rsidP="00183DE9">
      <w:pPr>
        <w:pStyle w:val="Commentaire"/>
        <w:rPr>
          <w:rFonts w:cs="Arial"/>
          <w:sz w:val="28"/>
          <w:szCs w:val="28"/>
        </w:rPr>
      </w:pPr>
      <w:r w:rsidRPr="0096496C">
        <w:rPr>
          <w:rFonts w:cs="Arial"/>
          <w:color w:val="000000"/>
          <w:sz w:val="28"/>
          <w:szCs w:val="28"/>
        </w:rPr>
        <w:lastRenderedPageBreak/>
        <w:t xml:space="preserve">Enfin, </w:t>
      </w:r>
      <w:r w:rsidR="00494700">
        <w:rPr>
          <w:rFonts w:cs="Arial"/>
          <w:color w:val="000000"/>
          <w:sz w:val="28"/>
          <w:szCs w:val="28"/>
        </w:rPr>
        <w:t>d</w:t>
      </w:r>
      <w:r w:rsidRPr="0096496C">
        <w:rPr>
          <w:rFonts w:cs="Arial"/>
          <w:color w:val="000000"/>
          <w:sz w:val="28"/>
          <w:szCs w:val="28"/>
        </w:rPr>
        <w:t xml:space="preserve">es </w:t>
      </w:r>
      <w:r w:rsidRPr="00696C3D">
        <w:rPr>
          <w:rFonts w:cs="Arial"/>
          <w:b/>
          <w:color w:val="000000"/>
          <w:sz w:val="28"/>
          <w:szCs w:val="28"/>
        </w:rPr>
        <w:t>parents</w:t>
      </w:r>
      <w:r w:rsidR="0073605B" w:rsidRPr="0096496C">
        <w:rPr>
          <w:rFonts w:cs="Arial"/>
          <w:color w:val="000000"/>
          <w:sz w:val="28"/>
          <w:szCs w:val="28"/>
        </w:rPr>
        <w:t xml:space="preserve"> peuvent aussi être en situation de handicap (10% de la population)</w:t>
      </w:r>
      <w:r w:rsidRPr="0096496C">
        <w:rPr>
          <w:rFonts w:cs="Arial"/>
          <w:color w:val="000000"/>
          <w:sz w:val="28"/>
          <w:szCs w:val="28"/>
        </w:rPr>
        <w:t xml:space="preserve"> </w:t>
      </w:r>
      <w:r w:rsidR="0073605B" w:rsidRPr="0096496C">
        <w:rPr>
          <w:rFonts w:cs="Arial"/>
          <w:color w:val="000000"/>
          <w:sz w:val="28"/>
          <w:szCs w:val="28"/>
        </w:rPr>
        <w:t xml:space="preserve">et </w:t>
      </w:r>
      <w:r w:rsidRPr="0096496C">
        <w:rPr>
          <w:rFonts w:cs="Arial"/>
          <w:color w:val="000000"/>
          <w:sz w:val="28"/>
          <w:szCs w:val="28"/>
        </w:rPr>
        <w:t>sont susceptibles</w:t>
      </w:r>
      <w:r w:rsidR="00494700">
        <w:rPr>
          <w:rFonts w:cs="Arial"/>
          <w:color w:val="000000"/>
          <w:sz w:val="28"/>
          <w:szCs w:val="28"/>
        </w:rPr>
        <w:t>,</w:t>
      </w:r>
      <w:r w:rsidRPr="0096496C">
        <w:rPr>
          <w:rFonts w:cs="Arial"/>
          <w:color w:val="000000"/>
          <w:sz w:val="28"/>
          <w:szCs w:val="28"/>
        </w:rPr>
        <w:t xml:space="preserve"> dans le cadre de l’aide qu’ils apportent à leurs enfants</w:t>
      </w:r>
      <w:r w:rsidR="00494700">
        <w:rPr>
          <w:rFonts w:cs="Arial"/>
          <w:color w:val="000000"/>
          <w:sz w:val="28"/>
          <w:szCs w:val="28"/>
        </w:rPr>
        <w:t>,</w:t>
      </w:r>
      <w:r w:rsidRPr="0096496C">
        <w:rPr>
          <w:rFonts w:cs="Arial"/>
          <w:color w:val="000000"/>
          <w:sz w:val="28"/>
          <w:szCs w:val="28"/>
        </w:rPr>
        <w:t xml:space="preserve"> d’utiliser les ressources numériques pour l’</w:t>
      </w:r>
      <w:r w:rsidR="00696C3D">
        <w:rPr>
          <w:rFonts w:cs="Arial"/>
          <w:color w:val="000000"/>
          <w:sz w:val="28"/>
          <w:szCs w:val="28"/>
        </w:rPr>
        <w:t>É</w:t>
      </w:r>
      <w:r w:rsidRPr="0096496C">
        <w:rPr>
          <w:rFonts w:cs="Arial"/>
          <w:color w:val="000000"/>
          <w:sz w:val="28"/>
          <w:szCs w:val="28"/>
        </w:rPr>
        <w:t xml:space="preserve">cole. </w:t>
      </w:r>
    </w:p>
    <w:p w14:paraId="5DDAEFC5" w14:textId="065F5488" w:rsidR="00183DE9" w:rsidRPr="0096496C" w:rsidRDefault="00183DE9" w:rsidP="00183DE9">
      <w:pPr>
        <w:pStyle w:val="Commentaire"/>
        <w:rPr>
          <w:rFonts w:cs="Arial"/>
          <w:sz w:val="28"/>
          <w:szCs w:val="28"/>
        </w:rPr>
      </w:pPr>
      <w:r w:rsidRPr="0096496C">
        <w:rPr>
          <w:rFonts w:cs="Arial"/>
          <w:sz w:val="28"/>
          <w:szCs w:val="28"/>
        </w:rPr>
        <w:t xml:space="preserve">Pour en </w:t>
      </w:r>
      <w:r w:rsidRPr="0096496C">
        <w:rPr>
          <w:rFonts w:cs="Arial"/>
          <w:color w:val="000000" w:themeColor="text1"/>
          <w:sz w:val="28"/>
          <w:szCs w:val="28"/>
        </w:rPr>
        <w:t>savoir plus</w:t>
      </w:r>
      <w:r w:rsidR="00696C3D">
        <w:rPr>
          <w:rFonts w:cs="Arial"/>
          <w:color w:val="000000" w:themeColor="text1"/>
          <w:sz w:val="28"/>
          <w:szCs w:val="28"/>
        </w:rPr>
        <w:t>,</w:t>
      </w:r>
      <w:r w:rsidRPr="0096496C">
        <w:rPr>
          <w:rFonts w:cs="Arial"/>
          <w:color w:val="000000" w:themeColor="text1"/>
          <w:sz w:val="28"/>
          <w:szCs w:val="28"/>
        </w:rPr>
        <w:t xml:space="preserve"> </w:t>
      </w:r>
      <w:r w:rsidR="00F14764">
        <w:rPr>
          <w:rFonts w:cs="Arial"/>
          <w:color w:val="000000" w:themeColor="text1"/>
          <w:sz w:val="28"/>
          <w:szCs w:val="28"/>
        </w:rPr>
        <w:t xml:space="preserve">on </w:t>
      </w:r>
      <w:r w:rsidRPr="0096496C">
        <w:rPr>
          <w:rFonts w:cs="Arial"/>
          <w:color w:val="000000" w:themeColor="text1"/>
          <w:sz w:val="28"/>
          <w:szCs w:val="28"/>
        </w:rPr>
        <w:t xml:space="preserve">pourra </w:t>
      </w:r>
      <w:r w:rsidRPr="0096496C">
        <w:rPr>
          <w:rFonts w:cs="Arial"/>
          <w:sz w:val="28"/>
          <w:szCs w:val="28"/>
        </w:rPr>
        <w:t>se reporter à l’annexe 3.</w:t>
      </w:r>
    </w:p>
    <w:p w14:paraId="5B24A4E1" w14:textId="1C97A6B7" w:rsidR="004D2064" w:rsidRPr="00696C3D" w:rsidRDefault="004D2064" w:rsidP="00183DE9">
      <w:pPr>
        <w:pStyle w:val="Commentaire"/>
        <w:rPr>
          <w:rFonts w:cs="Arial"/>
          <w:sz w:val="28"/>
          <w:szCs w:val="28"/>
          <w:u w:val="single"/>
        </w:rPr>
      </w:pPr>
      <w:r w:rsidRPr="00696C3D">
        <w:rPr>
          <w:rFonts w:cs="Arial"/>
          <w:sz w:val="28"/>
          <w:szCs w:val="28"/>
          <w:u w:val="single"/>
        </w:rPr>
        <w:t>Les actions du ministère de l’éducation nationale</w:t>
      </w:r>
    </w:p>
    <w:p w14:paraId="6974C01F" w14:textId="13903E52" w:rsidR="00183DE9" w:rsidRPr="0096496C" w:rsidRDefault="00183DE9" w:rsidP="00183DE9">
      <w:pPr>
        <w:pStyle w:val="Corpsdetexte"/>
        <w:jc w:val="left"/>
        <w:rPr>
          <w:rFonts w:cs="Arial"/>
          <w:sz w:val="28"/>
          <w:szCs w:val="28"/>
        </w:rPr>
      </w:pPr>
      <w:r w:rsidRPr="0096496C">
        <w:rPr>
          <w:rFonts w:cs="Arial"/>
          <w:sz w:val="28"/>
          <w:szCs w:val="28"/>
        </w:rPr>
        <w:t xml:space="preserve">Ce sont des efforts importants et réguliers qui ont été menés depuis 2006 par le ministère de l’Éducation nationale. L'objectif est d’aller vers une École toujours plus inclusive, quantitativement mais aussi qualitativement, sachant s’adapter à un continuum de besoins éducatifs particuliers. Chacun peut en effet se retrouver temporairement en situation de handicap suite à un accident </w:t>
      </w:r>
      <w:r w:rsidR="0073605B" w:rsidRPr="0096496C">
        <w:rPr>
          <w:rFonts w:cs="Arial"/>
          <w:sz w:val="28"/>
          <w:szCs w:val="28"/>
        </w:rPr>
        <w:t xml:space="preserve">ou un point grave de santé </w:t>
      </w:r>
      <w:r w:rsidRPr="0096496C">
        <w:rPr>
          <w:rFonts w:cs="Arial"/>
          <w:sz w:val="28"/>
          <w:szCs w:val="28"/>
        </w:rPr>
        <w:t xml:space="preserve">par exemple. </w:t>
      </w:r>
    </w:p>
    <w:p w14:paraId="3EFB55E1" w14:textId="4270AF2E" w:rsidR="00183DE9" w:rsidRPr="0096496C" w:rsidRDefault="009153C9" w:rsidP="003354B7">
      <w:pPr>
        <w:pStyle w:val="Corpsdetexte"/>
        <w:spacing w:before="0"/>
        <w:jc w:val="left"/>
        <w:rPr>
          <w:rFonts w:cs="Arial"/>
          <w:sz w:val="28"/>
          <w:szCs w:val="28"/>
        </w:rPr>
      </w:pPr>
      <w:r w:rsidRPr="005E2D38">
        <w:rPr>
          <w:rFonts w:cs="Arial"/>
          <w:sz w:val="28"/>
          <w:szCs w:val="28"/>
        </w:rPr>
        <w:lastRenderedPageBreak/>
        <w:t>Le ministère</w:t>
      </w:r>
      <w:r w:rsidR="00183DE9" w:rsidRPr="005E2D38">
        <w:rPr>
          <w:rFonts w:cs="Arial"/>
          <w:sz w:val="28"/>
          <w:szCs w:val="28"/>
        </w:rPr>
        <w:t xml:space="preserve"> </w:t>
      </w:r>
      <w:r w:rsidR="00183DE9" w:rsidRPr="0096496C">
        <w:rPr>
          <w:rFonts w:cs="Arial"/>
          <w:sz w:val="28"/>
          <w:szCs w:val="28"/>
        </w:rPr>
        <w:t xml:space="preserve">mène une politique volontariste de soutien </w:t>
      </w:r>
      <w:r w:rsidR="00515907" w:rsidRPr="0096496C">
        <w:rPr>
          <w:rFonts w:cs="Arial"/>
          <w:sz w:val="28"/>
          <w:szCs w:val="28"/>
        </w:rPr>
        <w:t xml:space="preserve">et de diffusion </w:t>
      </w:r>
      <w:r w:rsidR="00183DE9" w:rsidRPr="0096496C">
        <w:rPr>
          <w:rFonts w:cs="Arial"/>
          <w:sz w:val="28"/>
          <w:szCs w:val="28"/>
        </w:rPr>
        <w:t>à la production et au développement des usages de ressources pédagogiques numériques adaptées</w:t>
      </w:r>
      <w:r>
        <w:rPr>
          <w:rFonts w:cs="Arial"/>
          <w:sz w:val="28"/>
          <w:szCs w:val="28"/>
        </w:rPr>
        <w:t xml:space="preserve"> afin que les ressources </w:t>
      </w:r>
      <w:r w:rsidR="001F2B53">
        <w:rPr>
          <w:rFonts w:cs="Arial"/>
          <w:sz w:val="28"/>
          <w:szCs w:val="28"/>
        </w:rPr>
        <w:t>pour l’École (numériques ou non</w:t>
      </w:r>
      <w:r>
        <w:rPr>
          <w:rFonts w:cs="Arial"/>
          <w:sz w:val="28"/>
          <w:szCs w:val="28"/>
        </w:rPr>
        <w:t>) soient accessibles à tous les élèves</w:t>
      </w:r>
      <w:r w:rsidR="00183DE9" w:rsidRPr="0096496C">
        <w:rPr>
          <w:rFonts w:cs="Arial"/>
          <w:sz w:val="28"/>
          <w:szCs w:val="28"/>
        </w:rPr>
        <w:t xml:space="preserve">. Le numérique permet en effet d’offrir des </w:t>
      </w:r>
      <w:r w:rsidR="00183DE9" w:rsidRPr="001F2B53">
        <w:rPr>
          <w:rFonts w:cs="Arial"/>
          <w:b/>
          <w:sz w:val="28"/>
          <w:szCs w:val="28"/>
        </w:rPr>
        <w:t>réponses particulièrement pertinentes</w:t>
      </w:r>
      <w:r w:rsidR="00183DE9" w:rsidRPr="0096496C">
        <w:rPr>
          <w:rFonts w:cs="Arial"/>
          <w:sz w:val="28"/>
          <w:szCs w:val="28"/>
        </w:rPr>
        <w:t xml:space="preserve"> aux besoins de la plupart des élèves en situation de handicap : les contenus peuvent, via des traitements informatiques appropriés, être aisément adaptés pour répondre aux besoins spécifiques des publics concernés. Par exemple,</w:t>
      </w:r>
      <w:r w:rsidR="002D44DA">
        <w:rPr>
          <w:rFonts w:cs="Arial"/>
          <w:sz w:val="28"/>
          <w:szCs w:val="28"/>
        </w:rPr>
        <w:t xml:space="preserve"> les logiciels bureautiques permettent de paramétrer la présentation du texte en utilisant une police sans empattement (sans </w:t>
      </w:r>
      <w:proofErr w:type="spellStart"/>
      <w:r w:rsidR="002D44DA">
        <w:rPr>
          <w:rFonts w:cs="Arial"/>
          <w:sz w:val="28"/>
          <w:szCs w:val="28"/>
        </w:rPr>
        <w:t>serif</w:t>
      </w:r>
      <w:proofErr w:type="spellEnd"/>
      <w:r w:rsidR="002D44DA">
        <w:rPr>
          <w:rFonts w:cs="Arial"/>
          <w:sz w:val="28"/>
          <w:szCs w:val="28"/>
        </w:rPr>
        <w:t>)</w:t>
      </w:r>
      <w:r w:rsidR="00377198">
        <w:rPr>
          <w:rFonts w:cs="Arial"/>
          <w:sz w:val="28"/>
          <w:szCs w:val="28"/>
        </w:rPr>
        <w:t xml:space="preserve"> convenant aux élèves porteurs de troubles « DYS ». </w:t>
      </w:r>
      <w:r w:rsidR="00183DE9" w:rsidRPr="0096496C">
        <w:rPr>
          <w:rFonts w:cs="Arial"/>
          <w:sz w:val="28"/>
          <w:szCs w:val="28"/>
        </w:rPr>
        <w:t xml:space="preserve"> </w:t>
      </w:r>
      <w:r w:rsidR="00377198">
        <w:rPr>
          <w:rFonts w:cs="Arial"/>
          <w:sz w:val="28"/>
          <w:szCs w:val="28"/>
        </w:rPr>
        <w:t>L</w:t>
      </w:r>
      <w:r w:rsidR="00183DE9" w:rsidRPr="0096496C">
        <w:rPr>
          <w:rFonts w:cs="Arial"/>
          <w:sz w:val="28"/>
          <w:szCs w:val="28"/>
        </w:rPr>
        <w:t xml:space="preserve">es ressources numériques pour l’École doivent </w:t>
      </w:r>
      <w:r w:rsidR="00515907" w:rsidRPr="0096496C">
        <w:rPr>
          <w:rFonts w:cs="Arial"/>
          <w:sz w:val="28"/>
          <w:szCs w:val="28"/>
        </w:rPr>
        <w:t xml:space="preserve">proposer </w:t>
      </w:r>
      <w:r w:rsidR="00183DE9" w:rsidRPr="0096496C">
        <w:rPr>
          <w:rFonts w:cs="Arial"/>
          <w:sz w:val="28"/>
          <w:szCs w:val="28"/>
        </w:rPr>
        <w:t xml:space="preserve">ces </w:t>
      </w:r>
      <w:r w:rsidR="00A54869">
        <w:rPr>
          <w:rFonts w:cs="Arial"/>
          <w:sz w:val="28"/>
          <w:szCs w:val="28"/>
        </w:rPr>
        <w:t>a</w:t>
      </w:r>
      <w:r w:rsidR="00377198" w:rsidRPr="005E2D38">
        <w:rPr>
          <w:rFonts w:cs="Arial"/>
          <w:sz w:val="28"/>
          <w:szCs w:val="28"/>
        </w:rPr>
        <w:t>lternatives</w:t>
      </w:r>
      <w:r w:rsidR="00377198">
        <w:rPr>
          <w:rFonts w:cs="Arial"/>
          <w:sz w:val="28"/>
          <w:szCs w:val="28"/>
        </w:rPr>
        <w:t>.</w:t>
      </w:r>
      <w:r w:rsidR="00183DE9" w:rsidRPr="0096496C">
        <w:rPr>
          <w:rFonts w:cs="Arial"/>
          <w:sz w:val="28"/>
          <w:szCs w:val="28"/>
        </w:rPr>
        <w:t xml:space="preserve"> </w:t>
      </w:r>
      <w:r w:rsidR="00377198">
        <w:rPr>
          <w:rFonts w:cs="Arial"/>
          <w:sz w:val="28"/>
          <w:szCs w:val="28"/>
        </w:rPr>
        <w:t>A</w:t>
      </w:r>
      <w:r w:rsidR="00515907" w:rsidRPr="0096496C">
        <w:rPr>
          <w:rFonts w:cs="Arial"/>
          <w:sz w:val="28"/>
          <w:szCs w:val="28"/>
        </w:rPr>
        <w:t>u</w:t>
      </w:r>
      <w:r w:rsidR="00183DE9" w:rsidRPr="0096496C">
        <w:rPr>
          <w:rFonts w:cs="Arial"/>
          <w:sz w:val="28"/>
          <w:szCs w:val="28"/>
        </w:rPr>
        <w:t xml:space="preserve">-delà de l’aspect éthique, et du respect des règles de </w:t>
      </w:r>
      <w:r w:rsidR="00515907" w:rsidRPr="0096496C">
        <w:rPr>
          <w:rFonts w:cs="Arial"/>
          <w:sz w:val="28"/>
          <w:szCs w:val="28"/>
        </w:rPr>
        <w:t>non-discrimination</w:t>
      </w:r>
      <w:r w:rsidR="00183DE9" w:rsidRPr="0096496C">
        <w:rPr>
          <w:rFonts w:cs="Arial"/>
          <w:sz w:val="28"/>
          <w:szCs w:val="28"/>
        </w:rPr>
        <w:t xml:space="preserve">, l’expérience montre aussi que les efforts réalisés pour prendre en compte les besoins éducatifs particuliers des élèves en situation de handicap sont </w:t>
      </w:r>
      <w:r w:rsidR="00183DE9" w:rsidRPr="00A54869">
        <w:rPr>
          <w:rFonts w:cs="Arial"/>
          <w:b/>
          <w:sz w:val="28"/>
          <w:szCs w:val="28"/>
        </w:rPr>
        <w:t>bénéfiques à tous les élèves de la classe</w:t>
      </w:r>
      <w:r w:rsidR="00183DE9" w:rsidRPr="0096496C">
        <w:rPr>
          <w:rFonts w:cs="Arial"/>
          <w:sz w:val="28"/>
          <w:szCs w:val="28"/>
        </w:rPr>
        <w:t xml:space="preserve">. </w:t>
      </w:r>
    </w:p>
    <w:p w14:paraId="657E5258" w14:textId="642EF415" w:rsidR="00E37EC4" w:rsidRPr="003354B7" w:rsidRDefault="00E37EC4" w:rsidP="00E37EC4">
      <w:pPr>
        <w:pStyle w:val="NormalWeb"/>
        <w:rPr>
          <w:rFonts w:cs="Arial"/>
          <w:color w:val="000000" w:themeColor="text1"/>
          <w:sz w:val="28"/>
          <w:szCs w:val="28"/>
        </w:rPr>
      </w:pPr>
      <w:r>
        <w:rPr>
          <w:rFonts w:cs="Arial"/>
          <w:color w:val="000000" w:themeColor="text1"/>
          <w:sz w:val="28"/>
          <w:szCs w:val="28"/>
        </w:rPr>
        <w:t>En 2016, le parlement européen a adopté une directive a</w:t>
      </w:r>
      <w:r w:rsidRPr="003354B7">
        <w:rPr>
          <w:rFonts w:cs="Arial"/>
          <w:color w:val="000000" w:themeColor="text1"/>
          <w:sz w:val="28"/>
          <w:szCs w:val="28"/>
        </w:rPr>
        <w:t xml:space="preserve">fin de garantir des droits fondamentaux identiques </w:t>
      </w:r>
      <w:r w:rsidRPr="00E37EC4">
        <w:rPr>
          <w:rFonts w:cs="Arial"/>
          <w:color w:val="000000" w:themeColor="text1"/>
          <w:sz w:val="28"/>
          <w:szCs w:val="28"/>
        </w:rPr>
        <w:t>pour tous, à l’ère du numérique.</w:t>
      </w:r>
      <w:r>
        <w:rPr>
          <w:rFonts w:cs="Arial"/>
          <w:color w:val="000000" w:themeColor="text1"/>
          <w:sz w:val="28"/>
          <w:szCs w:val="28"/>
        </w:rPr>
        <w:t xml:space="preserve"> Elle a pour but de se</w:t>
      </w:r>
      <w:r w:rsidRPr="003354B7">
        <w:rPr>
          <w:rFonts w:cs="Arial"/>
          <w:color w:val="000000" w:themeColor="text1"/>
          <w:sz w:val="28"/>
          <w:szCs w:val="28"/>
        </w:rPr>
        <w:t xml:space="preserve"> mettre en conformité avec l’article 9 de la Convention des Nations Unies relative aux droits des personnes handicapées signée par l’ensemble des </w:t>
      </w:r>
      <w:r w:rsidR="00B12A79">
        <w:rPr>
          <w:rFonts w:cs="Arial"/>
          <w:color w:val="000000" w:themeColor="text1"/>
          <w:sz w:val="28"/>
          <w:szCs w:val="28"/>
        </w:rPr>
        <w:t>pays membres dans laquelle les É</w:t>
      </w:r>
      <w:r w:rsidRPr="003354B7">
        <w:rPr>
          <w:rFonts w:cs="Arial"/>
          <w:color w:val="000000" w:themeColor="text1"/>
          <w:sz w:val="28"/>
          <w:szCs w:val="28"/>
        </w:rPr>
        <w:t>tats Parties s’engagent entre autres à prendre « des mesures appropriées pour leur assurer, sur la base de l’égalité avec les autres, l’accès […] à l’information et à la communication, y compris aux systèmes et technologies de l’information et de la communication, et aux autres équipements et services ouverts ou fournis au public, tant dans les zones urbaines que rurales »</w:t>
      </w:r>
      <w:r>
        <w:rPr>
          <w:rFonts w:cs="Arial"/>
          <w:color w:val="000000" w:themeColor="text1"/>
          <w:sz w:val="28"/>
          <w:szCs w:val="28"/>
        </w:rPr>
        <w:t>.</w:t>
      </w:r>
    </w:p>
    <w:p w14:paraId="756CB2CD" w14:textId="11DCB97F" w:rsidR="00E37EC4" w:rsidRPr="003354B7" w:rsidRDefault="00E37EC4" w:rsidP="00E37EC4">
      <w:pPr>
        <w:pStyle w:val="NormalWeb"/>
        <w:rPr>
          <w:rFonts w:cs="Arial"/>
          <w:color w:val="000000" w:themeColor="text1"/>
          <w:sz w:val="28"/>
          <w:szCs w:val="28"/>
        </w:rPr>
      </w:pPr>
      <w:r w:rsidRPr="003354B7">
        <w:rPr>
          <w:rFonts w:cs="Arial"/>
          <w:color w:val="000000" w:themeColor="text1"/>
          <w:sz w:val="28"/>
          <w:szCs w:val="28"/>
        </w:rPr>
        <w:lastRenderedPageBreak/>
        <w:t>Dans le cadre de cette directive</w:t>
      </w:r>
      <w:r w:rsidRPr="003354B7">
        <w:rPr>
          <w:rStyle w:val="lev"/>
          <w:rFonts w:cs="Arial"/>
          <w:color w:val="000000" w:themeColor="text1"/>
          <w:sz w:val="28"/>
          <w:szCs w:val="28"/>
        </w:rPr>
        <w:t>, tous les sites Internet et applications mobiles des organismes publics devront donc être rendus accessibles à tous.</w:t>
      </w:r>
      <w:r w:rsidRPr="003354B7">
        <w:rPr>
          <w:rFonts w:cs="Arial"/>
          <w:color w:val="000000" w:themeColor="text1"/>
          <w:sz w:val="28"/>
          <w:szCs w:val="28"/>
        </w:rPr>
        <w:t xml:space="preserve"> Sont concernés par cette directive : les administrations publiques, les hôpitaux, les tribunaux et les autres sect</w:t>
      </w:r>
      <w:r w:rsidR="00D41D6E">
        <w:rPr>
          <w:rFonts w:cs="Arial"/>
          <w:color w:val="000000" w:themeColor="text1"/>
          <w:sz w:val="28"/>
          <w:szCs w:val="28"/>
        </w:rPr>
        <w:t>eurs publics des états de l’Union Européenne</w:t>
      </w:r>
      <w:r w:rsidRPr="003354B7">
        <w:rPr>
          <w:rFonts w:cs="Arial"/>
          <w:color w:val="000000" w:themeColor="text1"/>
          <w:sz w:val="28"/>
          <w:szCs w:val="28"/>
        </w:rPr>
        <w:t>.</w:t>
      </w:r>
    </w:p>
    <w:p w14:paraId="66146AFD" w14:textId="77777777" w:rsidR="00E37EC4" w:rsidRPr="003354B7" w:rsidRDefault="00E37EC4" w:rsidP="00E37EC4">
      <w:pPr>
        <w:pStyle w:val="NormalWeb"/>
        <w:rPr>
          <w:rFonts w:cs="Arial"/>
          <w:color w:val="000000" w:themeColor="text1"/>
          <w:sz w:val="28"/>
          <w:szCs w:val="28"/>
        </w:rPr>
      </w:pPr>
      <w:r w:rsidRPr="003354B7">
        <w:rPr>
          <w:rFonts w:cs="Arial"/>
          <w:color w:val="000000" w:themeColor="text1"/>
          <w:sz w:val="28"/>
          <w:szCs w:val="28"/>
        </w:rPr>
        <w:t>La directive invite également d’autres sites internet (intranet et extranet) et applications mobiles utilisés sur le lieu de travail  ou dans le domaine de l’enseignement à faire de même.</w:t>
      </w:r>
    </w:p>
    <w:p w14:paraId="7CE4EB44" w14:textId="4D195FC7" w:rsidR="00E37EC4" w:rsidRPr="003354B7" w:rsidRDefault="00E37EC4" w:rsidP="00E37EC4">
      <w:pPr>
        <w:pStyle w:val="NormalWeb"/>
        <w:rPr>
          <w:rFonts w:cs="Arial"/>
          <w:color w:val="000000" w:themeColor="text1"/>
          <w:sz w:val="28"/>
          <w:szCs w:val="28"/>
        </w:rPr>
      </w:pPr>
      <w:r w:rsidRPr="003354B7">
        <w:rPr>
          <w:rFonts w:cs="Arial"/>
          <w:color w:val="000000" w:themeColor="text1"/>
          <w:sz w:val="28"/>
          <w:szCs w:val="28"/>
        </w:rPr>
        <w:t>Cette directive, permettra à plus de 80 millions de personnes en situation de handicap dans l’Union Européenne, et au</w:t>
      </w:r>
      <w:r w:rsidR="00D41D6E">
        <w:rPr>
          <w:rFonts w:cs="Arial"/>
          <w:color w:val="000000" w:themeColor="text1"/>
          <w:sz w:val="28"/>
          <w:szCs w:val="28"/>
        </w:rPr>
        <w:t>x</w:t>
      </w:r>
      <w:r w:rsidRPr="003354B7">
        <w:rPr>
          <w:rFonts w:cs="Arial"/>
          <w:color w:val="000000" w:themeColor="text1"/>
          <w:sz w:val="28"/>
          <w:szCs w:val="28"/>
        </w:rPr>
        <w:t xml:space="preserve"> 120 millions de personnes qui seront touchées par un handicap en 2020</w:t>
      </w:r>
      <w:bookmarkStart w:id="13" w:name="_ftnref5"/>
      <w:r w:rsidRPr="00D41D6E">
        <w:rPr>
          <w:rFonts w:cs="Arial"/>
          <w:color w:val="000000" w:themeColor="text1"/>
          <w:sz w:val="28"/>
          <w:szCs w:val="28"/>
        </w:rPr>
        <w:t xml:space="preserve"> </w:t>
      </w:r>
      <w:bookmarkEnd w:id="13"/>
      <w:r w:rsidR="00D41D6E">
        <w:rPr>
          <w:rFonts w:cs="Arial"/>
          <w:color w:val="000000" w:themeColor="text1"/>
          <w:sz w:val="28"/>
          <w:szCs w:val="28"/>
        </w:rPr>
        <w:t xml:space="preserve"> </w:t>
      </w:r>
      <w:r w:rsidRPr="003354B7">
        <w:rPr>
          <w:rFonts w:cs="Arial"/>
          <w:color w:val="000000" w:themeColor="text1"/>
          <w:sz w:val="28"/>
          <w:szCs w:val="28"/>
        </w:rPr>
        <w:t xml:space="preserve">de bénéficier comme tout citoyen européen </w:t>
      </w:r>
      <w:r w:rsidRPr="003354B7">
        <w:rPr>
          <w:rStyle w:val="lev"/>
          <w:rFonts w:cs="Arial"/>
          <w:color w:val="000000" w:themeColor="text1"/>
          <w:sz w:val="28"/>
          <w:szCs w:val="28"/>
        </w:rPr>
        <w:t>« de services et d’informations qui facilitent leur vie quotidienne et l’exercice de leurs droits dans l’Union »</w:t>
      </w:r>
      <w:r>
        <w:rPr>
          <w:rStyle w:val="lev"/>
          <w:rFonts w:cs="Arial"/>
          <w:color w:val="000000" w:themeColor="text1"/>
          <w:sz w:val="28"/>
          <w:szCs w:val="28"/>
        </w:rPr>
        <w:t>.</w:t>
      </w:r>
    </w:p>
    <w:p w14:paraId="75227B4C" w14:textId="746B1A0C" w:rsidR="00E37EC4" w:rsidRPr="003354B7" w:rsidRDefault="00E37EC4" w:rsidP="00E37EC4">
      <w:pPr>
        <w:pStyle w:val="NormalWeb"/>
        <w:rPr>
          <w:rFonts w:cs="Arial"/>
          <w:color w:val="000000" w:themeColor="text1"/>
          <w:sz w:val="28"/>
          <w:szCs w:val="28"/>
        </w:rPr>
      </w:pPr>
      <w:r w:rsidRPr="003354B7">
        <w:rPr>
          <w:rFonts w:cs="Arial"/>
          <w:color w:val="000000" w:themeColor="text1"/>
          <w:sz w:val="28"/>
          <w:szCs w:val="28"/>
        </w:rPr>
        <w:t>Remplir sa déclaration d’impôt</w:t>
      </w:r>
      <w:r w:rsidR="00D41D6E">
        <w:rPr>
          <w:rFonts w:cs="Arial"/>
          <w:color w:val="000000" w:themeColor="text1"/>
          <w:sz w:val="28"/>
          <w:szCs w:val="28"/>
        </w:rPr>
        <w:t>s</w:t>
      </w:r>
      <w:r w:rsidRPr="003354B7">
        <w:rPr>
          <w:rFonts w:cs="Arial"/>
          <w:color w:val="000000" w:themeColor="text1"/>
          <w:sz w:val="28"/>
          <w:szCs w:val="28"/>
        </w:rPr>
        <w:t>, s’acquitter d’une amende, payer une facture ou inscrire son enfant à l’école seront dorénavant autant de démarches qui pourront être réalisées en ligne par tout un chacun y compris par les personnes en situation de handicap et ce dans l’ensemble de l’Union Européenne.</w:t>
      </w:r>
    </w:p>
    <w:p w14:paraId="6E98CEC1" w14:textId="0012C664" w:rsidR="00F40185" w:rsidRDefault="00F40185" w:rsidP="00AD6A18">
      <w:pPr>
        <w:pStyle w:val="Titre2"/>
      </w:pPr>
      <w:bookmarkStart w:id="14" w:name="_Toc497144428"/>
      <w:bookmarkStart w:id="15" w:name="_Toc508557118"/>
      <w:r>
        <w:lastRenderedPageBreak/>
        <w:t>Ressources Numériques</w:t>
      </w:r>
      <w:r w:rsidR="00B62640">
        <w:t xml:space="preserve"> pour l’École</w:t>
      </w:r>
      <w:bookmarkEnd w:id="14"/>
      <w:bookmarkEnd w:id="15"/>
    </w:p>
    <w:p w14:paraId="2F8C6BBB" w14:textId="6FC6FD43" w:rsidR="008266DD" w:rsidRPr="0096496C" w:rsidRDefault="008266DD" w:rsidP="00183DE9">
      <w:pPr>
        <w:pStyle w:val="Corpsdetexte"/>
        <w:jc w:val="left"/>
        <w:rPr>
          <w:rFonts w:cs="Arial"/>
          <w:bCs/>
          <w:sz w:val="28"/>
          <w:szCs w:val="28"/>
        </w:rPr>
      </w:pPr>
      <w:r w:rsidRPr="0096496C">
        <w:rPr>
          <w:rFonts w:cs="Arial"/>
          <w:bCs/>
          <w:sz w:val="28"/>
          <w:szCs w:val="28"/>
        </w:rPr>
        <w:t xml:space="preserve">Les ressources numériques pour l’École sont des contenus et des services associés ou des outils-services numériques conçus </w:t>
      </w:r>
      <w:r w:rsidR="00A71F0E">
        <w:rPr>
          <w:rFonts w:cs="Arial"/>
          <w:bCs/>
          <w:sz w:val="28"/>
          <w:szCs w:val="28"/>
        </w:rPr>
        <w:t xml:space="preserve">spécifiquement </w:t>
      </w:r>
      <w:r w:rsidRPr="0096496C">
        <w:rPr>
          <w:rFonts w:cs="Arial"/>
          <w:bCs/>
          <w:sz w:val="28"/>
          <w:szCs w:val="28"/>
        </w:rPr>
        <w:t>pour des activités d’enseignement et d’apprentissage, en lien direct avec l’acquisition</w:t>
      </w:r>
      <w:r w:rsidR="00B62640" w:rsidRPr="0096496C">
        <w:rPr>
          <w:rFonts w:cs="Arial"/>
          <w:bCs/>
          <w:sz w:val="28"/>
          <w:szCs w:val="28"/>
        </w:rPr>
        <w:t xml:space="preserve"> par les élèves</w:t>
      </w:r>
      <w:r w:rsidRPr="0096496C">
        <w:rPr>
          <w:rFonts w:cs="Arial"/>
          <w:bCs/>
          <w:sz w:val="28"/>
          <w:szCs w:val="28"/>
        </w:rPr>
        <w:t xml:space="preserve"> des connaissances et des compétences défini</w:t>
      </w:r>
      <w:r w:rsidR="00B62640" w:rsidRPr="0096496C">
        <w:rPr>
          <w:rFonts w:cs="Arial"/>
          <w:bCs/>
          <w:sz w:val="28"/>
          <w:szCs w:val="28"/>
        </w:rPr>
        <w:t>e</w:t>
      </w:r>
      <w:r w:rsidRPr="0096496C">
        <w:rPr>
          <w:rFonts w:cs="Arial"/>
          <w:bCs/>
          <w:sz w:val="28"/>
          <w:szCs w:val="28"/>
        </w:rPr>
        <w:t>s dans les textes de référence de l’</w:t>
      </w:r>
      <w:r w:rsidR="00B62640" w:rsidRPr="0096496C">
        <w:rPr>
          <w:rFonts w:cs="Arial"/>
          <w:bCs/>
          <w:sz w:val="28"/>
          <w:szCs w:val="28"/>
        </w:rPr>
        <w:t>Éducation</w:t>
      </w:r>
      <w:r w:rsidRPr="0096496C">
        <w:rPr>
          <w:rFonts w:cs="Arial"/>
          <w:bCs/>
          <w:sz w:val="28"/>
          <w:szCs w:val="28"/>
        </w:rPr>
        <w:t xml:space="preserve"> nationale. </w:t>
      </w:r>
    </w:p>
    <w:p w14:paraId="390DB9FA" w14:textId="77777777" w:rsidR="008266DD" w:rsidRPr="0096496C" w:rsidRDefault="008266DD" w:rsidP="00183DE9">
      <w:pPr>
        <w:pStyle w:val="Corpsdetexte"/>
        <w:jc w:val="left"/>
        <w:rPr>
          <w:rFonts w:cs="Arial"/>
          <w:bCs/>
          <w:sz w:val="28"/>
          <w:szCs w:val="28"/>
        </w:rPr>
      </w:pPr>
      <w:r w:rsidRPr="0096496C">
        <w:rPr>
          <w:rFonts w:cs="Arial"/>
          <w:bCs/>
          <w:sz w:val="28"/>
          <w:szCs w:val="28"/>
        </w:rPr>
        <w:t xml:space="preserve">Ces ressources numériques pour l’École sont principalement des contenus multimédias structurés, interactifs et/ou enrichis, accessibles en ligne (via un navigateur) ou hors ligne (avec ou sans téléchargement et synchronisation), sur un ou plusieurs supports, sur un ou plusieurs systèmes d’exploitation. </w:t>
      </w:r>
    </w:p>
    <w:p w14:paraId="5EA48BE0" w14:textId="40AA82B6" w:rsidR="008266DD" w:rsidRPr="0096496C" w:rsidRDefault="007C3DA1" w:rsidP="00183DE9">
      <w:pPr>
        <w:pStyle w:val="Corpsdetexte"/>
        <w:jc w:val="left"/>
        <w:rPr>
          <w:rFonts w:cs="Arial"/>
          <w:bCs/>
          <w:sz w:val="28"/>
          <w:szCs w:val="28"/>
        </w:rPr>
      </w:pPr>
      <w:r>
        <w:rPr>
          <w:rFonts w:cs="Arial"/>
          <w:bCs/>
          <w:sz w:val="28"/>
          <w:szCs w:val="28"/>
        </w:rPr>
        <w:t>Elles concernent</w:t>
      </w:r>
      <w:r w:rsidR="008266DD" w:rsidRPr="0096496C">
        <w:rPr>
          <w:rFonts w:cs="Arial"/>
          <w:bCs/>
          <w:sz w:val="28"/>
          <w:szCs w:val="28"/>
        </w:rPr>
        <w:t xml:space="preserve"> également les productions professionnelles des enseignants et de leurs élèves, les scénarios ou pistes pédagogiques associés et mutualisés afin de partager enseignement et apprentissages. </w:t>
      </w:r>
    </w:p>
    <w:p w14:paraId="30A4AC8E" w14:textId="52451F46" w:rsidR="00167931" w:rsidRPr="003E3482" w:rsidRDefault="00167931" w:rsidP="00AD6A18">
      <w:pPr>
        <w:pStyle w:val="Titre2"/>
      </w:pPr>
      <w:bookmarkStart w:id="16" w:name="_Toc497144429"/>
      <w:bookmarkStart w:id="17" w:name="_Toc508557119"/>
      <w:r w:rsidRPr="003E3482">
        <w:t>Accessibilité et adaptabilité</w:t>
      </w:r>
      <w:bookmarkEnd w:id="16"/>
      <w:bookmarkEnd w:id="17"/>
    </w:p>
    <w:p w14:paraId="18546467" w14:textId="0CB9FDF2" w:rsidR="00CC2642" w:rsidRPr="00B6177C" w:rsidRDefault="00CC2642" w:rsidP="00851165">
      <w:pPr>
        <w:pStyle w:val="Corpsdetexte"/>
        <w:jc w:val="left"/>
        <w:rPr>
          <w:rFonts w:cs="Arial"/>
          <w:bCs/>
          <w:sz w:val="28"/>
          <w:szCs w:val="28"/>
        </w:rPr>
      </w:pPr>
      <w:r w:rsidRPr="00B6177C">
        <w:rPr>
          <w:rFonts w:cs="Arial"/>
          <w:bCs/>
          <w:sz w:val="28"/>
          <w:szCs w:val="28"/>
        </w:rPr>
        <w:t xml:space="preserve">L'accessibilité numérique </w:t>
      </w:r>
      <w:r w:rsidR="0023344D" w:rsidRPr="00B6177C">
        <w:rPr>
          <w:rFonts w:cs="Arial"/>
          <w:bCs/>
          <w:sz w:val="28"/>
          <w:szCs w:val="28"/>
        </w:rPr>
        <w:t xml:space="preserve">vise </w:t>
      </w:r>
      <w:r w:rsidRPr="00B6177C">
        <w:rPr>
          <w:rFonts w:cs="Arial"/>
          <w:bCs/>
          <w:sz w:val="28"/>
          <w:szCs w:val="28"/>
        </w:rPr>
        <w:t xml:space="preserve">à permettre à </w:t>
      </w:r>
      <w:r w:rsidR="00515907" w:rsidRPr="005B3AD9">
        <w:rPr>
          <w:rFonts w:cs="Arial"/>
          <w:sz w:val="28"/>
          <w:szCs w:val="28"/>
        </w:rPr>
        <w:t xml:space="preserve">tous </w:t>
      </w:r>
      <w:r w:rsidR="00A80A11" w:rsidRPr="005B3AD9">
        <w:rPr>
          <w:rFonts w:cs="Arial"/>
          <w:bCs/>
          <w:sz w:val="28"/>
          <w:szCs w:val="28"/>
        </w:rPr>
        <w:t>les élèves,</w:t>
      </w:r>
      <w:r w:rsidR="003D7C7B">
        <w:rPr>
          <w:rFonts w:cs="Arial"/>
          <w:bCs/>
          <w:sz w:val="28"/>
          <w:szCs w:val="28"/>
        </w:rPr>
        <w:t xml:space="preserve"> notamment</w:t>
      </w:r>
      <w:r w:rsidR="00515907" w:rsidRPr="005B3AD9">
        <w:rPr>
          <w:rFonts w:cs="Arial"/>
          <w:bCs/>
          <w:sz w:val="28"/>
          <w:szCs w:val="28"/>
        </w:rPr>
        <w:t xml:space="preserve"> </w:t>
      </w:r>
      <w:r w:rsidR="008002A5" w:rsidRPr="005B3AD9">
        <w:rPr>
          <w:rFonts w:cs="Arial"/>
          <w:bCs/>
          <w:sz w:val="28"/>
          <w:szCs w:val="28"/>
        </w:rPr>
        <w:t xml:space="preserve">en situation </w:t>
      </w:r>
      <w:r w:rsidRPr="00B6177C">
        <w:rPr>
          <w:rFonts w:cs="Arial"/>
          <w:bCs/>
          <w:sz w:val="28"/>
          <w:szCs w:val="28"/>
        </w:rPr>
        <w:t>de handicap, de consulter</w:t>
      </w:r>
      <w:r w:rsidR="00EB2522" w:rsidRPr="00B6177C">
        <w:rPr>
          <w:rFonts w:cs="Arial"/>
          <w:bCs/>
          <w:sz w:val="28"/>
          <w:szCs w:val="28"/>
        </w:rPr>
        <w:t>,</w:t>
      </w:r>
      <w:r w:rsidR="0023344D" w:rsidRPr="00B6177C">
        <w:rPr>
          <w:rFonts w:cs="Arial"/>
          <w:bCs/>
          <w:sz w:val="28"/>
          <w:szCs w:val="28"/>
        </w:rPr>
        <w:t xml:space="preserve"> d’utiliser</w:t>
      </w:r>
      <w:r w:rsidRPr="00B6177C">
        <w:rPr>
          <w:rFonts w:cs="Arial"/>
          <w:bCs/>
          <w:sz w:val="28"/>
          <w:szCs w:val="28"/>
        </w:rPr>
        <w:t xml:space="preserve"> </w:t>
      </w:r>
      <w:r w:rsidR="003D7C7B">
        <w:rPr>
          <w:rFonts w:cs="Arial"/>
          <w:bCs/>
          <w:sz w:val="28"/>
          <w:szCs w:val="28"/>
        </w:rPr>
        <w:t>et</w:t>
      </w:r>
      <w:r w:rsidRPr="00B6177C">
        <w:rPr>
          <w:rFonts w:cs="Arial"/>
          <w:bCs/>
          <w:sz w:val="28"/>
          <w:szCs w:val="28"/>
        </w:rPr>
        <w:t xml:space="preserve"> </w:t>
      </w:r>
      <w:r w:rsidR="0023344D" w:rsidRPr="00B6177C">
        <w:rPr>
          <w:rFonts w:cs="Arial"/>
          <w:bCs/>
          <w:sz w:val="28"/>
          <w:szCs w:val="28"/>
        </w:rPr>
        <w:t xml:space="preserve">de </w:t>
      </w:r>
      <w:r w:rsidRPr="00B6177C">
        <w:rPr>
          <w:rFonts w:cs="Arial"/>
          <w:bCs/>
          <w:sz w:val="28"/>
          <w:szCs w:val="28"/>
        </w:rPr>
        <w:t xml:space="preserve">créer des ressources numériques, sur </w:t>
      </w:r>
      <w:r w:rsidR="0023344D" w:rsidRPr="005B3AD9">
        <w:rPr>
          <w:rFonts w:cs="Arial"/>
          <w:bCs/>
          <w:sz w:val="28"/>
          <w:szCs w:val="28"/>
        </w:rPr>
        <w:t xml:space="preserve">les différents appareils </w:t>
      </w:r>
      <w:r w:rsidRPr="005B3AD9">
        <w:rPr>
          <w:rFonts w:cs="Arial"/>
          <w:bCs/>
          <w:sz w:val="28"/>
          <w:szCs w:val="28"/>
        </w:rPr>
        <w:t xml:space="preserve">(ordinateur, </w:t>
      </w:r>
      <w:r w:rsidR="00515907" w:rsidRPr="005B3AD9">
        <w:rPr>
          <w:rFonts w:cs="Arial"/>
          <w:bCs/>
          <w:sz w:val="28"/>
          <w:szCs w:val="28"/>
        </w:rPr>
        <w:t>tablette, téléphone portable</w:t>
      </w:r>
      <w:r w:rsidRPr="00B6177C">
        <w:rPr>
          <w:rFonts w:cs="Arial"/>
          <w:bCs/>
          <w:sz w:val="28"/>
          <w:szCs w:val="28"/>
        </w:rPr>
        <w:t>...)</w:t>
      </w:r>
      <w:r w:rsidR="0023344D" w:rsidRPr="00B6177C">
        <w:rPr>
          <w:rFonts w:cs="Arial"/>
          <w:bCs/>
          <w:sz w:val="28"/>
          <w:szCs w:val="28"/>
        </w:rPr>
        <w:t xml:space="preserve"> et </w:t>
      </w:r>
      <w:r w:rsidR="00305235">
        <w:rPr>
          <w:rFonts w:cs="Arial"/>
          <w:bCs/>
          <w:sz w:val="28"/>
          <w:szCs w:val="28"/>
        </w:rPr>
        <w:t>dans</w:t>
      </w:r>
      <w:r w:rsidR="007C3DA1">
        <w:rPr>
          <w:rFonts w:cs="Arial"/>
          <w:bCs/>
          <w:sz w:val="28"/>
          <w:szCs w:val="28"/>
        </w:rPr>
        <w:t xml:space="preserve"> </w:t>
      </w:r>
      <w:r w:rsidR="0023344D" w:rsidRPr="00B6177C">
        <w:rPr>
          <w:rFonts w:cs="Arial"/>
          <w:bCs/>
          <w:sz w:val="28"/>
          <w:szCs w:val="28"/>
        </w:rPr>
        <w:t>leurs logiciels</w:t>
      </w:r>
      <w:r w:rsidR="00A615CE" w:rsidRPr="00B6177C">
        <w:rPr>
          <w:rFonts w:cs="Arial"/>
          <w:bCs/>
          <w:sz w:val="28"/>
          <w:szCs w:val="28"/>
        </w:rPr>
        <w:t>/applications</w:t>
      </w:r>
      <w:r w:rsidRPr="00B6177C">
        <w:rPr>
          <w:rFonts w:cs="Arial"/>
          <w:bCs/>
          <w:sz w:val="28"/>
          <w:szCs w:val="28"/>
        </w:rPr>
        <w:t xml:space="preserve">. </w:t>
      </w:r>
      <w:r w:rsidR="0023344D" w:rsidRPr="00B6177C">
        <w:rPr>
          <w:rFonts w:cs="Arial"/>
          <w:bCs/>
          <w:sz w:val="28"/>
          <w:szCs w:val="28"/>
        </w:rPr>
        <w:t xml:space="preserve">Elle </w:t>
      </w:r>
      <w:r w:rsidR="0052698C" w:rsidRPr="00B6177C">
        <w:rPr>
          <w:rFonts w:cs="Arial"/>
          <w:bCs/>
          <w:sz w:val="28"/>
          <w:szCs w:val="28"/>
        </w:rPr>
        <w:t xml:space="preserve">couvre </w:t>
      </w:r>
      <w:r w:rsidR="004A7237" w:rsidRPr="00B6177C">
        <w:rPr>
          <w:rFonts w:cs="Arial"/>
          <w:bCs/>
          <w:sz w:val="28"/>
          <w:szCs w:val="28"/>
        </w:rPr>
        <w:t xml:space="preserve">tous les types de </w:t>
      </w:r>
      <w:r w:rsidR="00F2443C" w:rsidRPr="005B3AD9">
        <w:rPr>
          <w:rFonts w:cs="Arial"/>
          <w:bCs/>
          <w:sz w:val="28"/>
          <w:szCs w:val="28"/>
        </w:rPr>
        <w:t>troubles (permanents ou temporaires),</w:t>
      </w:r>
      <w:r w:rsidRPr="005B3AD9">
        <w:rPr>
          <w:rFonts w:cs="Arial"/>
          <w:bCs/>
          <w:sz w:val="28"/>
          <w:szCs w:val="28"/>
        </w:rPr>
        <w:t xml:space="preserve"> qui entravent l'</w:t>
      </w:r>
      <w:r w:rsidR="00F2443C" w:rsidRPr="005B3AD9">
        <w:rPr>
          <w:rFonts w:cs="Arial"/>
          <w:bCs/>
          <w:sz w:val="28"/>
          <w:szCs w:val="28"/>
        </w:rPr>
        <w:t>accès</w:t>
      </w:r>
      <w:r w:rsidRPr="005B3AD9">
        <w:rPr>
          <w:rFonts w:cs="Arial"/>
          <w:bCs/>
          <w:sz w:val="28"/>
          <w:szCs w:val="28"/>
        </w:rPr>
        <w:t xml:space="preserve"> </w:t>
      </w:r>
      <w:r w:rsidR="00515907" w:rsidRPr="005B3AD9">
        <w:rPr>
          <w:rFonts w:cs="Arial"/>
          <w:bCs/>
          <w:sz w:val="28"/>
          <w:szCs w:val="28"/>
        </w:rPr>
        <w:t>aux</w:t>
      </w:r>
      <w:r w:rsidRPr="00B6177C">
        <w:rPr>
          <w:rFonts w:cs="Arial"/>
          <w:bCs/>
          <w:sz w:val="28"/>
          <w:szCs w:val="28"/>
        </w:rPr>
        <w:t xml:space="preserve"> ressource</w:t>
      </w:r>
      <w:r w:rsidR="00515907" w:rsidRPr="005B3AD9">
        <w:rPr>
          <w:rFonts w:cs="Arial"/>
          <w:bCs/>
          <w:sz w:val="28"/>
          <w:szCs w:val="28"/>
        </w:rPr>
        <w:t>s</w:t>
      </w:r>
      <w:r w:rsidR="00A80A11" w:rsidRPr="00B6177C">
        <w:rPr>
          <w:rFonts w:cs="Arial"/>
          <w:bCs/>
          <w:sz w:val="28"/>
          <w:szCs w:val="28"/>
        </w:rPr>
        <w:t>.</w:t>
      </w:r>
    </w:p>
    <w:p w14:paraId="77E1472F" w14:textId="4C0F2644" w:rsidR="0023344D" w:rsidRPr="005B3AD9" w:rsidRDefault="005E61EE" w:rsidP="00851165">
      <w:pPr>
        <w:pStyle w:val="Corpsdetexte"/>
        <w:jc w:val="left"/>
        <w:rPr>
          <w:rFonts w:cs="Arial"/>
          <w:bCs/>
          <w:sz w:val="28"/>
          <w:szCs w:val="28"/>
        </w:rPr>
      </w:pPr>
      <w:r w:rsidRPr="00001622">
        <w:rPr>
          <w:rFonts w:cs="Arial"/>
          <w:b/>
          <w:bCs/>
          <w:sz w:val="28"/>
          <w:szCs w:val="28"/>
        </w:rPr>
        <w:lastRenderedPageBreak/>
        <w:t>L’accessibi</w:t>
      </w:r>
      <w:r w:rsidR="004D670C" w:rsidRPr="00001622">
        <w:rPr>
          <w:rFonts w:cs="Arial"/>
          <w:b/>
          <w:bCs/>
          <w:sz w:val="28"/>
          <w:szCs w:val="28"/>
        </w:rPr>
        <w:t>lité</w:t>
      </w:r>
      <w:r w:rsidR="004D670C" w:rsidRPr="005B3AD9">
        <w:rPr>
          <w:rFonts w:cs="Arial"/>
          <w:bCs/>
          <w:sz w:val="28"/>
          <w:szCs w:val="28"/>
        </w:rPr>
        <w:t xml:space="preserve"> d’une ressource numérique </w:t>
      </w:r>
      <w:r w:rsidRPr="00001622">
        <w:rPr>
          <w:rFonts w:cs="Arial"/>
          <w:bCs/>
          <w:sz w:val="28"/>
          <w:szCs w:val="28"/>
        </w:rPr>
        <w:t>est sa capacité à être comprise et utilisée par</w:t>
      </w:r>
      <w:r w:rsidR="002B7AE2" w:rsidRPr="00001622">
        <w:rPr>
          <w:rFonts w:cs="Arial"/>
          <w:bCs/>
          <w:sz w:val="28"/>
          <w:szCs w:val="28"/>
        </w:rPr>
        <w:t xml:space="preserve"> tout public</w:t>
      </w:r>
      <w:r w:rsidRPr="00001622">
        <w:rPr>
          <w:rFonts w:cs="Arial"/>
          <w:bCs/>
          <w:sz w:val="28"/>
          <w:szCs w:val="28"/>
        </w:rPr>
        <w:t xml:space="preserve"> sans préjudice de son handicap</w:t>
      </w:r>
      <w:r w:rsidR="00346C20" w:rsidRPr="005B3AD9">
        <w:rPr>
          <w:rFonts w:cs="Arial"/>
          <w:bCs/>
          <w:sz w:val="28"/>
          <w:szCs w:val="28"/>
        </w:rPr>
        <w:t xml:space="preserve"> ; c’est une qualité intrinsèque de la ressource qui en facilite la lecture et la manipulation, le cas échéant au travers de dispositifs </w:t>
      </w:r>
      <w:r w:rsidR="009D23F7" w:rsidRPr="005B3AD9">
        <w:rPr>
          <w:rFonts w:cs="Arial"/>
          <w:bCs/>
          <w:sz w:val="28"/>
          <w:szCs w:val="28"/>
        </w:rPr>
        <w:t xml:space="preserve">additionnels ou </w:t>
      </w:r>
      <w:r w:rsidR="00346C20" w:rsidRPr="005B3AD9">
        <w:rPr>
          <w:rFonts w:cs="Arial"/>
          <w:bCs/>
          <w:sz w:val="28"/>
          <w:szCs w:val="28"/>
        </w:rPr>
        <w:t>de compensation.</w:t>
      </w:r>
    </w:p>
    <w:p w14:paraId="414212DF" w14:textId="6044A96B" w:rsidR="005E61EE" w:rsidRPr="005B3AD9" w:rsidRDefault="00346C20" w:rsidP="00851165">
      <w:pPr>
        <w:pStyle w:val="Corpsdetexte"/>
        <w:jc w:val="left"/>
        <w:rPr>
          <w:rFonts w:cs="Arial"/>
          <w:bCs/>
          <w:sz w:val="28"/>
          <w:szCs w:val="28"/>
        </w:rPr>
      </w:pPr>
      <w:r w:rsidRPr="00001622">
        <w:rPr>
          <w:rFonts w:cs="Arial"/>
          <w:b/>
          <w:bCs/>
          <w:sz w:val="28"/>
          <w:szCs w:val="28"/>
        </w:rPr>
        <w:t>L’adaptabi</w:t>
      </w:r>
      <w:r w:rsidR="004D670C" w:rsidRPr="00001622">
        <w:rPr>
          <w:rFonts w:cs="Arial"/>
          <w:b/>
          <w:bCs/>
          <w:sz w:val="28"/>
          <w:szCs w:val="28"/>
        </w:rPr>
        <w:t>lité</w:t>
      </w:r>
      <w:r w:rsidR="004D670C" w:rsidRPr="005B3AD9">
        <w:rPr>
          <w:rFonts w:cs="Arial"/>
          <w:bCs/>
          <w:sz w:val="28"/>
          <w:szCs w:val="28"/>
        </w:rPr>
        <w:t xml:space="preserve"> d’une ressource num</w:t>
      </w:r>
      <w:r w:rsidR="004D670C" w:rsidRPr="00001622">
        <w:rPr>
          <w:rFonts w:cs="Arial"/>
          <w:bCs/>
          <w:sz w:val="28"/>
          <w:szCs w:val="28"/>
        </w:rPr>
        <w:t xml:space="preserve">érique </w:t>
      </w:r>
      <w:r w:rsidRPr="00001622">
        <w:rPr>
          <w:rFonts w:cs="Arial"/>
          <w:bCs/>
          <w:sz w:val="28"/>
          <w:szCs w:val="28"/>
        </w:rPr>
        <w:t xml:space="preserve">est sa capacité à être </w:t>
      </w:r>
      <w:r w:rsidR="009D23F7" w:rsidRPr="00001622">
        <w:rPr>
          <w:rFonts w:cs="Arial"/>
          <w:bCs/>
          <w:sz w:val="28"/>
          <w:szCs w:val="28"/>
        </w:rPr>
        <w:t xml:space="preserve">transformée </w:t>
      </w:r>
      <w:r w:rsidR="00F0589D" w:rsidRPr="00001622">
        <w:rPr>
          <w:rFonts w:cs="Arial"/>
          <w:bCs/>
          <w:sz w:val="28"/>
          <w:szCs w:val="28"/>
        </w:rPr>
        <w:t>par l’usager</w:t>
      </w:r>
      <w:r w:rsidR="008002A5" w:rsidRPr="00001622">
        <w:rPr>
          <w:rFonts w:cs="Arial"/>
          <w:bCs/>
          <w:sz w:val="28"/>
          <w:szCs w:val="28"/>
        </w:rPr>
        <w:t xml:space="preserve"> ou par </w:t>
      </w:r>
      <w:r w:rsidR="00743D46" w:rsidRPr="00001622">
        <w:rPr>
          <w:rFonts w:cs="Arial"/>
          <w:bCs/>
          <w:sz w:val="28"/>
          <w:szCs w:val="28"/>
        </w:rPr>
        <w:t xml:space="preserve">un </w:t>
      </w:r>
      <w:r w:rsidR="008002A5" w:rsidRPr="00001622">
        <w:rPr>
          <w:rFonts w:cs="Arial"/>
          <w:bCs/>
          <w:sz w:val="28"/>
          <w:szCs w:val="28"/>
        </w:rPr>
        <w:t xml:space="preserve">tiers </w:t>
      </w:r>
      <w:r w:rsidR="008002A5" w:rsidRPr="005B3AD9">
        <w:rPr>
          <w:rFonts w:cs="Arial"/>
          <w:bCs/>
          <w:sz w:val="28"/>
          <w:szCs w:val="28"/>
        </w:rPr>
        <w:t xml:space="preserve">(enseignants, auxiliaires de vie scolaire </w:t>
      </w:r>
      <w:r w:rsidR="0085455F" w:rsidRPr="00B6177C">
        <w:rPr>
          <w:rFonts w:cs="Arial"/>
          <w:bCs/>
          <w:sz w:val="28"/>
          <w:szCs w:val="28"/>
        </w:rPr>
        <w:t>[</w:t>
      </w:r>
      <w:r w:rsidR="008002A5" w:rsidRPr="00B6177C">
        <w:rPr>
          <w:rFonts w:cs="Arial"/>
          <w:bCs/>
          <w:sz w:val="28"/>
          <w:szCs w:val="28"/>
        </w:rPr>
        <w:t>AVS</w:t>
      </w:r>
      <w:r w:rsidR="0085455F" w:rsidRPr="00B6177C">
        <w:rPr>
          <w:rFonts w:cs="Arial"/>
          <w:bCs/>
          <w:sz w:val="28"/>
          <w:szCs w:val="28"/>
        </w:rPr>
        <w:t>]</w:t>
      </w:r>
      <w:r w:rsidR="008002A5" w:rsidRPr="00B6177C">
        <w:rPr>
          <w:rFonts w:cs="Arial"/>
          <w:bCs/>
          <w:sz w:val="28"/>
          <w:szCs w:val="28"/>
        </w:rPr>
        <w:t>, assistant</w:t>
      </w:r>
      <w:r w:rsidR="008002A5" w:rsidRPr="005B3AD9">
        <w:rPr>
          <w:rFonts w:cs="Arial"/>
          <w:bCs/>
          <w:sz w:val="28"/>
          <w:szCs w:val="28"/>
        </w:rPr>
        <w:t xml:space="preserve">s aux élèves en situation de handicap </w:t>
      </w:r>
      <w:r w:rsidR="0085455F" w:rsidRPr="00B6177C">
        <w:rPr>
          <w:rFonts w:cs="Arial"/>
          <w:bCs/>
          <w:sz w:val="28"/>
          <w:szCs w:val="28"/>
        </w:rPr>
        <w:t>[</w:t>
      </w:r>
      <w:r w:rsidR="008002A5" w:rsidRPr="00B6177C">
        <w:rPr>
          <w:rFonts w:cs="Arial"/>
          <w:bCs/>
          <w:sz w:val="28"/>
          <w:szCs w:val="28"/>
        </w:rPr>
        <w:t>AESH</w:t>
      </w:r>
      <w:r w:rsidR="0085455F" w:rsidRPr="00B6177C">
        <w:rPr>
          <w:rFonts w:cs="Arial"/>
          <w:bCs/>
          <w:sz w:val="28"/>
          <w:szCs w:val="28"/>
        </w:rPr>
        <w:t>]</w:t>
      </w:r>
      <w:r w:rsidR="008002A5" w:rsidRPr="00B6177C">
        <w:rPr>
          <w:rFonts w:cs="Arial"/>
          <w:bCs/>
          <w:sz w:val="28"/>
          <w:szCs w:val="28"/>
        </w:rPr>
        <w:t>, spécialistes de l'adaptation ou</w:t>
      </w:r>
      <w:r w:rsidR="00743D46">
        <w:rPr>
          <w:rFonts w:cs="Arial"/>
          <w:bCs/>
          <w:sz w:val="28"/>
          <w:szCs w:val="28"/>
        </w:rPr>
        <w:t xml:space="preserve"> de la</w:t>
      </w:r>
      <w:r w:rsidR="008002A5" w:rsidRPr="00B6177C">
        <w:rPr>
          <w:rFonts w:cs="Arial"/>
          <w:bCs/>
          <w:sz w:val="28"/>
          <w:szCs w:val="28"/>
        </w:rPr>
        <w:t xml:space="preserve"> transcription, voire la famille ou </w:t>
      </w:r>
      <w:r w:rsidR="008002A5" w:rsidRPr="005B3AD9">
        <w:rPr>
          <w:rFonts w:cs="Arial"/>
          <w:bCs/>
          <w:sz w:val="28"/>
          <w:szCs w:val="28"/>
        </w:rPr>
        <w:t xml:space="preserve">des </w:t>
      </w:r>
      <w:r w:rsidR="005B5DFC" w:rsidRPr="00B6177C">
        <w:rPr>
          <w:rFonts w:cs="Arial"/>
          <w:bCs/>
          <w:sz w:val="28"/>
          <w:szCs w:val="28"/>
        </w:rPr>
        <w:t>pairs</w:t>
      </w:r>
      <w:r w:rsidR="008002A5" w:rsidRPr="00B6177C">
        <w:rPr>
          <w:rFonts w:cs="Arial"/>
          <w:bCs/>
          <w:sz w:val="28"/>
          <w:szCs w:val="28"/>
        </w:rPr>
        <w:t>)</w:t>
      </w:r>
      <w:r w:rsidR="00F0589D" w:rsidRPr="00B6177C">
        <w:rPr>
          <w:rFonts w:cs="Arial"/>
          <w:bCs/>
          <w:sz w:val="28"/>
          <w:szCs w:val="28"/>
        </w:rPr>
        <w:t xml:space="preserve"> </w:t>
      </w:r>
      <w:r w:rsidR="009D23F7" w:rsidRPr="005B3AD9">
        <w:rPr>
          <w:rFonts w:cs="Arial"/>
          <w:bCs/>
          <w:sz w:val="28"/>
          <w:szCs w:val="28"/>
        </w:rPr>
        <w:t xml:space="preserve">selon </w:t>
      </w:r>
      <w:r w:rsidR="00305235">
        <w:rPr>
          <w:rFonts w:cs="Arial"/>
          <w:bCs/>
          <w:sz w:val="28"/>
          <w:szCs w:val="28"/>
        </w:rPr>
        <w:t>l</w:t>
      </w:r>
      <w:r w:rsidR="00305235" w:rsidRPr="005B3AD9">
        <w:rPr>
          <w:rFonts w:cs="Arial"/>
          <w:bCs/>
          <w:sz w:val="28"/>
          <w:szCs w:val="28"/>
        </w:rPr>
        <w:t xml:space="preserve">es </w:t>
      </w:r>
      <w:r w:rsidR="009D23F7" w:rsidRPr="005B3AD9">
        <w:rPr>
          <w:rFonts w:cs="Arial"/>
          <w:bCs/>
          <w:sz w:val="28"/>
          <w:szCs w:val="28"/>
        </w:rPr>
        <w:t xml:space="preserve">besoins particuliers, </w:t>
      </w:r>
      <w:r w:rsidR="00743D46">
        <w:rPr>
          <w:rFonts w:cs="Arial"/>
          <w:bCs/>
          <w:sz w:val="28"/>
          <w:szCs w:val="28"/>
        </w:rPr>
        <w:t>grâce à des</w:t>
      </w:r>
      <w:r w:rsidR="009D23F7" w:rsidRPr="005B3AD9">
        <w:rPr>
          <w:rFonts w:cs="Arial"/>
          <w:bCs/>
          <w:sz w:val="28"/>
          <w:szCs w:val="28"/>
        </w:rPr>
        <w:t xml:space="preserve"> fonctions mises à sa disposition (par exemple : zoom, choix de couleurs, personnalisation de l’interface</w:t>
      </w:r>
      <w:r w:rsidR="0052698C" w:rsidRPr="005B3AD9">
        <w:rPr>
          <w:rFonts w:cs="Arial"/>
          <w:bCs/>
          <w:sz w:val="28"/>
          <w:szCs w:val="28"/>
        </w:rPr>
        <w:t>, barre d’outils spécifique</w:t>
      </w:r>
      <w:r w:rsidR="00280738">
        <w:rPr>
          <w:rFonts w:cs="Arial"/>
          <w:bCs/>
          <w:sz w:val="28"/>
          <w:szCs w:val="28"/>
        </w:rPr>
        <w:t>, police, interligne…</w:t>
      </w:r>
      <w:r w:rsidR="009D23F7" w:rsidRPr="005B3AD9">
        <w:rPr>
          <w:rFonts w:cs="Arial"/>
          <w:bCs/>
          <w:sz w:val="28"/>
          <w:szCs w:val="28"/>
        </w:rPr>
        <w:t>).</w:t>
      </w:r>
    </w:p>
    <w:p w14:paraId="45C48A45" w14:textId="7E1D1A40" w:rsidR="009101FD" w:rsidRPr="005B3AD9" w:rsidRDefault="009101FD" w:rsidP="00851165">
      <w:pPr>
        <w:pStyle w:val="Corpsdetexte"/>
        <w:jc w:val="left"/>
        <w:rPr>
          <w:rFonts w:cs="Arial"/>
          <w:bCs/>
          <w:sz w:val="28"/>
          <w:szCs w:val="28"/>
        </w:rPr>
      </w:pPr>
      <w:r w:rsidRPr="005B3AD9">
        <w:rPr>
          <w:rFonts w:cs="Arial"/>
          <w:bCs/>
          <w:sz w:val="28"/>
          <w:szCs w:val="28"/>
        </w:rPr>
        <w:t xml:space="preserve">L'accessibilité </w:t>
      </w:r>
      <w:r w:rsidR="009D23F7" w:rsidRPr="005B3AD9">
        <w:rPr>
          <w:rFonts w:cs="Arial"/>
          <w:bCs/>
          <w:sz w:val="28"/>
          <w:szCs w:val="28"/>
        </w:rPr>
        <w:t xml:space="preserve">et </w:t>
      </w:r>
      <w:r w:rsidR="00F0589D" w:rsidRPr="005B3AD9">
        <w:rPr>
          <w:rFonts w:cs="Arial"/>
          <w:bCs/>
          <w:sz w:val="28"/>
          <w:szCs w:val="28"/>
        </w:rPr>
        <w:t>l’</w:t>
      </w:r>
      <w:r w:rsidR="009D23F7" w:rsidRPr="005B3AD9">
        <w:rPr>
          <w:rFonts w:cs="Arial"/>
          <w:bCs/>
          <w:sz w:val="28"/>
          <w:szCs w:val="28"/>
        </w:rPr>
        <w:t xml:space="preserve">adaptabilité </w:t>
      </w:r>
      <w:r w:rsidRPr="005B3AD9">
        <w:rPr>
          <w:rFonts w:cs="Arial"/>
          <w:bCs/>
          <w:sz w:val="28"/>
          <w:szCs w:val="28"/>
        </w:rPr>
        <w:t>vise</w:t>
      </w:r>
      <w:r w:rsidR="009D23F7" w:rsidRPr="005B3AD9">
        <w:rPr>
          <w:rFonts w:cs="Arial"/>
          <w:bCs/>
          <w:sz w:val="28"/>
          <w:szCs w:val="28"/>
        </w:rPr>
        <w:t>nt</w:t>
      </w:r>
      <w:r w:rsidRPr="005B3AD9">
        <w:rPr>
          <w:rFonts w:cs="Arial"/>
          <w:bCs/>
          <w:sz w:val="28"/>
          <w:szCs w:val="28"/>
        </w:rPr>
        <w:t xml:space="preserve"> </w:t>
      </w:r>
      <w:r w:rsidR="0085455F" w:rsidRPr="005B3AD9">
        <w:rPr>
          <w:rFonts w:cs="Arial"/>
          <w:bCs/>
          <w:sz w:val="28"/>
          <w:szCs w:val="28"/>
        </w:rPr>
        <w:t xml:space="preserve">donc </w:t>
      </w:r>
      <w:r w:rsidRPr="005B3AD9">
        <w:rPr>
          <w:rFonts w:cs="Arial"/>
          <w:bCs/>
          <w:sz w:val="28"/>
          <w:szCs w:val="28"/>
        </w:rPr>
        <w:t>une très grande variété de cas d’usage</w:t>
      </w:r>
      <w:r w:rsidR="00743D46">
        <w:rPr>
          <w:rFonts w:cs="Arial"/>
          <w:bCs/>
          <w:sz w:val="28"/>
          <w:szCs w:val="28"/>
        </w:rPr>
        <w:t>s</w:t>
      </w:r>
      <w:r w:rsidRPr="005B3AD9">
        <w:rPr>
          <w:rFonts w:cs="Arial"/>
          <w:bCs/>
          <w:sz w:val="28"/>
          <w:szCs w:val="28"/>
        </w:rPr>
        <w:t xml:space="preserve">. </w:t>
      </w:r>
      <w:r w:rsidR="00695C6E" w:rsidRPr="005B3AD9">
        <w:rPr>
          <w:rFonts w:cs="Arial"/>
          <w:bCs/>
          <w:sz w:val="28"/>
          <w:szCs w:val="28"/>
        </w:rPr>
        <w:t>Elle</w:t>
      </w:r>
      <w:r w:rsidR="009D23F7" w:rsidRPr="005B3AD9">
        <w:rPr>
          <w:rFonts w:cs="Arial"/>
          <w:bCs/>
          <w:sz w:val="28"/>
          <w:szCs w:val="28"/>
        </w:rPr>
        <w:t>s</w:t>
      </w:r>
      <w:r w:rsidRPr="005B3AD9">
        <w:rPr>
          <w:rFonts w:cs="Arial"/>
          <w:bCs/>
          <w:sz w:val="28"/>
          <w:szCs w:val="28"/>
        </w:rPr>
        <w:t xml:space="preserve"> s'illustre</w:t>
      </w:r>
      <w:r w:rsidR="009D23F7" w:rsidRPr="005B3AD9">
        <w:rPr>
          <w:rFonts w:cs="Arial"/>
          <w:bCs/>
          <w:sz w:val="28"/>
          <w:szCs w:val="28"/>
        </w:rPr>
        <w:t>nt</w:t>
      </w:r>
      <w:r w:rsidRPr="005B3AD9">
        <w:rPr>
          <w:rFonts w:cs="Arial"/>
          <w:bCs/>
          <w:sz w:val="28"/>
          <w:szCs w:val="28"/>
        </w:rPr>
        <w:t xml:space="preserve"> en effet par :</w:t>
      </w:r>
    </w:p>
    <w:p w14:paraId="1FF946FE" w14:textId="666FB02E" w:rsidR="009101FD" w:rsidRPr="005B3AD9" w:rsidRDefault="009101FD" w:rsidP="00851165">
      <w:pPr>
        <w:pStyle w:val="Bullet1"/>
        <w:jc w:val="left"/>
        <w:rPr>
          <w:rFonts w:cs="Arial"/>
          <w:bCs/>
          <w:sz w:val="28"/>
          <w:szCs w:val="28"/>
        </w:rPr>
      </w:pPr>
      <w:r w:rsidRPr="005B3AD9">
        <w:rPr>
          <w:rFonts w:cs="Arial"/>
          <w:bCs/>
          <w:sz w:val="28"/>
          <w:szCs w:val="28"/>
        </w:rPr>
        <w:t xml:space="preserve">la diversité des troubles susceptibles d'affecter la capacité à accéder à un contenu ou à un service </w:t>
      </w:r>
      <w:r w:rsidR="00695C6E" w:rsidRPr="005B3AD9">
        <w:rPr>
          <w:rFonts w:cs="Arial"/>
          <w:bCs/>
          <w:sz w:val="28"/>
          <w:szCs w:val="28"/>
        </w:rPr>
        <w:t>numérique</w:t>
      </w:r>
      <w:r w:rsidRPr="005B3AD9">
        <w:rPr>
          <w:rFonts w:cs="Arial"/>
          <w:bCs/>
          <w:sz w:val="28"/>
          <w:szCs w:val="28"/>
        </w:rPr>
        <w:t xml:space="preserve">. </w:t>
      </w:r>
      <w:r w:rsidR="00695C6E" w:rsidRPr="005B3AD9">
        <w:rPr>
          <w:rFonts w:cs="Arial"/>
          <w:bCs/>
          <w:sz w:val="28"/>
          <w:szCs w:val="28"/>
        </w:rPr>
        <w:t>Ces troubles</w:t>
      </w:r>
      <w:r w:rsidRPr="005B3AD9">
        <w:rPr>
          <w:rFonts w:cs="Arial"/>
          <w:bCs/>
          <w:sz w:val="28"/>
          <w:szCs w:val="28"/>
        </w:rPr>
        <w:t xml:space="preserve"> peuvent être visuel</w:t>
      </w:r>
      <w:r w:rsidR="003E3482" w:rsidRPr="005B3AD9">
        <w:rPr>
          <w:rFonts w:cs="Arial"/>
          <w:bCs/>
          <w:sz w:val="28"/>
          <w:szCs w:val="28"/>
        </w:rPr>
        <w:t>s (cécité, trouble de la vision</w:t>
      </w:r>
      <w:r w:rsidRPr="005B3AD9">
        <w:rPr>
          <w:rFonts w:cs="Arial"/>
          <w:bCs/>
          <w:sz w:val="28"/>
          <w:szCs w:val="28"/>
        </w:rPr>
        <w:t xml:space="preserve">), auditifs (surdité totale ou partielle), moteurs, cognitifs ou psychiques ; </w:t>
      </w:r>
      <w:r w:rsidR="00001622">
        <w:rPr>
          <w:rFonts w:cs="Arial"/>
          <w:bCs/>
          <w:sz w:val="28"/>
          <w:szCs w:val="28"/>
        </w:rPr>
        <w:t xml:space="preserve">ils peuvent être </w:t>
      </w:r>
      <w:r w:rsidR="00743D46">
        <w:rPr>
          <w:rFonts w:cs="Arial"/>
          <w:bCs/>
          <w:sz w:val="28"/>
          <w:szCs w:val="28"/>
        </w:rPr>
        <w:t>également</w:t>
      </w:r>
      <w:r w:rsidRPr="005B3AD9">
        <w:rPr>
          <w:rFonts w:cs="Arial"/>
          <w:bCs/>
          <w:sz w:val="28"/>
          <w:szCs w:val="28"/>
        </w:rPr>
        <w:t xml:space="preserve"> des troubles envahissant</w:t>
      </w:r>
      <w:r w:rsidR="003E46F0" w:rsidRPr="005B3AD9">
        <w:rPr>
          <w:rFonts w:cs="Arial"/>
          <w:bCs/>
          <w:sz w:val="28"/>
          <w:szCs w:val="28"/>
        </w:rPr>
        <w:t>s</w:t>
      </w:r>
      <w:r w:rsidRPr="005B3AD9">
        <w:rPr>
          <w:rFonts w:cs="Arial"/>
          <w:bCs/>
          <w:sz w:val="28"/>
          <w:szCs w:val="28"/>
        </w:rPr>
        <w:t xml:space="preserve"> du développement ou </w:t>
      </w:r>
      <w:r w:rsidR="00743D46">
        <w:rPr>
          <w:rFonts w:cs="Arial"/>
          <w:bCs/>
          <w:sz w:val="28"/>
          <w:szCs w:val="28"/>
        </w:rPr>
        <w:t>du spectre de l’autisme</w:t>
      </w:r>
      <w:r w:rsidRPr="005B3AD9">
        <w:rPr>
          <w:rFonts w:cs="Arial"/>
          <w:bCs/>
          <w:sz w:val="28"/>
          <w:szCs w:val="28"/>
        </w:rPr>
        <w:t xml:space="preserve">, des troubles spécifiques du langage et des apprentissages (les </w:t>
      </w:r>
      <w:r w:rsidR="00167931" w:rsidRPr="005B3AD9">
        <w:rPr>
          <w:rFonts w:cs="Arial"/>
          <w:bCs/>
          <w:sz w:val="28"/>
          <w:szCs w:val="28"/>
        </w:rPr>
        <w:t xml:space="preserve">troubles </w:t>
      </w:r>
      <w:r w:rsidRPr="005B3AD9">
        <w:rPr>
          <w:rFonts w:cs="Arial"/>
          <w:bCs/>
          <w:sz w:val="28"/>
          <w:szCs w:val="28"/>
        </w:rPr>
        <w:t>« DYS »</w:t>
      </w:r>
      <w:r w:rsidR="00167931" w:rsidRPr="005B3AD9">
        <w:rPr>
          <w:rFonts w:cs="Arial"/>
          <w:bCs/>
          <w:sz w:val="28"/>
          <w:szCs w:val="28"/>
        </w:rPr>
        <w:t> : dyslexie, dyspraxie</w:t>
      </w:r>
      <w:r w:rsidR="008002A5" w:rsidRPr="005B3AD9">
        <w:rPr>
          <w:rFonts w:cs="Arial"/>
          <w:bCs/>
          <w:sz w:val="28"/>
          <w:szCs w:val="28"/>
        </w:rPr>
        <w:t xml:space="preserve">, dysphasie </w:t>
      </w:r>
      <w:r w:rsidR="00167931" w:rsidRPr="005B3AD9">
        <w:rPr>
          <w:rFonts w:cs="Arial"/>
          <w:bCs/>
          <w:sz w:val="28"/>
          <w:szCs w:val="28"/>
        </w:rPr>
        <w:t>…</w:t>
      </w:r>
      <w:r w:rsidRPr="005B3AD9">
        <w:rPr>
          <w:rFonts w:cs="Arial"/>
          <w:bCs/>
          <w:sz w:val="28"/>
          <w:szCs w:val="28"/>
        </w:rPr>
        <w:t xml:space="preserve">), etc. (voir </w:t>
      </w:r>
      <w:r w:rsidR="00654ADD" w:rsidRPr="005B3AD9">
        <w:rPr>
          <w:rFonts w:cs="Arial"/>
          <w:bCs/>
          <w:sz w:val="28"/>
          <w:szCs w:val="28"/>
        </w:rPr>
        <w:t>en annexe</w:t>
      </w:r>
      <w:r w:rsidR="004A7237" w:rsidRPr="005B3AD9">
        <w:rPr>
          <w:rFonts w:cs="Arial"/>
          <w:bCs/>
          <w:sz w:val="28"/>
          <w:szCs w:val="28"/>
        </w:rPr>
        <w:t xml:space="preserve"> </w:t>
      </w:r>
      <w:r w:rsidR="00E25AD2" w:rsidRPr="005B3AD9">
        <w:rPr>
          <w:rFonts w:cs="Arial"/>
          <w:bCs/>
          <w:sz w:val="28"/>
          <w:szCs w:val="28"/>
        </w:rPr>
        <w:t>2</w:t>
      </w:r>
      <w:r w:rsidR="008A48D7" w:rsidRPr="005B3AD9">
        <w:rPr>
          <w:rFonts w:cs="Arial"/>
          <w:bCs/>
          <w:sz w:val="28"/>
          <w:szCs w:val="28"/>
        </w:rPr>
        <w:t>)</w:t>
      </w:r>
    </w:p>
    <w:p w14:paraId="39255484" w14:textId="77777777" w:rsidR="009101FD" w:rsidRPr="005B3AD9" w:rsidRDefault="009101FD" w:rsidP="00851165">
      <w:pPr>
        <w:pStyle w:val="Bullet1"/>
        <w:jc w:val="left"/>
        <w:rPr>
          <w:rFonts w:cs="Arial"/>
          <w:bCs/>
          <w:sz w:val="28"/>
          <w:szCs w:val="28"/>
        </w:rPr>
      </w:pPr>
      <w:r w:rsidRPr="005B3AD9">
        <w:rPr>
          <w:rFonts w:cs="Arial"/>
          <w:bCs/>
          <w:sz w:val="28"/>
          <w:szCs w:val="28"/>
        </w:rPr>
        <w:lastRenderedPageBreak/>
        <w:t>la variété des périphériques d'entrée et de sortie, et celle des technologies d'assistance : claviers alternatifs et commutateurs, taille de l’écran du média, dispositifs braille, lecteurs d'écran et autres outils de synthèse vocale, loupes d'écran et autres dispositifs d'agrandissement, navigateurs textes, dispositifs d’interfaces vocaux (commandes vocales, dictée, synthèses vocales</w:t>
      </w:r>
      <w:r w:rsidRPr="005B3AD9">
        <w:rPr>
          <w:rFonts w:cs="Arial"/>
          <w:sz w:val="28"/>
          <w:szCs w:val="28"/>
        </w:rPr>
        <w:t xml:space="preserve">), </w:t>
      </w:r>
      <w:r w:rsidRPr="005B3AD9">
        <w:rPr>
          <w:rFonts w:cs="Arial"/>
          <w:bCs/>
          <w:sz w:val="28"/>
          <w:szCs w:val="28"/>
        </w:rPr>
        <w:t>paramétrages d'accessibilité des navigateurs Web classiques, etc.</w:t>
      </w:r>
    </w:p>
    <w:p w14:paraId="6828286A" w14:textId="0EDF76A4" w:rsidR="009101FD" w:rsidRPr="005B3AD9" w:rsidRDefault="009101FD" w:rsidP="00851165">
      <w:pPr>
        <w:pStyle w:val="Corpsdetexte"/>
        <w:jc w:val="left"/>
        <w:rPr>
          <w:rFonts w:cs="Arial"/>
          <w:b/>
          <w:bCs/>
          <w:sz w:val="28"/>
          <w:szCs w:val="28"/>
        </w:rPr>
      </w:pPr>
      <w:r w:rsidRPr="005B3AD9">
        <w:rPr>
          <w:rFonts w:cs="Arial"/>
          <w:bCs/>
          <w:sz w:val="28"/>
          <w:szCs w:val="28"/>
        </w:rPr>
        <w:t xml:space="preserve">L'un des enjeux de la démarche d'accessibilité est de </w:t>
      </w:r>
      <w:r w:rsidR="00280738">
        <w:rPr>
          <w:rFonts w:cs="Arial"/>
          <w:b/>
          <w:bCs/>
          <w:sz w:val="28"/>
          <w:szCs w:val="28"/>
        </w:rPr>
        <w:t>s’affranchir</w:t>
      </w:r>
      <w:r w:rsidR="00280738" w:rsidRPr="005B3AD9">
        <w:rPr>
          <w:rFonts w:cs="Arial"/>
          <w:b/>
          <w:bCs/>
          <w:sz w:val="28"/>
          <w:szCs w:val="28"/>
        </w:rPr>
        <w:t xml:space="preserve"> </w:t>
      </w:r>
      <w:r w:rsidRPr="005B3AD9">
        <w:rPr>
          <w:rFonts w:cs="Arial"/>
          <w:b/>
          <w:bCs/>
          <w:sz w:val="28"/>
          <w:szCs w:val="28"/>
        </w:rPr>
        <w:t xml:space="preserve">des contraintes spécifiques à ces multiples contextes utilisateurs, pour pouvoir proposer des </w:t>
      </w:r>
      <w:r w:rsidR="009C7EBA" w:rsidRPr="005B3AD9">
        <w:rPr>
          <w:rFonts w:cs="Arial"/>
          <w:b/>
          <w:bCs/>
          <w:sz w:val="28"/>
          <w:szCs w:val="28"/>
        </w:rPr>
        <w:t>recommandations</w:t>
      </w:r>
      <w:r w:rsidRPr="005B3AD9">
        <w:rPr>
          <w:rFonts w:cs="Arial"/>
          <w:b/>
          <w:bCs/>
          <w:sz w:val="28"/>
          <w:szCs w:val="28"/>
        </w:rPr>
        <w:t xml:space="preserve"> utilisables par </w:t>
      </w:r>
      <w:r w:rsidR="00FD69D4">
        <w:rPr>
          <w:rFonts w:cs="Arial"/>
          <w:b/>
          <w:bCs/>
          <w:sz w:val="28"/>
          <w:szCs w:val="28"/>
        </w:rPr>
        <w:t>les créateurs de contenu et services</w:t>
      </w:r>
      <w:r w:rsidRPr="005B3AD9">
        <w:rPr>
          <w:rFonts w:cs="Arial"/>
          <w:b/>
          <w:bCs/>
          <w:sz w:val="28"/>
          <w:szCs w:val="28"/>
        </w:rPr>
        <w:t xml:space="preserve"> </w:t>
      </w:r>
      <w:r w:rsidRPr="00B6177C">
        <w:rPr>
          <w:rFonts w:cs="Arial"/>
          <w:b/>
          <w:bCs/>
          <w:sz w:val="28"/>
          <w:szCs w:val="28"/>
        </w:rPr>
        <w:t>(</w:t>
      </w:r>
      <w:r w:rsidR="00280738">
        <w:rPr>
          <w:rFonts w:cs="Arial"/>
          <w:b/>
          <w:bCs/>
          <w:sz w:val="28"/>
          <w:szCs w:val="28"/>
        </w:rPr>
        <w:t>enseignants, formateurs</w:t>
      </w:r>
      <w:r w:rsidRPr="00B6177C">
        <w:rPr>
          <w:rFonts w:cs="Arial"/>
          <w:b/>
          <w:bCs/>
          <w:sz w:val="28"/>
          <w:szCs w:val="28"/>
        </w:rPr>
        <w:t xml:space="preserve">, éditeurs de ressources, </w:t>
      </w:r>
      <w:r w:rsidR="00FD69D4">
        <w:rPr>
          <w:rFonts w:cs="Arial"/>
          <w:b/>
          <w:bCs/>
          <w:sz w:val="28"/>
          <w:szCs w:val="28"/>
        </w:rPr>
        <w:t xml:space="preserve">industriels </w:t>
      </w:r>
      <w:r w:rsidRPr="00B6177C">
        <w:rPr>
          <w:rFonts w:cs="Arial"/>
          <w:b/>
          <w:bCs/>
          <w:sz w:val="28"/>
          <w:szCs w:val="28"/>
        </w:rPr>
        <w:t>etc.) à destination de tous.</w:t>
      </w:r>
    </w:p>
    <w:p w14:paraId="55A877D6" w14:textId="065A7CB7" w:rsidR="00FD69D4" w:rsidRDefault="00FD69D4" w:rsidP="00AD6A18">
      <w:pPr>
        <w:pStyle w:val="Titre1"/>
      </w:pPr>
      <w:bookmarkStart w:id="18" w:name="_Toc508557120"/>
      <w:bookmarkStart w:id="19" w:name="_Toc497144430"/>
      <w:bookmarkStart w:id="20" w:name="_Toc422190976"/>
      <w:bookmarkStart w:id="21" w:name="_Ref425099603"/>
      <w:r>
        <w:lastRenderedPageBreak/>
        <w:t>Description du document</w:t>
      </w:r>
      <w:bookmarkEnd w:id="18"/>
    </w:p>
    <w:p w14:paraId="2A2E085B" w14:textId="79CD57A6" w:rsidR="001D7967" w:rsidRDefault="001D7967" w:rsidP="00AE5FF9">
      <w:pPr>
        <w:pStyle w:val="Titre2"/>
      </w:pPr>
      <w:bookmarkStart w:id="22" w:name="_Toc508557121"/>
      <w:r>
        <w:t>Objectif du document</w:t>
      </w:r>
      <w:bookmarkEnd w:id="19"/>
      <w:bookmarkEnd w:id="22"/>
    </w:p>
    <w:p w14:paraId="6AE230AC" w14:textId="12F7E72E" w:rsidR="004A7237" w:rsidRPr="000D7C2B" w:rsidRDefault="00F0589D" w:rsidP="00D502BD">
      <w:pPr>
        <w:pStyle w:val="Corpsdetexte"/>
        <w:jc w:val="left"/>
        <w:rPr>
          <w:rFonts w:cs="Arial"/>
          <w:b/>
          <w:sz w:val="28"/>
          <w:szCs w:val="28"/>
        </w:rPr>
      </w:pPr>
      <w:r w:rsidRPr="000D7C2B">
        <w:rPr>
          <w:rFonts w:cs="Arial"/>
          <w:b/>
          <w:sz w:val="28"/>
          <w:szCs w:val="28"/>
        </w:rPr>
        <w:t xml:space="preserve">La </w:t>
      </w:r>
      <w:r w:rsidR="004A7237" w:rsidRPr="000D7C2B">
        <w:rPr>
          <w:rFonts w:cs="Arial"/>
          <w:b/>
          <w:sz w:val="28"/>
          <w:szCs w:val="28"/>
        </w:rPr>
        <w:t xml:space="preserve">direction du numérique pour l’éducation (DNE) souhaite </w:t>
      </w:r>
      <w:r w:rsidR="004A7237" w:rsidRPr="005E2D38">
        <w:rPr>
          <w:rFonts w:cs="Arial"/>
          <w:b/>
          <w:sz w:val="28"/>
          <w:szCs w:val="28"/>
        </w:rPr>
        <w:t>accompagner</w:t>
      </w:r>
      <w:r w:rsidR="004A7237" w:rsidRPr="000D7C2B">
        <w:rPr>
          <w:rFonts w:cs="Arial"/>
          <w:b/>
          <w:sz w:val="28"/>
          <w:szCs w:val="28"/>
        </w:rPr>
        <w:t xml:space="preserve"> </w:t>
      </w:r>
      <w:r w:rsidR="004A7237" w:rsidRPr="00B64F0D">
        <w:rPr>
          <w:rFonts w:cs="Arial"/>
          <w:b/>
          <w:color w:val="000000" w:themeColor="text1"/>
          <w:sz w:val="28"/>
          <w:szCs w:val="28"/>
        </w:rPr>
        <w:t xml:space="preserve">les </w:t>
      </w:r>
      <w:r w:rsidR="002B7AE2" w:rsidRPr="00B64F0D">
        <w:rPr>
          <w:rFonts w:cs="Arial"/>
          <w:b/>
          <w:color w:val="000000" w:themeColor="text1"/>
          <w:sz w:val="28"/>
          <w:szCs w:val="28"/>
        </w:rPr>
        <w:t xml:space="preserve">créateurs de ressources </w:t>
      </w:r>
      <w:r w:rsidR="002B7AE2">
        <w:rPr>
          <w:rFonts w:cs="Arial"/>
          <w:b/>
          <w:sz w:val="28"/>
          <w:szCs w:val="28"/>
        </w:rPr>
        <w:t>numériques</w:t>
      </w:r>
      <w:r w:rsidR="006F1763">
        <w:rPr>
          <w:rFonts w:cs="Arial"/>
          <w:b/>
          <w:sz w:val="28"/>
          <w:szCs w:val="28"/>
        </w:rPr>
        <w:t xml:space="preserve"> </w:t>
      </w:r>
      <w:r w:rsidR="006F1763" w:rsidRPr="000D7C2B">
        <w:rPr>
          <w:rFonts w:cs="Arial"/>
          <w:b/>
          <w:sz w:val="28"/>
          <w:szCs w:val="28"/>
        </w:rPr>
        <w:t>pour l’École</w:t>
      </w:r>
      <w:r w:rsidR="002B7AE2" w:rsidRPr="000D7C2B">
        <w:rPr>
          <w:rFonts w:cs="Arial"/>
          <w:b/>
          <w:sz w:val="28"/>
          <w:szCs w:val="28"/>
        </w:rPr>
        <w:t xml:space="preserve"> </w:t>
      </w:r>
      <w:r w:rsidR="00013CBF">
        <w:rPr>
          <w:rFonts w:cs="Arial"/>
          <w:b/>
          <w:sz w:val="28"/>
          <w:szCs w:val="28"/>
        </w:rPr>
        <w:t xml:space="preserve">(RNE) </w:t>
      </w:r>
      <w:r w:rsidR="004A7237" w:rsidRPr="000D7C2B">
        <w:rPr>
          <w:rFonts w:cs="Arial"/>
          <w:b/>
          <w:sz w:val="28"/>
          <w:szCs w:val="28"/>
        </w:rPr>
        <w:t xml:space="preserve">en mettant en avant </w:t>
      </w:r>
      <w:r w:rsidR="00B07530">
        <w:rPr>
          <w:rFonts w:cs="Arial"/>
          <w:b/>
          <w:sz w:val="28"/>
          <w:szCs w:val="28"/>
        </w:rPr>
        <w:t xml:space="preserve">des recommandations </w:t>
      </w:r>
      <w:r w:rsidR="001D7975">
        <w:rPr>
          <w:rFonts w:cs="Arial"/>
          <w:b/>
          <w:sz w:val="28"/>
          <w:szCs w:val="28"/>
        </w:rPr>
        <w:t>afin qu’</w:t>
      </w:r>
      <w:r w:rsidR="004A7237" w:rsidRPr="00B64F0D">
        <w:rPr>
          <w:rFonts w:cs="Arial"/>
          <w:b/>
          <w:color w:val="000000" w:themeColor="text1"/>
          <w:sz w:val="28"/>
          <w:szCs w:val="28"/>
        </w:rPr>
        <w:t>élèves et enseignants</w:t>
      </w:r>
      <w:r w:rsidR="006F1763">
        <w:rPr>
          <w:rFonts w:cs="Arial"/>
          <w:b/>
          <w:color w:val="000000" w:themeColor="text1"/>
          <w:sz w:val="28"/>
          <w:szCs w:val="28"/>
        </w:rPr>
        <w:t xml:space="preserve"> disposent de ressources accessibles et adaptables. </w:t>
      </w:r>
    </w:p>
    <w:p w14:paraId="6FC3310C" w14:textId="3443D327" w:rsidR="004A7237" w:rsidRPr="000D7C2B" w:rsidRDefault="004A7237" w:rsidP="00D502BD">
      <w:pPr>
        <w:pStyle w:val="Corpsdetexte"/>
        <w:jc w:val="left"/>
        <w:rPr>
          <w:rFonts w:cs="Arial"/>
          <w:sz w:val="28"/>
          <w:szCs w:val="28"/>
        </w:rPr>
      </w:pPr>
      <w:r w:rsidRPr="000D7C2B">
        <w:rPr>
          <w:rFonts w:cs="Arial"/>
          <w:sz w:val="28"/>
          <w:szCs w:val="28"/>
        </w:rPr>
        <w:t xml:space="preserve">Les présentes propositions sont issues de travaux avec des parties prenantes à la réalisation des ressources numériques : </w:t>
      </w:r>
      <w:r w:rsidR="002024F9">
        <w:rPr>
          <w:rFonts w:cs="Arial"/>
          <w:sz w:val="28"/>
          <w:szCs w:val="28"/>
        </w:rPr>
        <w:t xml:space="preserve">auteurs des ressources numériques, </w:t>
      </w:r>
      <w:r w:rsidRPr="000D7C2B">
        <w:rPr>
          <w:rFonts w:cs="Arial"/>
          <w:sz w:val="28"/>
          <w:szCs w:val="28"/>
        </w:rPr>
        <w:t>représentant</w:t>
      </w:r>
      <w:r w:rsidR="00E05670" w:rsidRPr="00B64F0D">
        <w:rPr>
          <w:rFonts w:cs="Arial"/>
          <w:color w:val="000000" w:themeColor="text1"/>
          <w:sz w:val="28"/>
          <w:szCs w:val="28"/>
        </w:rPr>
        <w:t xml:space="preserve">s </w:t>
      </w:r>
      <w:r w:rsidRPr="000D7C2B">
        <w:rPr>
          <w:rFonts w:cs="Arial"/>
          <w:sz w:val="28"/>
          <w:szCs w:val="28"/>
        </w:rPr>
        <w:t xml:space="preserve"> des éditeurs privés ou </w:t>
      </w:r>
      <w:r w:rsidRPr="00B64F0D">
        <w:rPr>
          <w:rFonts w:cs="Arial"/>
          <w:color w:val="000000" w:themeColor="text1"/>
          <w:sz w:val="28"/>
          <w:szCs w:val="28"/>
        </w:rPr>
        <w:t xml:space="preserve">publics, </w:t>
      </w:r>
      <w:r w:rsidR="002B7AE2" w:rsidRPr="00B64F0D">
        <w:rPr>
          <w:rFonts w:cs="Arial"/>
          <w:color w:val="000000" w:themeColor="text1"/>
          <w:sz w:val="28"/>
          <w:szCs w:val="28"/>
        </w:rPr>
        <w:t xml:space="preserve">créateurs </w:t>
      </w:r>
      <w:r w:rsidRPr="000D7C2B">
        <w:rPr>
          <w:rFonts w:cs="Arial"/>
          <w:sz w:val="28"/>
          <w:szCs w:val="28"/>
        </w:rPr>
        <w:t xml:space="preserve">de chaînes de production de ressources numériques pour l’éducation, start-ups du secteur, ainsi que des </w:t>
      </w:r>
      <w:r w:rsidRPr="00B64F0D">
        <w:rPr>
          <w:rFonts w:cs="Arial"/>
          <w:color w:val="000000" w:themeColor="text1"/>
          <w:sz w:val="28"/>
          <w:szCs w:val="28"/>
        </w:rPr>
        <w:t xml:space="preserve">experts du </w:t>
      </w:r>
      <w:r w:rsidRPr="000D7C2B">
        <w:rPr>
          <w:rFonts w:cs="Arial"/>
          <w:sz w:val="28"/>
          <w:szCs w:val="28"/>
        </w:rPr>
        <w:t>sujet.</w:t>
      </w:r>
    </w:p>
    <w:p w14:paraId="2E3D9525" w14:textId="3ECD2499" w:rsidR="004A7237" w:rsidRDefault="004A7237" w:rsidP="00D502BD">
      <w:pPr>
        <w:pStyle w:val="Corpsdetexte"/>
        <w:jc w:val="left"/>
        <w:rPr>
          <w:rFonts w:cs="Arial"/>
          <w:sz w:val="28"/>
          <w:szCs w:val="28"/>
        </w:rPr>
      </w:pPr>
      <w:r w:rsidRPr="000D7C2B">
        <w:rPr>
          <w:rFonts w:cs="Arial"/>
          <w:sz w:val="28"/>
          <w:szCs w:val="28"/>
        </w:rPr>
        <w:t xml:space="preserve">Les </w:t>
      </w:r>
      <w:r w:rsidR="00BA7691">
        <w:rPr>
          <w:rFonts w:cs="Arial"/>
          <w:sz w:val="28"/>
          <w:szCs w:val="28"/>
        </w:rPr>
        <w:t>recommandations A2RNE</w:t>
      </w:r>
      <w:r w:rsidR="007D341A">
        <w:rPr>
          <w:rFonts w:cs="Arial"/>
          <w:sz w:val="28"/>
          <w:szCs w:val="28"/>
        </w:rPr>
        <w:t xml:space="preserve"> </w:t>
      </w:r>
      <w:r w:rsidR="007D341A" w:rsidRPr="000D7C2B">
        <w:rPr>
          <w:rFonts w:cs="Arial"/>
          <w:sz w:val="28"/>
          <w:szCs w:val="28"/>
        </w:rPr>
        <w:t>mises en avant</w:t>
      </w:r>
      <w:r w:rsidR="00F26284">
        <w:rPr>
          <w:rFonts w:cs="Arial"/>
          <w:sz w:val="28"/>
          <w:szCs w:val="28"/>
        </w:rPr>
        <w:t>,</w:t>
      </w:r>
      <w:r w:rsidR="00BA7691">
        <w:rPr>
          <w:rFonts w:cs="Arial"/>
          <w:sz w:val="28"/>
          <w:szCs w:val="28"/>
        </w:rPr>
        <w:t xml:space="preserve"> issues du RGAA</w:t>
      </w:r>
      <w:r w:rsidR="00F26284">
        <w:rPr>
          <w:rFonts w:cs="Arial"/>
          <w:sz w:val="28"/>
          <w:szCs w:val="28"/>
        </w:rPr>
        <w:t>,</w:t>
      </w:r>
      <w:r w:rsidR="00BA7691">
        <w:rPr>
          <w:rFonts w:cs="Arial"/>
          <w:sz w:val="28"/>
          <w:szCs w:val="28"/>
        </w:rPr>
        <w:t xml:space="preserve"> </w:t>
      </w:r>
      <w:r w:rsidRPr="000D7C2B">
        <w:rPr>
          <w:rFonts w:cs="Arial"/>
          <w:sz w:val="28"/>
          <w:szCs w:val="28"/>
        </w:rPr>
        <w:t>ont été sélectionnées pour leur efficacité</w:t>
      </w:r>
      <w:r w:rsidR="007D341A">
        <w:rPr>
          <w:rFonts w:cs="Arial"/>
          <w:sz w:val="28"/>
          <w:szCs w:val="28"/>
        </w:rPr>
        <w:t>. E</w:t>
      </w:r>
      <w:r w:rsidRPr="000D7C2B">
        <w:rPr>
          <w:rFonts w:cs="Arial"/>
          <w:sz w:val="28"/>
          <w:szCs w:val="28"/>
        </w:rPr>
        <w:t xml:space="preserve">lles se veulent relativement simples à mettre en œuvre et profitables au plus grand nombre, sans ambition d’exhaustivité. </w:t>
      </w:r>
    </w:p>
    <w:p w14:paraId="562271BC" w14:textId="7908305A" w:rsidR="00F26284" w:rsidRPr="000D7C2B" w:rsidRDefault="00F26284" w:rsidP="00D502BD">
      <w:pPr>
        <w:pStyle w:val="Corpsdetexte"/>
        <w:jc w:val="left"/>
        <w:rPr>
          <w:rFonts w:cs="Arial"/>
          <w:sz w:val="28"/>
          <w:szCs w:val="28"/>
        </w:rPr>
      </w:pPr>
      <w:r>
        <w:rPr>
          <w:rFonts w:cs="Arial"/>
          <w:sz w:val="28"/>
          <w:szCs w:val="28"/>
        </w:rPr>
        <w:lastRenderedPageBreak/>
        <w:t xml:space="preserve">Ces recommandations définies en </w:t>
      </w:r>
      <w:r w:rsidR="00770C71">
        <w:rPr>
          <w:rFonts w:cs="Arial"/>
          <w:sz w:val="28"/>
          <w:szCs w:val="28"/>
        </w:rPr>
        <w:t>2015</w:t>
      </w:r>
      <w:r w:rsidR="001736B2">
        <w:rPr>
          <w:rFonts w:cs="Arial"/>
          <w:sz w:val="28"/>
          <w:szCs w:val="28"/>
        </w:rPr>
        <w:t xml:space="preserve"> </w:t>
      </w:r>
      <w:r w:rsidR="00770C71">
        <w:rPr>
          <w:rFonts w:cs="Arial"/>
          <w:sz w:val="28"/>
          <w:szCs w:val="28"/>
        </w:rPr>
        <w:t xml:space="preserve"> </w:t>
      </w:r>
      <w:r>
        <w:rPr>
          <w:rFonts w:cs="Arial"/>
          <w:sz w:val="28"/>
          <w:szCs w:val="28"/>
        </w:rPr>
        <w:t>par le ministère ont étés mis</w:t>
      </w:r>
      <w:r w:rsidR="007D341A">
        <w:rPr>
          <w:rFonts w:cs="Arial"/>
          <w:sz w:val="28"/>
          <w:szCs w:val="28"/>
        </w:rPr>
        <w:t>es</w:t>
      </w:r>
      <w:r>
        <w:rPr>
          <w:rFonts w:cs="Arial"/>
          <w:sz w:val="28"/>
          <w:szCs w:val="28"/>
        </w:rPr>
        <w:t xml:space="preserve"> en pratique </w:t>
      </w:r>
      <w:r w:rsidR="00294D84">
        <w:rPr>
          <w:rFonts w:cs="Arial"/>
          <w:sz w:val="28"/>
          <w:szCs w:val="28"/>
        </w:rPr>
        <w:t xml:space="preserve">par la </w:t>
      </w:r>
      <w:r w:rsidR="00294D84" w:rsidRPr="005E2D38">
        <w:rPr>
          <w:rFonts w:cs="Arial"/>
          <w:sz w:val="28"/>
          <w:szCs w:val="28"/>
        </w:rPr>
        <w:t>plupart</w:t>
      </w:r>
      <w:r w:rsidR="00294D84">
        <w:rPr>
          <w:rFonts w:cs="Arial"/>
          <w:sz w:val="28"/>
          <w:szCs w:val="28"/>
        </w:rPr>
        <w:t xml:space="preserve"> des éditeurs scolaires dans le cadre de la constitution </w:t>
      </w:r>
      <w:proofErr w:type="spellStart"/>
      <w:r w:rsidR="00294D84">
        <w:rPr>
          <w:rFonts w:cs="Arial"/>
          <w:sz w:val="28"/>
          <w:szCs w:val="28"/>
        </w:rPr>
        <w:t>de</w:t>
      </w:r>
      <w:r w:rsidR="001736B2">
        <w:rPr>
          <w:rFonts w:cs="Arial"/>
          <w:sz w:val="28"/>
          <w:szCs w:val="28"/>
        </w:rPr>
        <w:t>s</w:t>
      </w:r>
      <w:proofErr w:type="spellEnd"/>
      <w:r w:rsidR="001736B2">
        <w:rPr>
          <w:rFonts w:cs="Arial"/>
          <w:sz w:val="28"/>
          <w:szCs w:val="28"/>
        </w:rPr>
        <w:t xml:space="preserve"> </w:t>
      </w:r>
      <w:r w:rsidR="00294D84">
        <w:rPr>
          <w:rFonts w:cs="Arial"/>
          <w:sz w:val="28"/>
          <w:szCs w:val="28"/>
        </w:rPr>
        <w:t>Banque</w:t>
      </w:r>
      <w:r w:rsidR="001736B2">
        <w:rPr>
          <w:rFonts w:cs="Arial"/>
          <w:sz w:val="28"/>
          <w:szCs w:val="28"/>
        </w:rPr>
        <w:t>s</w:t>
      </w:r>
      <w:r w:rsidR="00294D84">
        <w:rPr>
          <w:rFonts w:cs="Arial"/>
          <w:sz w:val="28"/>
          <w:szCs w:val="28"/>
        </w:rPr>
        <w:t xml:space="preserve"> de </w:t>
      </w:r>
      <w:r w:rsidR="00770C71">
        <w:rPr>
          <w:rFonts w:cs="Arial"/>
          <w:sz w:val="28"/>
          <w:szCs w:val="28"/>
        </w:rPr>
        <w:t xml:space="preserve"> </w:t>
      </w:r>
      <w:r w:rsidR="00294D84">
        <w:rPr>
          <w:rFonts w:cs="Arial"/>
          <w:sz w:val="28"/>
          <w:szCs w:val="28"/>
        </w:rPr>
        <w:t xml:space="preserve">de Ressources </w:t>
      </w:r>
      <w:r w:rsidR="001736B2">
        <w:rPr>
          <w:rFonts w:cs="Arial"/>
          <w:sz w:val="28"/>
          <w:szCs w:val="28"/>
        </w:rPr>
        <w:t>Numériques  pour l’É</w:t>
      </w:r>
      <w:r w:rsidR="00770C71">
        <w:rPr>
          <w:rFonts w:cs="Arial"/>
          <w:sz w:val="28"/>
          <w:szCs w:val="28"/>
        </w:rPr>
        <w:t xml:space="preserve">cole </w:t>
      </w:r>
      <w:r w:rsidR="00294D84">
        <w:rPr>
          <w:rFonts w:cs="Arial"/>
          <w:sz w:val="28"/>
          <w:szCs w:val="28"/>
        </w:rPr>
        <w:t>(BNRE)</w:t>
      </w:r>
      <w:r w:rsidR="007D341A">
        <w:rPr>
          <w:rFonts w:cs="Arial"/>
          <w:sz w:val="28"/>
          <w:szCs w:val="28"/>
        </w:rPr>
        <w:t>.</w:t>
      </w:r>
      <w:r w:rsidR="00294D84">
        <w:rPr>
          <w:rFonts w:cs="Arial"/>
          <w:sz w:val="28"/>
          <w:szCs w:val="28"/>
        </w:rPr>
        <w:t xml:space="preserve"> </w:t>
      </w:r>
      <w:r w:rsidR="008D10A9">
        <w:rPr>
          <w:rFonts w:cs="Arial"/>
          <w:sz w:val="28"/>
          <w:szCs w:val="28"/>
        </w:rPr>
        <w:t>Lancée</w:t>
      </w:r>
      <w:r w:rsidR="007D341A">
        <w:rPr>
          <w:rFonts w:cs="Arial"/>
          <w:sz w:val="28"/>
          <w:szCs w:val="28"/>
        </w:rPr>
        <w:t>s</w:t>
      </w:r>
      <w:r w:rsidR="008D10A9">
        <w:rPr>
          <w:rFonts w:cs="Arial"/>
          <w:sz w:val="28"/>
          <w:szCs w:val="28"/>
        </w:rPr>
        <w:t xml:space="preserve"> au deuxième semestre 2016</w:t>
      </w:r>
      <w:r w:rsidR="001736B2">
        <w:rPr>
          <w:rFonts w:cs="Arial"/>
          <w:sz w:val="28"/>
          <w:szCs w:val="28"/>
        </w:rPr>
        <w:t>,</w:t>
      </w:r>
      <w:r w:rsidR="008D10A9">
        <w:rPr>
          <w:rFonts w:cs="Arial"/>
          <w:sz w:val="28"/>
          <w:szCs w:val="28"/>
        </w:rPr>
        <w:t xml:space="preserve"> </w:t>
      </w:r>
      <w:r w:rsidR="007D341A">
        <w:rPr>
          <w:rFonts w:cs="Arial"/>
          <w:sz w:val="28"/>
          <w:szCs w:val="28"/>
        </w:rPr>
        <w:t>elles regroupent</w:t>
      </w:r>
      <w:r w:rsidR="008D10A9">
        <w:rPr>
          <w:rFonts w:cs="Arial"/>
          <w:sz w:val="28"/>
          <w:szCs w:val="28"/>
        </w:rPr>
        <w:t xml:space="preserve">, autour de 14 </w:t>
      </w:r>
      <w:r w:rsidR="001736B2">
        <w:rPr>
          <w:rFonts w:cs="Arial"/>
          <w:sz w:val="28"/>
          <w:szCs w:val="28"/>
        </w:rPr>
        <w:t>disciplines</w:t>
      </w:r>
      <w:r w:rsidR="008D10A9">
        <w:rPr>
          <w:rFonts w:cs="Arial"/>
          <w:sz w:val="28"/>
          <w:szCs w:val="28"/>
        </w:rPr>
        <w:t xml:space="preserve"> de</w:t>
      </w:r>
      <w:r w:rsidR="007D341A">
        <w:rPr>
          <w:rFonts w:cs="Arial"/>
          <w:sz w:val="28"/>
          <w:szCs w:val="28"/>
        </w:rPr>
        <w:t>s cycles 3 et 4</w:t>
      </w:r>
      <w:r w:rsidR="008D10A9">
        <w:rPr>
          <w:rFonts w:cs="Arial"/>
          <w:sz w:val="28"/>
          <w:szCs w:val="28"/>
        </w:rPr>
        <w:t xml:space="preserve">, </w:t>
      </w:r>
      <w:r w:rsidR="00770C71">
        <w:rPr>
          <w:rFonts w:cs="Arial"/>
          <w:sz w:val="28"/>
          <w:szCs w:val="28"/>
        </w:rPr>
        <w:t>plusieurs producteurs de ressources sur différentes plateformes éducatives.</w:t>
      </w:r>
      <w:r w:rsidR="008D10A9">
        <w:rPr>
          <w:rFonts w:cs="Arial"/>
          <w:sz w:val="28"/>
          <w:szCs w:val="28"/>
        </w:rPr>
        <w:t xml:space="preserve"> </w:t>
      </w:r>
      <w:r w:rsidR="007D341A">
        <w:rPr>
          <w:rFonts w:cs="Arial"/>
          <w:sz w:val="28"/>
          <w:szCs w:val="28"/>
        </w:rPr>
        <w:t xml:space="preserve">Une </w:t>
      </w:r>
      <w:r w:rsidR="00256FCE">
        <w:rPr>
          <w:rFonts w:cs="Arial"/>
          <w:sz w:val="28"/>
          <w:szCs w:val="28"/>
        </w:rPr>
        <w:t xml:space="preserve">approche par palier </w:t>
      </w:r>
      <w:r w:rsidR="007D341A">
        <w:rPr>
          <w:rFonts w:cs="Arial"/>
          <w:sz w:val="28"/>
          <w:szCs w:val="28"/>
        </w:rPr>
        <w:t xml:space="preserve">a été mise en œuvre </w:t>
      </w:r>
      <w:r w:rsidR="00256FCE">
        <w:rPr>
          <w:rFonts w:cs="Arial"/>
          <w:sz w:val="28"/>
          <w:szCs w:val="28"/>
        </w:rPr>
        <w:t>pour atteindre l’objectif des recommandations A2RNE</w:t>
      </w:r>
      <w:r w:rsidR="007D341A">
        <w:rPr>
          <w:rFonts w:cs="Arial"/>
          <w:sz w:val="28"/>
          <w:szCs w:val="28"/>
        </w:rPr>
        <w:t xml:space="preserve">. Elle </w:t>
      </w:r>
      <w:r w:rsidR="00256FCE">
        <w:rPr>
          <w:rFonts w:cs="Arial"/>
          <w:sz w:val="28"/>
          <w:szCs w:val="28"/>
        </w:rPr>
        <w:t xml:space="preserve"> a rencontré une forte adhésion de l’ensemble des acteurs qui a permis d’éprouver et de renforcer ces recommandations.</w:t>
      </w:r>
    </w:p>
    <w:p w14:paraId="0B8F79B2" w14:textId="43067992" w:rsidR="004A7237" w:rsidRPr="00813AE0" w:rsidRDefault="004A7237" w:rsidP="00D502BD">
      <w:pPr>
        <w:pStyle w:val="Corpsdetexte"/>
        <w:jc w:val="left"/>
        <w:rPr>
          <w:b/>
          <w:sz w:val="28"/>
          <w:szCs w:val="28"/>
        </w:rPr>
      </w:pPr>
      <w:r w:rsidRPr="00813AE0">
        <w:rPr>
          <w:b/>
          <w:sz w:val="28"/>
          <w:szCs w:val="28"/>
        </w:rPr>
        <w:t>Il ne s’agit en aucun cas de dégrader la ressource numérique initiale mais d’offrir des voies d’accès complémentaires pour les élèves qui en ont besoin.</w:t>
      </w:r>
      <w:r w:rsidR="00CD2EFC" w:rsidRPr="00813AE0">
        <w:rPr>
          <w:b/>
          <w:sz w:val="28"/>
          <w:szCs w:val="28"/>
        </w:rPr>
        <w:t xml:space="preserve"> </w:t>
      </w:r>
    </w:p>
    <w:p w14:paraId="17A1F03E" w14:textId="56E4CBAC" w:rsidR="00C953BC" w:rsidRDefault="00C953BC" w:rsidP="00D502BD">
      <w:pPr>
        <w:pStyle w:val="Corpsdetexte"/>
        <w:jc w:val="left"/>
        <w:rPr>
          <w:sz w:val="28"/>
          <w:szCs w:val="28"/>
        </w:rPr>
      </w:pPr>
      <w:r w:rsidRPr="00B64F0D">
        <w:rPr>
          <w:color w:val="000000" w:themeColor="text1"/>
          <w:sz w:val="28"/>
          <w:szCs w:val="28"/>
        </w:rPr>
        <w:t xml:space="preserve">Ainsi, les créateurs de ressources </w:t>
      </w:r>
      <w:r>
        <w:rPr>
          <w:sz w:val="28"/>
          <w:szCs w:val="28"/>
        </w:rPr>
        <w:t xml:space="preserve">numériques peuvent mettre en place par exemple des exercices avec consignes orales accompagnés des mêmes exercices avec consignes écrites à destination des publics </w:t>
      </w:r>
      <w:r w:rsidR="00CD2EFC" w:rsidRPr="000438E3">
        <w:rPr>
          <w:sz w:val="28"/>
          <w:szCs w:val="28"/>
        </w:rPr>
        <w:t>présentant des troubles</w:t>
      </w:r>
      <w:r>
        <w:rPr>
          <w:sz w:val="28"/>
          <w:szCs w:val="28"/>
        </w:rPr>
        <w:t>. La distinction entre ces deux ressources sera indiquée a</w:t>
      </w:r>
      <w:r w:rsidR="00E05670">
        <w:rPr>
          <w:sz w:val="28"/>
          <w:szCs w:val="28"/>
        </w:rPr>
        <w:t>fin</w:t>
      </w:r>
      <w:r>
        <w:rPr>
          <w:sz w:val="28"/>
          <w:szCs w:val="28"/>
        </w:rPr>
        <w:t xml:space="preserve"> de permettre à l’enseignant d’allouer la ressource adaptée à chaque public.</w:t>
      </w:r>
    </w:p>
    <w:p w14:paraId="324F6544" w14:textId="77777777" w:rsidR="00C953BC" w:rsidRDefault="00C953BC" w:rsidP="00D502BD">
      <w:pPr>
        <w:pStyle w:val="Corpsdetexte"/>
        <w:jc w:val="left"/>
        <w:rPr>
          <w:sz w:val="28"/>
          <w:szCs w:val="28"/>
        </w:rPr>
      </w:pPr>
    </w:p>
    <w:p w14:paraId="20937195" w14:textId="57675283" w:rsidR="00002F2B" w:rsidRDefault="00C953BC" w:rsidP="00D502BD">
      <w:pPr>
        <w:pStyle w:val="Corpsdetexte"/>
        <w:jc w:val="left"/>
        <w:rPr>
          <w:sz w:val="28"/>
          <w:szCs w:val="28"/>
        </w:rPr>
      </w:pPr>
      <w:r>
        <w:rPr>
          <w:sz w:val="28"/>
          <w:szCs w:val="28"/>
        </w:rPr>
        <w:lastRenderedPageBreak/>
        <w:t xml:space="preserve">Les ressources </w:t>
      </w:r>
      <w:r w:rsidR="00E05670">
        <w:rPr>
          <w:sz w:val="28"/>
          <w:szCs w:val="28"/>
        </w:rPr>
        <w:t>les plus</w:t>
      </w:r>
      <w:r>
        <w:rPr>
          <w:sz w:val="28"/>
          <w:szCs w:val="28"/>
        </w:rPr>
        <w:t xml:space="preserve"> innovantes </w:t>
      </w:r>
      <w:r w:rsidR="00E05670">
        <w:rPr>
          <w:sz w:val="28"/>
          <w:szCs w:val="28"/>
        </w:rPr>
        <w:t>(</w:t>
      </w:r>
      <w:r>
        <w:rPr>
          <w:sz w:val="28"/>
          <w:szCs w:val="28"/>
        </w:rPr>
        <w:t>telles que les objets 3D</w:t>
      </w:r>
      <w:r w:rsidR="00FD69D4">
        <w:rPr>
          <w:sz w:val="28"/>
          <w:szCs w:val="28"/>
        </w:rPr>
        <w:t xml:space="preserve"> par exemple</w:t>
      </w:r>
      <w:r w:rsidR="00E05670">
        <w:rPr>
          <w:sz w:val="28"/>
          <w:szCs w:val="28"/>
        </w:rPr>
        <w:t>)</w:t>
      </w:r>
      <w:r>
        <w:rPr>
          <w:sz w:val="28"/>
          <w:szCs w:val="28"/>
        </w:rPr>
        <w:t xml:space="preserve"> sont </w:t>
      </w:r>
      <w:r w:rsidR="005613E7">
        <w:rPr>
          <w:sz w:val="28"/>
          <w:szCs w:val="28"/>
        </w:rPr>
        <w:t xml:space="preserve">en cours d’adaptation et </w:t>
      </w:r>
      <w:r>
        <w:rPr>
          <w:sz w:val="28"/>
          <w:szCs w:val="28"/>
        </w:rPr>
        <w:t xml:space="preserve">pour l’heure considérées comme des exceptions vis à vis de l’accessibilité. </w:t>
      </w:r>
      <w:r w:rsidR="00FD69D4" w:rsidRPr="00FD69D4">
        <w:rPr>
          <w:sz w:val="28"/>
          <w:szCs w:val="28"/>
        </w:rPr>
        <w:t>Un travail est à réaliser afin d’évaluer dans quelle mesure une alternative est possible</w:t>
      </w:r>
      <w:r w:rsidR="00FD69D4">
        <w:rPr>
          <w:sz w:val="28"/>
          <w:szCs w:val="28"/>
        </w:rPr>
        <w:t xml:space="preserve"> afin </w:t>
      </w:r>
      <w:r>
        <w:rPr>
          <w:sz w:val="28"/>
          <w:szCs w:val="28"/>
        </w:rPr>
        <w:t>de les rendre accessible</w:t>
      </w:r>
      <w:r w:rsidR="00FD69D4">
        <w:rPr>
          <w:sz w:val="28"/>
          <w:szCs w:val="28"/>
        </w:rPr>
        <w:t>s</w:t>
      </w:r>
      <w:r>
        <w:rPr>
          <w:sz w:val="28"/>
          <w:szCs w:val="28"/>
        </w:rPr>
        <w:t xml:space="preserve"> </w:t>
      </w:r>
      <w:r w:rsidR="00002F2B">
        <w:rPr>
          <w:sz w:val="28"/>
          <w:szCs w:val="28"/>
        </w:rPr>
        <w:t xml:space="preserve">sans </w:t>
      </w:r>
      <w:r>
        <w:rPr>
          <w:sz w:val="28"/>
          <w:szCs w:val="28"/>
        </w:rPr>
        <w:t>les dénaturer.</w:t>
      </w:r>
      <w:r w:rsidR="00002F2B">
        <w:rPr>
          <w:sz w:val="28"/>
          <w:szCs w:val="28"/>
        </w:rPr>
        <w:t xml:space="preserve"> Il est alors</w:t>
      </w:r>
      <w:r w:rsidR="005613E7">
        <w:rPr>
          <w:sz w:val="28"/>
          <w:szCs w:val="28"/>
        </w:rPr>
        <w:t xml:space="preserve">, pour le moment, </w:t>
      </w:r>
      <w:r w:rsidR="00002F2B">
        <w:rPr>
          <w:sz w:val="28"/>
          <w:szCs w:val="28"/>
        </w:rPr>
        <w:t xml:space="preserve"> recommandé au créateur de la ressource numérique d’indiquer que cette ressource est non adaptée pour des publics présentant des troubles de tel ou tel type.</w:t>
      </w:r>
    </w:p>
    <w:p w14:paraId="1A3C5F8F" w14:textId="070F74D8" w:rsidR="004A7237" w:rsidRDefault="004A7237" w:rsidP="00813AE0">
      <w:pPr>
        <w:pStyle w:val="Corpsdetexte"/>
        <w:jc w:val="left"/>
        <w:rPr>
          <w:sz w:val="28"/>
          <w:szCs w:val="28"/>
        </w:rPr>
      </w:pPr>
      <w:r w:rsidRPr="000D7C2B">
        <w:rPr>
          <w:sz w:val="28"/>
          <w:szCs w:val="28"/>
        </w:rPr>
        <w:t xml:space="preserve">Au-delà de quelques </w:t>
      </w:r>
      <w:r w:rsidR="00F0589D" w:rsidRPr="000D7C2B">
        <w:rPr>
          <w:sz w:val="28"/>
          <w:szCs w:val="28"/>
        </w:rPr>
        <w:t xml:space="preserve">pratiques </w:t>
      </w:r>
      <w:r w:rsidRPr="000D7C2B">
        <w:rPr>
          <w:sz w:val="28"/>
          <w:szCs w:val="28"/>
        </w:rPr>
        <w:t>qui peuvent aussi bien s’appliquer au</w:t>
      </w:r>
      <w:r w:rsidR="00D929C8">
        <w:rPr>
          <w:sz w:val="28"/>
          <w:szCs w:val="28"/>
        </w:rPr>
        <w:t xml:space="preserve">x ressources </w:t>
      </w:r>
      <w:r w:rsidR="00D16E43">
        <w:rPr>
          <w:sz w:val="28"/>
          <w:szCs w:val="28"/>
        </w:rPr>
        <w:t xml:space="preserve">au </w:t>
      </w:r>
      <w:r w:rsidR="00D929C8">
        <w:rPr>
          <w:sz w:val="28"/>
          <w:szCs w:val="28"/>
        </w:rPr>
        <w:t>format</w:t>
      </w:r>
      <w:r w:rsidRPr="000D7C2B">
        <w:rPr>
          <w:sz w:val="28"/>
          <w:szCs w:val="28"/>
        </w:rPr>
        <w:t xml:space="preserve"> papier, l’enjeu est de tirer parti du numérique pour offrir à </w:t>
      </w:r>
      <w:r w:rsidRPr="00B64F0D">
        <w:rPr>
          <w:color w:val="000000" w:themeColor="text1"/>
          <w:sz w:val="28"/>
          <w:szCs w:val="28"/>
        </w:rPr>
        <w:t>chacun, qu’il</w:t>
      </w:r>
      <w:r w:rsidR="0096496C">
        <w:rPr>
          <w:rFonts w:cs="Arial"/>
          <w:color w:val="000000" w:themeColor="text1"/>
          <w:sz w:val="28"/>
          <w:szCs w:val="32"/>
        </w:rPr>
        <w:t xml:space="preserve"> </w:t>
      </w:r>
      <w:r w:rsidRPr="00B64F0D">
        <w:rPr>
          <w:color w:val="000000" w:themeColor="text1"/>
          <w:sz w:val="28"/>
          <w:szCs w:val="28"/>
        </w:rPr>
        <w:t xml:space="preserve"> soit </w:t>
      </w:r>
      <w:r w:rsidRPr="000D7C2B">
        <w:rPr>
          <w:sz w:val="28"/>
          <w:szCs w:val="28"/>
        </w:rPr>
        <w:t xml:space="preserve">ou non en situation de handicap, </w:t>
      </w:r>
      <w:r w:rsidR="00547D2A" w:rsidRPr="000D7C2B">
        <w:rPr>
          <w:sz w:val="28"/>
          <w:szCs w:val="28"/>
        </w:rPr>
        <w:t>des</w:t>
      </w:r>
      <w:r w:rsidRPr="000D7C2B">
        <w:rPr>
          <w:sz w:val="28"/>
          <w:szCs w:val="28"/>
        </w:rPr>
        <w:t xml:space="preserve"> ressource</w:t>
      </w:r>
      <w:r w:rsidR="00547D2A" w:rsidRPr="000D7C2B">
        <w:rPr>
          <w:sz w:val="28"/>
          <w:szCs w:val="28"/>
        </w:rPr>
        <w:t xml:space="preserve">s </w:t>
      </w:r>
      <w:r w:rsidR="009622ED" w:rsidRPr="000D7C2B">
        <w:rPr>
          <w:sz w:val="28"/>
          <w:szCs w:val="28"/>
        </w:rPr>
        <w:t>dont le</w:t>
      </w:r>
      <w:r w:rsidR="00547D2A" w:rsidRPr="000D7C2B">
        <w:rPr>
          <w:sz w:val="28"/>
          <w:szCs w:val="28"/>
        </w:rPr>
        <w:t xml:space="preserve"> contenu </w:t>
      </w:r>
      <w:r w:rsidR="009622ED" w:rsidRPr="000D7C2B">
        <w:rPr>
          <w:sz w:val="28"/>
          <w:szCs w:val="28"/>
        </w:rPr>
        <w:t xml:space="preserve">lui soit directement </w:t>
      </w:r>
      <w:r w:rsidR="00547D2A" w:rsidRPr="000D7C2B">
        <w:rPr>
          <w:sz w:val="28"/>
          <w:szCs w:val="28"/>
        </w:rPr>
        <w:t>accessible</w:t>
      </w:r>
      <w:r w:rsidR="009622ED" w:rsidRPr="000D7C2B">
        <w:rPr>
          <w:sz w:val="28"/>
          <w:szCs w:val="28"/>
        </w:rPr>
        <w:t xml:space="preserve">, ou puisse être exploité facilement par des dispositifs additionnels, ou puisse lui être présenté sous une forme </w:t>
      </w:r>
      <w:r w:rsidR="00F0589D" w:rsidRPr="000D7C2B">
        <w:rPr>
          <w:sz w:val="28"/>
          <w:szCs w:val="28"/>
        </w:rPr>
        <w:t xml:space="preserve">adaptable </w:t>
      </w:r>
      <w:r w:rsidR="009622ED" w:rsidRPr="000D7C2B">
        <w:rPr>
          <w:sz w:val="28"/>
          <w:szCs w:val="28"/>
        </w:rPr>
        <w:t>à son besoin.</w:t>
      </w:r>
    </w:p>
    <w:p w14:paraId="49F34812" w14:textId="30233118" w:rsidR="0088390A" w:rsidRPr="000D7C2B" w:rsidRDefault="00E73218" w:rsidP="00813AE0">
      <w:pPr>
        <w:pStyle w:val="Corpsdetexte"/>
        <w:jc w:val="left"/>
        <w:rPr>
          <w:sz w:val="28"/>
          <w:szCs w:val="28"/>
        </w:rPr>
      </w:pPr>
      <w:r>
        <w:rPr>
          <w:sz w:val="28"/>
          <w:szCs w:val="28"/>
        </w:rPr>
        <w:t>Un</w:t>
      </w:r>
      <w:r w:rsidRPr="000D7C2B">
        <w:rPr>
          <w:sz w:val="28"/>
          <w:szCs w:val="28"/>
        </w:rPr>
        <w:t xml:space="preserve"> </w:t>
      </w:r>
      <w:r w:rsidR="001064C8" w:rsidRPr="000D7C2B">
        <w:rPr>
          <w:sz w:val="28"/>
          <w:szCs w:val="28"/>
        </w:rPr>
        <w:t>document détaille la plupart des formats et normes susceptibles d’être utilisés dans la conception et/ou la manipulation des ressources numériques. Parmi ceux-là certains ont pour objectif déclaré de répondre aux règles de l’accessibilité, comme EPUB3 (</w:t>
      </w:r>
      <w:proofErr w:type="spellStart"/>
      <w:r w:rsidR="0088390A" w:rsidRPr="000D7C2B">
        <w:rPr>
          <w:sz w:val="28"/>
          <w:szCs w:val="28"/>
        </w:rPr>
        <w:t>Electronic</w:t>
      </w:r>
      <w:proofErr w:type="spellEnd"/>
      <w:r w:rsidR="0088390A" w:rsidRPr="000D7C2B">
        <w:rPr>
          <w:sz w:val="28"/>
          <w:szCs w:val="28"/>
        </w:rPr>
        <w:t xml:space="preserve"> Publication 3) </w:t>
      </w:r>
      <w:r w:rsidR="001064C8" w:rsidRPr="000D7C2B">
        <w:rPr>
          <w:sz w:val="28"/>
          <w:szCs w:val="28"/>
        </w:rPr>
        <w:t xml:space="preserve">et sa déclinaison EDUPUB </w:t>
      </w:r>
      <w:r>
        <w:rPr>
          <w:sz w:val="28"/>
          <w:szCs w:val="28"/>
        </w:rPr>
        <w:t>a</w:t>
      </w:r>
      <w:r w:rsidR="00692E73">
        <w:rPr>
          <w:sz w:val="28"/>
          <w:szCs w:val="28"/>
        </w:rPr>
        <w:t>i</w:t>
      </w:r>
      <w:r>
        <w:rPr>
          <w:sz w:val="28"/>
          <w:szCs w:val="28"/>
        </w:rPr>
        <w:t xml:space="preserve">nsi que le </w:t>
      </w:r>
      <w:r w:rsidR="001064C8" w:rsidRPr="000D7C2B">
        <w:rPr>
          <w:sz w:val="28"/>
          <w:szCs w:val="28"/>
        </w:rPr>
        <w:t xml:space="preserve"> PDF/UA</w:t>
      </w:r>
      <w:r w:rsidR="0088390A" w:rsidRPr="000D7C2B">
        <w:rPr>
          <w:sz w:val="28"/>
          <w:szCs w:val="28"/>
        </w:rPr>
        <w:t xml:space="preserve"> (PDF/Universal </w:t>
      </w:r>
      <w:proofErr w:type="spellStart"/>
      <w:r w:rsidR="0088390A" w:rsidRPr="000D7C2B">
        <w:rPr>
          <w:sz w:val="28"/>
          <w:szCs w:val="28"/>
        </w:rPr>
        <w:t>Accessibility</w:t>
      </w:r>
      <w:proofErr w:type="spellEnd"/>
      <w:r w:rsidR="0088390A" w:rsidRPr="000D7C2B">
        <w:rPr>
          <w:sz w:val="28"/>
          <w:szCs w:val="28"/>
        </w:rPr>
        <w:t>)</w:t>
      </w:r>
      <w:r w:rsidR="00A21FE3" w:rsidRPr="000D7C2B">
        <w:rPr>
          <w:sz w:val="28"/>
          <w:szCs w:val="28"/>
        </w:rPr>
        <w:t>,</w:t>
      </w:r>
      <w:r w:rsidR="00764BF9" w:rsidRPr="000D7C2B">
        <w:rPr>
          <w:sz w:val="28"/>
          <w:szCs w:val="28"/>
        </w:rPr>
        <w:t xml:space="preserve"> détaillés dans l’Annexe </w:t>
      </w:r>
      <w:r w:rsidR="005613E7">
        <w:rPr>
          <w:sz w:val="28"/>
          <w:szCs w:val="28"/>
        </w:rPr>
        <w:t>4</w:t>
      </w:r>
      <w:r w:rsidR="00A21FE3" w:rsidRPr="000D7C2B">
        <w:rPr>
          <w:sz w:val="28"/>
          <w:szCs w:val="28"/>
        </w:rPr>
        <w:t>.</w:t>
      </w:r>
    </w:p>
    <w:p w14:paraId="48B1272E" w14:textId="77777777" w:rsidR="004A7237" w:rsidRDefault="004A7237" w:rsidP="00AD6A18">
      <w:pPr>
        <w:pStyle w:val="Titre2"/>
      </w:pPr>
      <w:bookmarkStart w:id="23" w:name="_Toc497144431"/>
      <w:bookmarkStart w:id="24" w:name="_Toc508557122"/>
      <w:r>
        <w:lastRenderedPageBreak/>
        <w:t>Organisation du document</w:t>
      </w:r>
      <w:bookmarkEnd w:id="23"/>
      <w:bookmarkEnd w:id="24"/>
    </w:p>
    <w:p w14:paraId="55283A9C" w14:textId="7859FD79" w:rsidR="004A7237" w:rsidRPr="000D7C2B" w:rsidRDefault="004A7237" w:rsidP="008815BF">
      <w:pPr>
        <w:pStyle w:val="Corpsdetexte"/>
        <w:jc w:val="left"/>
        <w:rPr>
          <w:sz w:val="28"/>
          <w:szCs w:val="28"/>
        </w:rPr>
      </w:pPr>
      <w:r w:rsidRPr="000D7C2B">
        <w:rPr>
          <w:sz w:val="28"/>
          <w:szCs w:val="28"/>
        </w:rPr>
        <w:t xml:space="preserve">Le </w:t>
      </w:r>
      <w:r w:rsidR="00E25AD2">
        <w:rPr>
          <w:sz w:val="28"/>
          <w:szCs w:val="28"/>
        </w:rPr>
        <w:t>document</w:t>
      </w:r>
      <w:r w:rsidRPr="000D7C2B">
        <w:rPr>
          <w:sz w:val="28"/>
          <w:szCs w:val="28"/>
        </w:rPr>
        <w:t xml:space="preserve"> propose </w:t>
      </w:r>
      <w:r w:rsidR="009C7EBA">
        <w:rPr>
          <w:sz w:val="28"/>
          <w:szCs w:val="28"/>
        </w:rPr>
        <w:t>des recommandations</w:t>
      </w:r>
      <w:r w:rsidRPr="000D7C2B">
        <w:rPr>
          <w:sz w:val="28"/>
          <w:szCs w:val="28"/>
        </w:rPr>
        <w:t xml:space="preserve"> à mettre en œuvre dans la conception ou la construction de ressources numériques pour </w:t>
      </w:r>
      <w:r w:rsidR="00D929C8" w:rsidRPr="000D7C2B">
        <w:rPr>
          <w:sz w:val="28"/>
          <w:szCs w:val="28"/>
        </w:rPr>
        <w:t>l’</w:t>
      </w:r>
      <w:r w:rsidR="00D16E43">
        <w:rPr>
          <w:caps/>
          <w:sz w:val="28"/>
          <w:szCs w:val="28"/>
        </w:rPr>
        <w:t>É</w:t>
      </w:r>
      <w:r w:rsidR="00D929C8">
        <w:rPr>
          <w:sz w:val="28"/>
          <w:szCs w:val="28"/>
        </w:rPr>
        <w:t>cole</w:t>
      </w:r>
      <w:r w:rsidRPr="000D7C2B">
        <w:rPr>
          <w:sz w:val="28"/>
          <w:szCs w:val="28"/>
        </w:rPr>
        <w:t xml:space="preserve">, </w:t>
      </w:r>
      <w:r w:rsidR="009C7EBA">
        <w:rPr>
          <w:sz w:val="28"/>
          <w:szCs w:val="28"/>
        </w:rPr>
        <w:t>recommandations</w:t>
      </w:r>
      <w:r w:rsidRPr="000D7C2B">
        <w:rPr>
          <w:sz w:val="28"/>
          <w:szCs w:val="28"/>
        </w:rPr>
        <w:t xml:space="preserve"> illustrées des bénéfices attendus et généralement assorties de conseils de mise en œuvre. Pour la plupart</w:t>
      </w:r>
      <w:r w:rsidR="00535B77" w:rsidRPr="000D7C2B">
        <w:rPr>
          <w:sz w:val="28"/>
          <w:szCs w:val="28"/>
        </w:rPr>
        <w:t xml:space="preserve">, ces </w:t>
      </w:r>
      <w:r w:rsidR="009C7EBA">
        <w:rPr>
          <w:sz w:val="28"/>
          <w:szCs w:val="28"/>
        </w:rPr>
        <w:t>recommandations</w:t>
      </w:r>
      <w:r w:rsidR="00535B77" w:rsidRPr="000D7C2B">
        <w:rPr>
          <w:sz w:val="28"/>
          <w:szCs w:val="28"/>
        </w:rPr>
        <w:t xml:space="preserve"> sont profitables à tous les élèves et pas seulement</w:t>
      </w:r>
      <w:r w:rsidR="00553976" w:rsidRPr="000D7C2B">
        <w:rPr>
          <w:sz w:val="28"/>
          <w:szCs w:val="28"/>
        </w:rPr>
        <w:t xml:space="preserve"> aux élèves en situation de handicap</w:t>
      </w:r>
      <w:r w:rsidR="009C7EBA">
        <w:rPr>
          <w:sz w:val="28"/>
          <w:szCs w:val="28"/>
        </w:rPr>
        <w:t xml:space="preserve">, ainsi qu’aux </w:t>
      </w:r>
      <w:r w:rsidR="009C7EBA" w:rsidRPr="00B64F0D">
        <w:rPr>
          <w:color w:val="000000" w:themeColor="text1"/>
          <w:sz w:val="28"/>
          <w:szCs w:val="28"/>
        </w:rPr>
        <w:t>enseignant</w:t>
      </w:r>
      <w:r w:rsidR="000B6514">
        <w:rPr>
          <w:color w:val="000000" w:themeColor="text1"/>
          <w:sz w:val="28"/>
          <w:szCs w:val="28"/>
        </w:rPr>
        <w:t>s</w:t>
      </w:r>
      <w:r w:rsidR="009C7EBA" w:rsidRPr="00B64F0D">
        <w:rPr>
          <w:color w:val="000000" w:themeColor="text1"/>
          <w:sz w:val="28"/>
          <w:szCs w:val="28"/>
        </w:rPr>
        <w:t>, AVS</w:t>
      </w:r>
      <w:r w:rsidR="009C7EBA">
        <w:rPr>
          <w:sz w:val="28"/>
          <w:szCs w:val="28"/>
        </w:rPr>
        <w:t xml:space="preserve">, </w:t>
      </w:r>
      <w:r w:rsidR="00D929C8">
        <w:rPr>
          <w:sz w:val="28"/>
          <w:szCs w:val="28"/>
        </w:rPr>
        <w:t xml:space="preserve">AESH, </w:t>
      </w:r>
      <w:r w:rsidR="009C7EBA">
        <w:rPr>
          <w:sz w:val="28"/>
          <w:szCs w:val="28"/>
        </w:rPr>
        <w:t xml:space="preserve">parents, </w:t>
      </w:r>
      <w:r w:rsidR="00175DBA">
        <w:rPr>
          <w:sz w:val="28"/>
          <w:szCs w:val="28"/>
        </w:rPr>
        <w:t xml:space="preserve">et toute la communauté éducative. </w:t>
      </w:r>
    </w:p>
    <w:p w14:paraId="19343830" w14:textId="44DF213A" w:rsidR="00F0589D" w:rsidRPr="000D7C2B" w:rsidRDefault="00F0589D" w:rsidP="008815BF">
      <w:pPr>
        <w:pStyle w:val="Corpsdetexte"/>
        <w:jc w:val="left"/>
        <w:rPr>
          <w:sz w:val="28"/>
          <w:szCs w:val="28"/>
        </w:rPr>
      </w:pPr>
      <w:r w:rsidRPr="000D7C2B">
        <w:rPr>
          <w:sz w:val="28"/>
          <w:szCs w:val="28"/>
        </w:rPr>
        <w:t xml:space="preserve">Un récapitulatif des </w:t>
      </w:r>
      <w:r w:rsidR="009C7EBA">
        <w:rPr>
          <w:sz w:val="28"/>
          <w:szCs w:val="28"/>
        </w:rPr>
        <w:t>recommandations</w:t>
      </w:r>
      <w:r w:rsidRPr="000D7C2B">
        <w:rPr>
          <w:sz w:val="28"/>
          <w:szCs w:val="28"/>
        </w:rPr>
        <w:t xml:space="preserve"> proposées est également fourni en annexe </w:t>
      </w:r>
      <w:r w:rsidR="006D48B7">
        <w:rPr>
          <w:sz w:val="28"/>
          <w:szCs w:val="28"/>
        </w:rPr>
        <w:t>2</w:t>
      </w:r>
      <w:r w:rsidR="006D48B7" w:rsidRPr="000D7C2B">
        <w:rPr>
          <w:sz w:val="28"/>
          <w:szCs w:val="28"/>
        </w:rPr>
        <w:t xml:space="preserve"> </w:t>
      </w:r>
      <w:r w:rsidR="00F404A2" w:rsidRPr="000D7C2B">
        <w:rPr>
          <w:sz w:val="28"/>
          <w:szCs w:val="28"/>
        </w:rPr>
        <w:t>(</w:t>
      </w:r>
      <w:hyperlink w:anchor="_Annexe_2_:" w:history="1">
        <w:r w:rsidR="00A33BF9" w:rsidRPr="006D48B7">
          <w:rPr>
            <w:rStyle w:val="Lienhypertexte"/>
            <w:rFonts w:ascii="Arial" w:hAnsi="Arial"/>
            <w:i/>
            <w:sz w:val="28"/>
            <w:szCs w:val="28"/>
          </w:rPr>
          <w:t xml:space="preserve">Annexe </w:t>
        </w:r>
        <w:r w:rsidR="009C7EBA" w:rsidRPr="006D48B7">
          <w:rPr>
            <w:rStyle w:val="Lienhypertexte"/>
            <w:rFonts w:ascii="Arial" w:hAnsi="Arial"/>
            <w:i/>
            <w:sz w:val="28"/>
            <w:szCs w:val="28"/>
          </w:rPr>
          <w:t>2</w:t>
        </w:r>
        <w:r w:rsidR="00E25AD2" w:rsidRPr="006D48B7">
          <w:rPr>
            <w:rStyle w:val="Lienhypertexte"/>
            <w:rFonts w:ascii="Arial" w:hAnsi="Arial"/>
            <w:i/>
            <w:sz w:val="28"/>
            <w:szCs w:val="28"/>
          </w:rPr>
          <w:t> </w:t>
        </w:r>
        <w:r w:rsidR="00A33BF9" w:rsidRPr="006D48B7">
          <w:rPr>
            <w:rStyle w:val="Lienhypertexte"/>
            <w:rFonts w:ascii="Arial" w:hAnsi="Arial"/>
            <w:i/>
            <w:sz w:val="28"/>
            <w:szCs w:val="28"/>
          </w:rPr>
          <w:t xml:space="preserve">: Récapitulatif des </w:t>
        </w:r>
        <w:r w:rsidR="009C7EBA" w:rsidRPr="006D48B7">
          <w:rPr>
            <w:rStyle w:val="Lienhypertexte"/>
            <w:rFonts w:ascii="Arial" w:hAnsi="Arial"/>
            <w:i/>
            <w:sz w:val="28"/>
            <w:szCs w:val="28"/>
          </w:rPr>
          <w:t>recommandations</w:t>
        </w:r>
      </w:hyperlink>
      <w:r w:rsidR="00F404A2" w:rsidRPr="000D7C2B">
        <w:rPr>
          <w:sz w:val="28"/>
          <w:szCs w:val="28"/>
        </w:rPr>
        <w:t xml:space="preserve">) </w:t>
      </w:r>
      <w:r w:rsidRPr="000D7C2B">
        <w:rPr>
          <w:sz w:val="28"/>
          <w:szCs w:val="28"/>
        </w:rPr>
        <w:t xml:space="preserve">et </w:t>
      </w:r>
      <w:r w:rsidRPr="003354B7">
        <w:rPr>
          <w:b/>
          <w:sz w:val="28"/>
          <w:szCs w:val="28"/>
        </w:rPr>
        <w:t>peut permettre un diagnostic rapide</w:t>
      </w:r>
      <w:r w:rsidRPr="000D7C2B">
        <w:rPr>
          <w:sz w:val="28"/>
          <w:szCs w:val="28"/>
        </w:rPr>
        <w:t xml:space="preserve"> de prise en compte.</w:t>
      </w:r>
    </w:p>
    <w:p w14:paraId="035D55E2" w14:textId="7090E02C" w:rsidR="004A7237" w:rsidRPr="000D7C2B" w:rsidRDefault="004A7237" w:rsidP="008815BF">
      <w:pPr>
        <w:pStyle w:val="Corpsdetexte"/>
        <w:jc w:val="left"/>
        <w:rPr>
          <w:sz w:val="28"/>
          <w:szCs w:val="28"/>
        </w:rPr>
      </w:pPr>
      <w:r w:rsidRPr="000D7C2B">
        <w:rPr>
          <w:sz w:val="28"/>
          <w:szCs w:val="28"/>
        </w:rPr>
        <w:t>Sont également c</w:t>
      </w:r>
      <w:r w:rsidR="005918F7" w:rsidRPr="000D7C2B">
        <w:rPr>
          <w:sz w:val="28"/>
          <w:szCs w:val="28"/>
        </w:rPr>
        <w:t>onsultables</w:t>
      </w:r>
      <w:r w:rsidRPr="000D7C2B">
        <w:rPr>
          <w:sz w:val="28"/>
          <w:szCs w:val="28"/>
        </w:rPr>
        <w:t xml:space="preserve"> en annexe :</w:t>
      </w:r>
    </w:p>
    <w:p w14:paraId="24FEC3CC" w14:textId="0014D699" w:rsidR="00E25AD2" w:rsidRDefault="00A907A2" w:rsidP="008815BF">
      <w:pPr>
        <w:pStyle w:val="Bullet1"/>
        <w:jc w:val="left"/>
        <w:rPr>
          <w:sz w:val="28"/>
          <w:szCs w:val="28"/>
        </w:rPr>
      </w:pPr>
      <w:r>
        <w:rPr>
          <w:sz w:val="28"/>
          <w:szCs w:val="28"/>
        </w:rPr>
        <w:t>une présentation synthétique des standards de référence dans le domaine de l’accessibilité (</w:t>
      </w:r>
      <w:hyperlink w:anchor="_Annexe_1_:" w:history="1">
        <w:r w:rsidRPr="006D48B7">
          <w:rPr>
            <w:rStyle w:val="Lienhypertexte"/>
            <w:rFonts w:ascii="Arial" w:hAnsi="Arial"/>
            <w:i/>
            <w:sz w:val="28"/>
            <w:szCs w:val="28"/>
          </w:rPr>
          <w:t>Annexe 1 : Standards de référence sur l’accessibilité</w:t>
        </w:r>
      </w:hyperlink>
      <w:r>
        <w:rPr>
          <w:i/>
          <w:sz w:val="28"/>
          <w:szCs w:val="28"/>
        </w:rPr>
        <w:t>)</w:t>
      </w:r>
      <w:r>
        <w:rPr>
          <w:sz w:val="28"/>
          <w:szCs w:val="28"/>
        </w:rPr>
        <w:t> ;</w:t>
      </w:r>
    </w:p>
    <w:p w14:paraId="0EADEEDE" w14:textId="4382A2A4" w:rsidR="000B6514" w:rsidRDefault="000B6514" w:rsidP="000B6514">
      <w:pPr>
        <w:pStyle w:val="Bullet1"/>
        <w:jc w:val="left"/>
        <w:rPr>
          <w:sz w:val="28"/>
          <w:szCs w:val="28"/>
        </w:rPr>
      </w:pPr>
      <w:r>
        <w:rPr>
          <w:sz w:val="28"/>
          <w:szCs w:val="28"/>
        </w:rPr>
        <w:t xml:space="preserve">la matrice de maturité </w:t>
      </w:r>
      <w:r w:rsidRPr="00580B56">
        <w:rPr>
          <w:i/>
          <w:sz w:val="28"/>
          <w:szCs w:val="28"/>
        </w:rPr>
        <w:t>(</w:t>
      </w:r>
      <w:hyperlink w:anchor="_Annexe_2_:" w:history="1">
        <w:r w:rsidRPr="006D48B7">
          <w:rPr>
            <w:rStyle w:val="Lienhypertexte"/>
            <w:rFonts w:ascii="Arial" w:hAnsi="Arial"/>
            <w:i/>
            <w:sz w:val="28"/>
            <w:szCs w:val="28"/>
          </w:rPr>
          <w:t xml:space="preserve">Annexe </w:t>
        </w:r>
        <w:r w:rsidR="006D48B7">
          <w:rPr>
            <w:rStyle w:val="Lienhypertexte"/>
            <w:rFonts w:ascii="Arial" w:hAnsi="Arial"/>
            <w:i/>
            <w:sz w:val="28"/>
            <w:szCs w:val="28"/>
          </w:rPr>
          <w:t>3</w:t>
        </w:r>
        <w:r w:rsidRPr="006D48B7">
          <w:rPr>
            <w:rStyle w:val="Lienhypertexte"/>
            <w:rFonts w:ascii="Arial" w:hAnsi="Arial"/>
            <w:i/>
            <w:sz w:val="28"/>
            <w:szCs w:val="28"/>
          </w:rPr>
          <w:t> : Matrice de maturité</w:t>
        </w:r>
      </w:hyperlink>
      <w:r w:rsidRPr="00580B56">
        <w:rPr>
          <w:i/>
          <w:sz w:val="28"/>
          <w:szCs w:val="28"/>
        </w:rPr>
        <w:t>)</w:t>
      </w:r>
    </w:p>
    <w:p w14:paraId="58B10B10" w14:textId="5639EF1D" w:rsidR="004A7237" w:rsidRPr="000D7C2B" w:rsidRDefault="004A7237" w:rsidP="008815BF">
      <w:pPr>
        <w:pStyle w:val="Bullet1"/>
        <w:jc w:val="left"/>
        <w:rPr>
          <w:sz w:val="28"/>
          <w:szCs w:val="28"/>
        </w:rPr>
      </w:pPr>
      <w:r w:rsidRPr="000D7C2B">
        <w:rPr>
          <w:sz w:val="28"/>
          <w:szCs w:val="28"/>
        </w:rPr>
        <w:t>un panorama non exhaustif de quelques outils ou fonctionnalités utiles à la prise en compte ou la compensation de handicap dans le cas de ressources numériques (</w:t>
      </w:r>
      <w:hyperlink w:anchor="_Annexe_4_:" w:history="1">
        <w:r w:rsidR="00A33BF9" w:rsidRPr="006D48B7">
          <w:rPr>
            <w:rStyle w:val="Lienhypertexte"/>
            <w:rFonts w:ascii="Arial" w:hAnsi="Arial"/>
            <w:i/>
            <w:sz w:val="28"/>
            <w:szCs w:val="28"/>
          </w:rPr>
          <w:t xml:space="preserve">Annexe </w:t>
        </w:r>
        <w:r w:rsidR="006D48B7">
          <w:rPr>
            <w:rStyle w:val="Lienhypertexte"/>
            <w:rFonts w:ascii="Arial" w:hAnsi="Arial"/>
            <w:i/>
            <w:sz w:val="28"/>
            <w:szCs w:val="28"/>
          </w:rPr>
          <w:t>4</w:t>
        </w:r>
        <w:r w:rsidR="009C7EBA" w:rsidRPr="006D48B7">
          <w:rPr>
            <w:rStyle w:val="Lienhypertexte"/>
            <w:rFonts w:ascii="Arial" w:hAnsi="Arial"/>
            <w:i/>
            <w:sz w:val="28"/>
            <w:szCs w:val="28"/>
          </w:rPr>
          <w:t> </w:t>
        </w:r>
        <w:r w:rsidR="00A33BF9" w:rsidRPr="006D48B7">
          <w:rPr>
            <w:rStyle w:val="Lienhypertexte"/>
            <w:rFonts w:ascii="Arial" w:hAnsi="Arial"/>
            <w:i/>
            <w:sz w:val="28"/>
            <w:szCs w:val="28"/>
          </w:rPr>
          <w:t>: Dispositifs de prise en compte de l’accessibilité</w:t>
        </w:r>
      </w:hyperlink>
      <w:r w:rsidRPr="000D7C2B">
        <w:rPr>
          <w:sz w:val="28"/>
          <w:szCs w:val="28"/>
        </w:rPr>
        <w:t>) ;</w:t>
      </w:r>
    </w:p>
    <w:p w14:paraId="797E9BCB" w14:textId="475A09AF" w:rsidR="00FD4462" w:rsidRPr="000D7C2B" w:rsidRDefault="00FD4462" w:rsidP="008815BF">
      <w:pPr>
        <w:pStyle w:val="Bullet1"/>
        <w:jc w:val="left"/>
        <w:rPr>
          <w:sz w:val="28"/>
          <w:szCs w:val="28"/>
        </w:rPr>
      </w:pPr>
      <w:r w:rsidRPr="000D7C2B">
        <w:rPr>
          <w:sz w:val="28"/>
          <w:szCs w:val="28"/>
        </w:rPr>
        <w:t>la définition des niveaux de conformité aux règles d’accessibilité tels qu’indiqués par les organismes de référence (</w:t>
      </w:r>
      <w:hyperlink w:anchor="_Annexe_5_:" w:history="1">
        <w:r w:rsidR="00A33BF9" w:rsidRPr="006D48B7">
          <w:rPr>
            <w:rStyle w:val="Lienhypertexte"/>
            <w:rFonts w:ascii="Arial" w:hAnsi="Arial"/>
            <w:i/>
            <w:sz w:val="28"/>
            <w:szCs w:val="28"/>
          </w:rPr>
          <w:t xml:space="preserve">Annexe </w:t>
        </w:r>
        <w:r w:rsidR="006D48B7">
          <w:rPr>
            <w:rStyle w:val="Lienhypertexte"/>
            <w:rFonts w:ascii="Arial" w:hAnsi="Arial"/>
            <w:i/>
            <w:sz w:val="28"/>
            <w:szCs w:val="28"/>
          </w:rPr>
          <w:t>5</w:t>
        </w:r>
        <w:r w:rsidR="009C7EBA" w:rsidRPr="006D48B7">
          <w:rPr>
            <w:rStyle w:val="Lienhypertexte"/>
            <w:rFonts w:ascii="Arial" w:hAnsi="Arial"/>
            <w:i/>
            <w:sz w:val="28"/>
            <w:szCs w:val="28"/>
          </w:rPr>
          <w:t> </w:t>
        </w:r>
        <w:r w:rsidR="00A33BF9" w:rsidRPr="006D48B7">
          <w:rPr>
            <w:rStyle w:val="Lienhypertexte"/>
            <w:rFonts w:ascii="Arial" w:hAnsi="Arial"/>
            <w:i/>
            <w:sz w:val="28"/>
            <w:szCs w:val="28"/>
          </w:rPr>
          <w:t>: Niveaux de conformité définis par WAI et RGAA</w:t>
        </w:r>
      </w:hyperlink>
      <w:r w:rsidRPr="000D7C2B">
        <w:rPr>
          <w:sz w:val="28"/>
          <w:szCs w:val="28"/>
        </w:rPr>
        <w:t>)</w:t>
      </w:r>
    </w:p>
    <w:p w14:paraId="1B023B82" w14:textId="7CE94FFC" w:rsidR="004A7237" w:rsidRPr="000D7C2B" w:rsidRDefault="004A7237" w:rsidP="008815BF">
      <w:pPr>
        <w:pStyle w:val="Bullet1"/>
        <w:jc w:val="left"/>
        <w:rPr>
          <w:sz w:val="28"/>
          <w:szCs w:val="28"/>
        </w:rPr>
      </w:pPr>
      <w:r w:rsidRPr="000D7C2B">
        <w:rPr>
          <w:sz w:val="28"/>
          <w:szCs w:val="28"/>
        </w:rPr>
        <w:lastRenderedPageBreak/>
        <w:t>quelques caractéristiques des manuels numériques (</w:t>
      </w:r>
      <w:hyperlink w:anchor="_Annexe_6_:" w:history="1">
        <w:r w:rsidR="00A33BF9" w:rsidRPr="006D48B7">
          <w:rPr>
            <w:rStyle w:val="Lienhypertexte"/>
            <w:rFonts w:ascii="Arial" w:hAnsi="Arial"/>
            <w:i/>
            <w:sz w:val="28"/>
            <w:szCs w:val="28"/>
          </w:rPr>
          <w:t xml:space="preserve">Annexe </w:t>
        </w:r>
        <w:r w:rsidR="006D48B7">
          <w:rPr>
            <w:rStyle w:val="Lienhypertexte"/>
            <w:rFonts w:ascii="Arial" w:hAnsi="Arial"/>
            <w:i/>
            <w:sz w:val="28"/>
            <w:szCs w:val="28"/>
          </w:rPr>
          <w:t>6</w:t>
        </w:r>
        <w:r w:rsidR="009C7EBA" w:rsidRPr="006D48B7">
          <w:rPr>
            <w:rStyle w:val="Lienhypertexte"/>
            <w:rFonts w:ascii="Arial" w:hAnsi="Arial"/>
            <w:i/>
            <w:sz w:val="28"/>
            <w:szCs w:val="28"/>
          </w:rPr>
          <w:t> </w:t>
        </w:r>
        <w:r w:rsidR="00A33BF9" w:rsidRPr="006D48B7">
          <w:rPr>
            <w:rStyle w:val="Lienhypertexte"/>
            <w:rFonts w:ascii="Arial" w:hAnsi="Arial"/>
            <w:i/>
            <w:sz w:val="28"/>
            <w:szCs w:val="28"/>
          </w:rPr>
          <w:t>: Caractéristiques des Manuels Numériques</w:t>
        </w:r>
      </w:hyperlink>
      <w:r w:rsidRPr="000D7C2B">
        <w:rPr>
          <w:sz w:val="28"/>
          <w:szCs w:val="28"/>
        </w:rPr>
        <w:t>) ;</w:t>
      </w:r>
    </w:p>
    <w:p w14:paraId="3FB1A3C6" w14:textId="469611F3" w:rsidR="004A7237" w:rsidRDefault="005152FC" w:rsidP="008815BF">
      <w:pPr>
        <w:pStyle w:val="Bullet1"/>
        <w:jc w:val="left"/>
        <w:rPr>
          <w:sz w:val="28"/>
          <w:szCs w:val="28"/>
        </w:rPr>
      </w:pPr>
      <w:r w:rsidRPr="000D7C2B">
        <w:rPr>
          <w:sz w:val="28"/>
          <w:szCs w:val="28"/>
        </w:rPr>
        <w:t xml:space="preserve">ainsi qu’une </w:t>
      </w:r>
      <w:r w:rsidR="00D50A78" w:rsidRPr="000D7C2B">
        <w:rPr>
          <w:sz w:val="28"/>
          <w:szCs w:val="28"/>
        </w:rPr>
        <w:t>web</w:t>
      </w:r>
      <w:r w:rsidRPr="000D7C2B">
        <w:rPr>
          <w:sz w:val="28"/>
          <w:szCs w:val="28"/>
        </w:rPr>
        <w:t>ographie</w:t>
      </w:r>
      <w:r w:rsidR="005918F7" w:rsidRPr="000D7C2B">
        <w:rPr>
          <w:sz w:val="28"/>
          <w:szCs w:val="28"/>
        </w:rPr>
        <w:t xml:space="preserve"> d’outils d’aide à l’évaluation de l’accessibilité</w:t>
      </w:r>
      <w:r w:rsidRPr="000D7C2B">
        <w:rPr>
          <w:sz w:val="28"/>
          <w:szCs w:val="28"/>
        </w:rPr>
        <w:t xml:space="preserve"> (</w:t>
      </w:r>
      <w:hyperlink w:anchor="_Annexe_7_:" w:history="1">
        <w:r w:rsidR="00A33BF9" w:rsidRPr="006D48B7">
          <w:rPr>
            <w:rStyle w:val="Lienhypertexte"/>
            <w:rFonts w:ascii="Arial" w:hAnsi="Arial"/>
            <w:i/>
            <w:sz w:val="28"/>
            <w:szCs w:val="28"/>
          </w:rPr>
          <w:t xml:space="preserve">Annexe </w:t>
        </w:r>
        <w:r w:rsidR="006D48B7">
          <w:rPr>
            <w:rStyle w:val="Lienhypertexte"/>
            <w:rFonts w:ascii="Arial" w:hAnsi="Arial"/>
            <w:i/>
            <w:sz w:val="28"/>
            <w:szCs w:val="28"/>
          </w:rPr>
          <w:t>7</w:t>
        </w:r>
        <w:r w:rsidR="00580B56" w:rsidRPr="006D48B7">
          <w:rPr>
            <w:rStyle w:val="Lienhypertexte"/>
            <w:rFonts w:ascii="Arial" w:hAnsi="Arial"/>
            <w:i/>
            <w:sz w:val="28"/>
            <w:szCs w:val="28"/>
          </w:rPr>
          <w:t> </w:t>
        </w:r>
        <w:r w:rsidR="00A33BF9" w:rsidRPr="006D48B7">
          <w:rPr>
            <w:rStyle w:val="Lienhypertexte"/>
            <w:rFonts w:ascii="Arial" w:hAnsi="Arial"/>
            <w:i/>
            <w:sz w:val="28"/>
            <w:szCs w:val="28"/>
          </w:rPr>
          <w:t>: Webographie d’outils d’aide à l’évaluation de l’accessibilité</w:t>
        </w:r>
      </w:hyperlink>
      <w:r w:rsidRPr="000D7C2B">
        <w:rPr>
          <w:sz w:val="28"/>
          <w:szCs w:val="28"/>
        </w:rPr>
        <w:t>)</w:t>
      </w:r>
      <w:r w:rsidR="004A7237" w:rsidRPr="000D7C2B">
        <w:rPr>
          <w:sz w:val="28"/>
          <w:szCs w:val="28"/>
        </w:rPr>
        <w:t>.</w:t>
      </w:r>
    </w:p>
    <w:p w14:paraId="1D8A6576" w14:textId="5B88282B" w:rsidR="000B6514" w:rsidRDefault="000B6514" w:rsidP="008815BF">
      <w:pPr>
        <w:pStyle w:val="Bullet1"/>
        <w:jc w:val="left"/>
        <w:rPr>
          <w:sz w:val="28"/>
          <w:szCs w:val="28"/>
        </w:rPr>
      </w:pPr>
      <w:r w:rsidRPr="000D7C2B">
        <w:rPr>
          <w:sz w:val="28"/>
          <w:szCs w:val="28"/>
        </w:rPr>
        <w:t xml:space="preserve">une présentation de différents types de troubles pouvant affecter certains élèves (ou enseignants), dans l’objectif de faire prendre </w:t>
      </w:r>
      <w:r w:rsidRPr="00B64F0D">
        <w:rPr>
          <w:color w:val="000000" w:themeColor="text1"/>
          <w:sz w:val="28"/>
          <w:szCs w:val="28"/>
        </w:rPr>
        <w:t>conscience au</w:t>
      </w:r>
      <w:r w:rsidRPr="005B3AD9">
        <w:rPr>
          <w:color w:val="345A8A"/>
          <w:sz w:val="28"/>
          <w:szCs w:val="28"/>
        </w:rPr>
        <w:t xml:space="preserve"> </w:t>
      </w:r>
      <w:r w:rsidRPr="00B64F0D">
        <w:rPr>
          <w:color w:val="000000" w:themeColor="text1"/>
          <w:sz w:val="28"/>
          <w:szCs w:val="28"/>
        </w:rPr>
        <w:t xml:space="preserve">lecteur de la </w:t>
      </w:r>
      <w:r w:rsidRPr="000D7C2B">
        <w:rPr>
          <w:sz w:val="28"/>
          <w:szCs w:val="28"/>
        </w:rPr>
        <w:t>difficulté d’apprentissage induite (</w:t>
      </w:r>
      <w:r>
        <w:rPr>
          <w:i/>
          <w:sz w:val="28"/>
          <w:szCs w:val="28"/>
        </w:rPr>
        <w:t>Document complémentaire</w:t>
      </w:r>
      <w:r w:rsidRPr="000D7C2B">
        <w:rPr>
          <w:i/>
          <w:sz w:val="28"/>
          <w:szCs w:val="28"/>
        </w:rPr>
        <w:t> : Différents types de troubles</w:t>
      </w:r>
      <w:r w:rsidRPr="000D7C2B">
        <w:rPr>
          <w:sz w:val="28"/>
          <w:szCs w:val="28"/>
        </w:rPr>
        <w:t>) ;</w:t>
      </w:r>
    </w:p>
    <w:p w14:paraId="74EFF41F" w14:textId="77777777" w:rsidR="00A22642" w:rsidRPr="002A6197" w:rsidRDefault="00A22642" w:rsidP="00A22642">
      <w:pPr>
        <w:pStyle w:val="Titre2"/>
      </w:pPr>
      <w:bookmarkStart w:id="25" w:name="_Toc497144432"/>
      <w:bookmarkStart w:id="26" w:name="_Toc508557123"/>
      <w:r>
        <w:t>Contexte de mise en place</w:t>
      </w:r>
      <w:bookmarkEnd w:id="25"/>
      <w:bookmarkEnd w:id="26"/>
    </w:p>
    <w:p w14:paraId="347534B6" w14:textId="008DD5C5" w:rsidR="00A22642" w:rsidRDefault="00A22642" w:rsidP="00A22642">
      <w:pPr>
        <w:pStyle w:val="Corpsdetexte"/>
        <w:jc w:val="left"/>
        <w:rPr>
          <w:sz w:val="28"/>
          <w:szCs w:val="28"/>
        </w:rPr>
      </w:pPr>
      <w:r>
        <w:rPr>
          <w:sz w:val="28"/>
          <w:szCs w:val="28"/>
        </w:rPr>
        <w:t xml:space="preserve">Pour </w:t>
      </w:r>
      <w:r w:rsidRPr="000D7C2B">
        <w:rPr>
          <w:sz w:val="28"/>
          <w:szCs w:val="28"/>
        </w:rPr>
        <w:t>répondre aux besoins de « Lire », « Comprendre » et « Entendre »</w:t>
      </w:r>
      <w:r>
        <w:rPr>
          <w:sz w:val="28"/>
          <w:szCs w:val="28"/>
        </w:rPr>
        <w:t>,</w:t>
      </w:r>
      <w:r w:rsidRPr="000D7C2B">
        <w:rPr>
          <w:sz w:val="28"/>
          <w:szCs w:val="28"/>
        </w:rPr>
        <w:t xml:space="preserve">  l’accessibilité propose de se conformer à des règles standard</w:t>
      </w:r>
      <w:r w:rsidR="007B1255">
        <w:rPr>
          <w:sz w:val="28"/>
          <w:szCs w:val="28"/>
        </w:rPr>
        <w:t>isées</w:t>
      </w:r>
      <w:r>
        <w:rPr>
          <w:sz w:val="28"/>
          <w:szCs w:val="28"/>
        </w:rPr>
        <w:t xml:space="preserve"> (cf. WAI et RGAA)</w:t>
      </w:r>
      <w:r w:rsidRPr="000D7C2B">
        <w:rPr>
          <w:sz w:val="28"/>
          <w:szCs w:val="28"/>
        </w:rPr>
        <w:t xml:space="preserve">. </w:t>
      </w:r>
    </w:p>
    <w:p w14:paraId="0F73EFE1" w14:textId="118B6D24" w:rsidR="00A22642" w:rsidRPr="000D7C2B" w:rsidRDefault="00A22642" w:rsidP="00A22642">
      <w:pPr>
        <w:pStyle w:val="Corpsdetexte"/>
        <w:jc w:val="left"/>
        <w:rPr>
          <w:sz w:val="28"/>
          <w:szCs w:val="28"/>
        </w:rPr>
      </w:pPr>
      <w:r w:rsidRPr="000D7C2B">
        <w:rPr>
          <w:sz w:val="28"/>
          <w:szCs w:val="28"/>
        </w:rPr>
        <w:t xml:space="preserve">Pour les mêmes raisons, des </w:t>
      </w:r>
      <w:r>
        <w:rPr>
          <w:sz w:val="28"/>
          <w:szCs w:val="28"/>
        </w:rPr>
        <w:t>recommandations</w:t>
      </w:r>
      <w:r w:rsidRPr="000D7C2B">
        <w:rPr>
          <w:sz w:val="28"/>
          <w:szCs w:val="28"/>
        </w:rPr>
        <w:t xml:space="preserve"> </w:t>
      </w:r>
      <w:r>
        <w:rPr>
          <w:sz w:val="28"/>
          <w:szCs w:val="28"/>
        </w:rPr>
        <w:t>issues </w:t>
      </w:r>
      <w:r w:rsidRPr="000D7C2B">
        <w:rPr>
          <w:sz w:val="28"/>
          <w:szCs w:val="28"/>
        </w:rPr>
        <w:t>de la typographie sont préconisées pour permettre une meilleure lisibilité et compréhension des ressources numériques pour l’École (nombre de polices de caractères, nombre de couleurs dans une page, choix des polices et couleurs, etc…)</w:t>
      </w:r>
      <w:r>
        <w:rPr>
          <w:sz w:val="28"/>
          <w:szCs w:val="28"/>
        </w:rPr>
        <w:t>, notamment à destination des publics</w:t>
      </w:r>
      <w:r w:rsidR="007B1255">
        <w:rPr>
          <w:sz w:val="28"/>
          <w:szCs w:val="28"/>
        </w:rPr>
        <w:t xml:space="preserve"> porteurs de </w:t>
      </w:r>
      <w:r>
        <w:rPr>
          <w:sz w:val="28"/>
          <w:szCs w:val="28"/>
        </w:rPr>
        <w:t>DYS (dyslexie, dysorthographie, dyspraxie</w:t>
      </w:r>
      <w:r w:rsidR="00482019">
        <w:rPr>
          <w:sz w:val="28"/>
          <w:szCs w:val="28"/>
        </w:rPr>
        <w:t>, …</w:t>
      </w:r>
      <w:r>
        <w:rPr>
          <w:sz w:val="28"/>
          <w:szCs w:val="28"/>
        </w:rPr>
        <w:t>)</w:t>
      </w:r>
      <w:r w:rsidRPr="000D7C2B">
        <w:rPr>
          <w:sz w:val="28"/>
          <w:szCs w:val="28"/>
        </w:rPr>
        <w:t>.</w:t>
      </w:r>
    </w:p>
    <w:p w14:paraId="6DC64255" w14:textId="77777777" w:rsidR="00A22642" w:rsidRDefault="00A22642" w:rsidP="00A22642">
      <w:pPr>
        <w:pStyle w:val="Corpsdetexte"/>
        <w:jc w:val="left"/>
        <w:rPr>
          <w:sz w:val="28"/>
          <w:szCs w:val="28"/>
        </w:rPr>
      </w:pPr>
      <w:r w:rsidRPr="000D7C2B">
        <w:rPr>
          <w:sz w:val="28"/>
          <w:szCs w:val="28"/>
        </w:rPr>
        <w:t>Pour les</w:t>
      </w:r>
      <w:r>
        <w:rPr>
          <w:sz w:val="28"/>
          <w:szCs w:val="28"/>
        </w:rPr>
        <w:t xml:space="preserve"> plateformes ainsi que pour les</w:t>
      </w:r>
      <w:r w:rsidRPr="000D7C2B">
        <w:rPr>
          <w:sz w:val="28"/>
          <w:szCs w:val="28"/>
        </w:rPr>
        <w:t xml:space="preserve"> ressources numériques</w:t>
      </w:r>
      <w:r>
        <w:rPr>
          <w:sz w:val="28"/>
          <w:szCs w:val="28"/>
        </w:rPr>
        <w:t xml:space="preserve"> qui y sont disponibles</w:t>
      </w:r>
      <w:r w:rsidRPr="000D7C2B">
        <w:rPr>
          <w:sz w:val="28"/>
          <w:szCs w:val="28"/>
        </w:rPr>
        <w:t xml:space="preserve">, le présent recueil de </w:t>
      </w:r>
      <w:r>
        <w:rPr>
          <w:sz w:val="28"/>
          <w:szCs w:val="28"/>
        </w:rPr>
        <w:t>recommandations</w:t>
      </w:r>
      <w:r w:rsidRPr="000D7C2B">
        <w:rPr>
          <w:sz w:val="28"/>
          <w:szCs w:val="28"/>
        </w:rPr>
        <w:t xml:space="preserve"> </w:t>
      </w:r>
      <w:r>
        <w:rPr>
          <w:sz w:val="28"/>
          <w:szCs w:val="28"/>
        </w:rPr>
        <w:t>s’appuie sur</w:t>
      </w:r>
      <w:r w:rsidRPr="000D7C2B">
        <w:rPr>
          <w:sz w:val="28"/>
          <w:szCs w:val="28"/>
        </w:rPr>
        <w:t xml:space="preserve"> une sélection de critères du RGAA, choisis dans un premier temps pour répondre aux besoins de base de l’accessibilité et apporter des avancées importantes. </w:t>
      </w:r>
    </w:p>
    <w:p w14:paraId="69EBAE8A" w14:textId="77777777" w:rsidR="00A22642" w:rsidRPr="000D7C2B" w:rsidRDefault="00A22642" w:rsidP="00A22642">
      <w:pPr>
        <w:pStyle w:val="Corpsdetexte"/>
        <w:jc w:val="left"/>
        <w:rPr>
          <w:sz w:val="28"/>
          <w:szCs w:val="28"/>
        </w:rPr>
      </w:pPr>
      <w:r>
        <w:rPr>
          <w:sz w:val="28"/>
          <w:szCs w:val="28"/>
        </w:rPr>
        <w:lastRenderedPageBreak/>
        <w:t>Les plateformes ainsi que les ressources numériques</w:t>
      </w:r>
      <w:r w:rsidRPr="000D7C2B">
        <w:rPr>
          <w:sz w:val="28"/>
          <w:szCs w:val="28"/>
        </w:rPr>
        <w:t xml:space="preserve"> doi</w:t>
      </w:r>
      <w:r>
        <w:rPr>
          <w:sz w:val="28"/>
          <w:szCs w:val="28"/>
        </w:rPr>
        <w:t>vent</w:t>
      </w:r>
      <w:r w:rsidRPr="000D7C2B">
        <w:rPr>
          <w:sz w:val="28"/>
          <w:szCs w:val="28"/>
        </w:rPr>
        <w:t xml:space="preserve"> respecter les 4 principes de base :</w:t>
      </w:r>
    </w:p>
    <w:p w14:paraId="1193C11F" w14:textId="181A8C23" w:rsidR="00A22642" w:rsidRPr="000D7C2B" w:rsidRDefault="00A22642" w:rsidP="00A22642">
      <w:pPr>
        <w:pStyle w:val="Bullet2"/>
        <w:ind w:left="850"/>
        <w:jc w:val="left"/>
        <w:rPr>
          <w:sz w:val="28"/>
          <w:szCs w:val="28"/>
        </w:rPr>
      </w:pPr>
      <w:r w:rsidRPr="000D7C2B">
        <w:rPr>
          <w:sz w:val="28"/>
          <w:szCs w:val="28"/>
        </w:rPr>
        <w:t xml:space="preserve">l'information et les composants de l'interface utilisateur doivent être </w:t>
      </w:r>
      <w:r w:rsidRPr="00B64F0D">
        <w:rPr>
          <w:color w:val="000000" w:themeColor="text1"/>
          <w:sz w:val="28"/>
          <w:szCs w:val="28"/>
        </w:rPr>
        <w:t xml:space="preserve">présentés à l'utilisateur de </w:t>
      </w:r>
      <w:r w:rsidRPr="000D7C2B">
        <w:rPr>
          <w:sz w:val="28"/>
          <w:szCs w:val="28"/>
        </w:rPr>
        <w:t>façon à ce qu'il puisse les percevoir (perceptibilité) ;</w:t>
      </w:r>
    </w:p>
    <w:p w14:paraId="6C6485B2" w14:textId="77777777" w:rsidR="00A22642" w:rsidRPr="000D7C2B" w:rsidRDefault="00A22642" w:rsidP="00A22642">
      <w:pPr>
        <w:pStyle w:val="Bullet2"/>
        <w:ind w:left="850"/>
        <w:jc w:val="left"/>
        <w:rPr>
          <w:sz w:val="28"/>
          <w:szCs w:val="28"/>
        </w:rPr>
      </w:pPr>
      <w:r w:rsidRPr="000D7C2B">
        <w:rPr>
          <w:sz w:val="28"/>
          <w:szCs w:val="28"/>
        </w:rPr>
        <w:t>les composants de l'interface utilisateur et de navigation doivent être utilisables (utilisabilité) ;</w:t>
      </w:r>
    </w:p>
    <w:p w14:paraId="6769E9C9" w14:textId="77777777" w:rsidR="00A22642" w:rsidRPr="000D7C2B" w:rsidRDefault="00A22642" w:rsidP="00A22642">
      <w:pPr>
        <w:pStyle w:val="Bullet2"/>
        <w:ind w:left="850"/>
        <w:jc w:val="left"/>
        <w:rPr>
          <w:sz w:val="28"/>
          <w:szCs w:val="28"/>
        </w:rPr>
      </w:pPr>
      <w:r w:rsidRPr="000D7C2B">
        <w:rPr>
          <w:sz w:val="28"/>
          <w:szCs w:val="28"/>
        </w:rPr>
        <w:t>les informations et l'interface doivent être compréhensibles (compréhension) ;</w:t>
      </w:r>
    </w:p>
    <w:p w14:paraId="653AA20D" w14:textId="77777777" w:rsidR="00A22642" w:rsidRDefault="00A22642" w:rsidP="00A22642">
      <w:pPr>
        <w:pStyle w:val="Bullet2"/>
        <w:ind w:left="850"/>
        <w:jc w:val="left"/>
        <w:rPr>
          <w:sz w:val="28"/>
          <w:szCs w:val="28"/>
        </w:rPr>
      </w:pPr>
      <w:r w:rsidRPr="000D7C2B">
        <w:rPr>
          <w:sz w:val="28"/>
          <w:szCs w:val="28"/>
        </w:rPr>
        <w:t>le contenu doit pouvoir être interprété avec fiabilité notamment par les technologies d'aide (dispositif de lecture) ou de compensation (principe de robustesse).</w:t>
      </w:r>
    </w:p>
    <w:p w14:paraId="1567CB5B" w14:textId="77777777" w:rsidR="00A22642" w:rsidRDefault="00A22642" w:rsidP="00A22642">
      <w:pPr>
        <w:pStyle w:val="Bullet2"/>
        <w:numPr>
          <w:ilvl w:val="0"/>
          <w:numId w:val="0"/>
        </w:numPr>
        <w:jc w:val="left"/>
        <w:rPr>
          <w:sz w:val="28"/>
          <w:szCs w:val="28"/>
        </w:rPr>
      </w:pPr>
    </w:p>
    <w:p w14:paraId="49F1147C" w14:textId="77777777" w:rsidR="00A22642" w:rsidRPr="002A6197" w:rsidRDefault="00A22642" w:rsidP="00A22642">
      <w:pPr>
        <w:pStyle w:val="Titre2"/>
      </w:pPr>
      <w:bookmarkStart w:id="27" w:name="_Toc497144433"/>
      <w:bookmarkStart w:id="28" w:name="_Toc508557124"/>
      <w:r>
        <w:t>Démarche et accompagnement</w:t>
      </w:r>
      <w:bookmarkEnd w:id="27"/>
      <w:bookmarkEnd w:id="28"/>
    </w:p>
    <w:p w14:paraId="40ABBC41" w14:textId="73F62750" w:rsidR="00A22642" w:rsidRDefault="00A22642" w:rsidP="00A22642">
      <w:pPr>
        <w:pStyle w:val="Corpsdetexte"/>
        <w:jc w:val="left"/>
        <w:rPr>
          <w:sz w:val="28"/>
          <w:szCs w:val="28"/>
        </w:rPr>
      </w:pPr>
      <w:r>
        <w:rPr>
          <w:sz w:val="28"/>
          <w:szCs w:val="28"/>
        </w:rPr>
        <w:t xml:space="preserve">Une démarche d’évaluation et d’accompagnement A2RNE en accessibilité a été mise en place dans le cadre des </w:t>
      </w:r>
      <w:r w:rsidR="007B1255">
        <w:rPr>
          <w:sz w:val="28"/>
          <w:szCs w:val="28"/>
        </w:rPr>
        <w:t>B</w:t>
      </w:r>
      <w:r>
        <w:rPr>
          <w:sz w:val="28"/>
          <w:szCs w:val="28"/>
        </w:rPr>
        <w:t xml:space="preserve">RNE. Celle-ci s’appuie sur une matrice de maturité (cf. Annexe </w:t>
      </w:r>
      <w:r w:rsidR="007B1255">
        <w:rPr>
          <w:sz w:val="28"/>
          <w:szCs w:val="28"/>
        </w:rPr>
        <w:t>3</w:t>
      </w:r>
      <w:r>
        <w:rPr>
          <w:sz w:val="28"/>
          <w:szCs w:val="28"/>
        </w:rPr>
        <w:t>). Les recommandations en accessibilité formalisées dans ce document sont regroupées selon 5 thématiques :</w:t>
      </w:r>
    </w:p>
    <w:p w14:paraId="1761CFF9" w14:textId="77777777" w:rsidR="00A22642" w:rsidRPr="002A6197" w:rsidRDefault="00A22642" w:rsidP="00A22642">
      <w:pPr>
        <w:pStyle w:val="Bullet2"/>
        <w:ind w:left="850"/>
        <w:jc w:val="left"/>
        <w:rPr>
          <w:sz w:val="28"/>
          <w:szCs w:val="28"/>
        </w:rPr>
      </w:pPr>
      <w:r w:rsidRPr="002A6197">
        <w:rPr>
          <w:sz w:val="28"/>
          <w:szCs w:val="28"/>
        </w:rPr>
        <w:t>Consultation et navigation</w:t>
      </w:r>
    </w:p>
    <w:p w14:paraId="1E744C71" w14:textId="77777777" w:rsidR="00A22642" w:rsidRPr="002A6197" w:rsidRDefault="00A22642" w:rsidP="00A22642">
      <w:pPr>
        <w:pStyle w:val="Bullet2"/>
        <w:ind w:left="850"/>
        <w:jc w:val="left"/>
        <w:rPr>
          <w:sz w:val="28"/>
          <w:szCs w:val="28"/>
        </w:rPr>
      </w:pPr>
      <w:r w:rsidRPr="002A6197">
        <w:rPr>
          <w:sz w:val="28"/>
          <w:szCs w:val="28"/>
        </w:rPr>
        <w:t>Contenu</w:t>
      </w:r>
      <w:r>
        <w:rPr>
          <w:sz w:val="28"/>
          <w:szCs w:val="28"/>
        </w:rPr>
        <w:t>s</w:t>
      </w:r>
      <w:r w:rsidRPr="002A6197">
        <w:rPr>
          <w:sz w:val="28"/>
          <w:szCs w:val="28"/>
        </w:rPr>
        <w:t xml:space="preserve"> </w:t>
      </w:r>
      <w:r>
        <w:rPr>
          <w:sz w:val="28"/>
          <w:szCs w:val="28"/>
        </w:rPr>
        <w:t>textuels</w:t>
      </w:r>
    </w:p>
    <w:p w14:paraId="6EA53B61" w14:textId="77777777" w:rsidR="00A22642" w:rsidRPr="002A6197" w:rsidRDefault="00A22642" w:rsidP="00A22642">
      <w:pPr>
        <w:pStyle w:val="Bullet2"/>
        <w:ind w:left="850"/>
        <w:jc w:val="left"/>
        <w:rPr>
          <w:sz w:val="28"/>
          <w:szCs w:val="28"/>
        </w:rPr>
      </w:pPr>
      <w:r w:rsidRPr="002A6197">
        <w:rPr>
          <w:sz w:val="28"/>
          <w:szCs w:val="28"/>
        </w:rPr>
        <w:t xml:space="preserve">Images, vidéos et </w:t>
      </w:r>
      <w:r>
        <w:rPr>
          <w:sz w:val="28"/>
          <w:szCs w:val="28"/>
        </w:rPr>
        <w:t xml:space="preserve">autres ressources </w:t>
      </w:r>
      <w:r w:rsidRPr="002A6197">
        <w:rPr>
          <w:sz w:val="28"/>
          <w:szCs w:val="28"/>
        </w:rPr>
        <w:t>multimédias</w:t>
      </w:r>
      <w:r>
        <w:rPr>
          <w:sz w:val="28"/>
          <w:szCs w:val="28"/>
        </w:rPr>
        <w:t xml:space="preserve"> </w:t>
      </w:r>
    </w:p>
    <w:p w14:paraId="53E3D825" w14:textId="77777777" w:rsidR="00A22642" w:rsidRPr="002A6197" w:rsidRDefault="00A22642" w:rsidP="00A22642">
      <w:pPr>
        <w:pStyle w:val="Bullet2"/>
        <w:ind w:left="850"/>
        <w:jc w:val="left"/>
        <w:rPr>
          <w:sz w:val="28"/>
          <w:szCs w:val="28"/>
        </w:rPr>
      </w:pPr>
      <w:r w:rsidRPr="002A6197">
        <w:rPr>
          <w:sz w:val="28"/>
          <w:szCs w:val="28"/>
        </w:rPr>
        <w:t>Tableau</w:t>
      </w:r>
      <w:r>
        <w:rPr>
          <w:sz w:val="28"/>
          <w:szCs w:val="28"/>
        </w:rPr>
        <w:t>x</w:t>
      </w:r>
      <w:r w:rsidRPr="002A6197">
        <w:rPr>
          <w:sz w:val="28"/>
          <w:szCs w:val="28"/>
        </w:rPr>
        <w:t xml:space="preserve"> et formulaire</w:t>
      </w:r>
      <w:r>
        <w:rPr>
          <w:sz w:val="28"/>
          <w:szCs w:val="28"/>
        </w:rPr>
        <w:t>s</w:t>
      </w:r>
    </w:p>
    <w:p w14:paraId="66E7F076" w14:textId="3BF004AD" w:rsidR="00A22642" w:rsidRPr="002A6197" w:rsidRDefault="00A22642" w:rsidP="00A22642">
      <w:pPr>
        <w:pStyle w:val="Bullet2"/>
        <w:ind w:left="850"/>
        <w:jc w:val="left"/>
        <w:rPr>
          <w:sz w:val="28"/>
          <w:szCs w:val="28"/>
        </w:rPr>
      </w:pPr>
      <w:r w:rsidRPr="002A6197">
        <w:rPr>
          <w:sz w:val="28"/>
          <w:szCs w:val="28"/>
        </w:rPr>
        <w:lastRenderedPageBreak/>
        <w:t>Code et</w:t>
      </w:r>
      <w:r>
        <w:rPr>
          <w:sz w:val="28"/>
          <w:szCs w:val="28"/>
        </w:rPr>
        <w:t xml:space="preserve"> </w:t>
      </w:r>
      <w:r w:rsidR="007B1255">
        <w:rPr>
          <w:sz w:val="28"/>
          <w:szCs w:val="28"/>
        </w:rPr>
        <w:t>G</w:t>
      </w:r>
      <w:r w:rsidR="007B1255" w:rsidRPr="002A6197">
        <w:rPr>
          <w:sz w:val="28"/>
          <w:szCs w:val="28"/>
        </w:rPr>
        <w:t xml:space="preserve">estion </w:t>
      </w:r>
      <w:r w:rsidR="007B1255">
        <w:rPr>
          <w:sz w:val="28"/>
          <w:szCs w:val="28"/>
        </w:rPr>
        <w:t>N</w:t>
      </w:r>
      <w:r w:rsidR="007B1255" w:rsidRPr="002A6197">
        <w:rPr>
          <w:sz w:val="28"/>
          <w:szCs w:val="28"/>
        </w:rPr>
        <w:t xml:space="preserve">umérique </w:t>
      </w:r>
      <w:r w:rsidRPr="002A6197">
        <w:rPr>
          <w:sz w:val="28"/>
          <w:szCs w:val="28"/>
        </w:rPr>
        <w:t xml:space="preserve">des </w:t>
      </w:r>
      <w:r w:rsidR="007B1255">
        <w:rPr>
          <w:sz w:val="28"/>
          <w:szCs w:val="28"/>
        </w:rPr>
        <w:t>D</w:t>
      </w:r>
      <w:r w:rsidR="007B1255" w:rsidRPr="002A6197">
        <w:rPr>
          <w:sz w:val="28"/>
          <w:szCs w:val="28"/>
        </w:rPr>
        <w:t>roits</w:t>
      </w:r>
      <w:r>
        <w:rPr>
          <w:sz w:val="28"/>
          <w:szCs w:val="28"/>
        </w:rPr>
        <w:t>/</w:t>
      </w:r>
      <w:r w:rsidR="007B1255">
        <w:rPr>
          <w:sz w:val="28"/>
          <w:szCs w:val="28"/>
        </w:rPr>
        <w:t xml:space="preserve">Digital </w:t>
      </w:r>
      <w:proofErr w:type="spellStart"/>
      <w:r w:rsidR="00116833">
        <w:rPr>
          <w:sz w:val="28"/>
          <w:szCs w:val="28"/>
        </w:rPr>
        <w:t>R</w:t>
      </w:r>
      <w:r>
        <w:rPr>
          <w:sz w:val="28"/>
          <w:szCs w:val="28"/>
        </w:rPr>
        <w:t>ights</w:t>
      </w:r>
      <w:proofErr w:type="spellEnd"/>
      <w:r>
        <w:rPr>
          <w:sz w:val="28"/>
          <w:szCs w:val="28"/>
        </w:rPr>
        <w:t xml:space="preserve"> </w:t>
      </w:r>
      <w:r w:rsidR="007B1255">
        <w:rPr>
          <w:sz w:val="28"/>
          <w:szCs w:val="28"/>
        </w:rPr>
        <w:t xml:space="preserve">Management  </w:t>
      </w:r>
      <w:r>
        <w:rPr>
          <w:sz w:val="28"/>
          <w:szCs w:val="28"/>
        </w:rPr>
        <w:t>(GND/DRM)</w:t>
      </w:r>
    </w:p>
    <w:p w14:paraId="6B00C3B8" w14:textId="77777777" w:rsidR="00A22642" w:rsidRDefault="00A22642" w:rsidP="00A22642">
      <w:pPr>
        <w:pStyle w:val="Corpsdetexte"/>
        <w:jc w:val="left"/>
        <w:rPr>
          <w:sz w:val="28"/>
          <w:szCs w:val="28"/>
        </w:rPr>
      </w:pPr>
    </w:p>
    <w:p w14:paraId="1761566B" w14:textId="77777777" w:rsidR="00A22642" w:rsidRPr="002A6197" w:rsidRDefault="00A22642" w:rsidP="00A22642">
      <w:pPr>
        <w:pStyle w:val="Corpsdetexte"/>
        <w:jc w:val="left"/>
        <w:rPr>
          <w:sz w:val="28"/>
          <w:szCs w:val="28"/>
        </w:rPr>
      </w:pPr>
      <w:r w:rsidRPr="002A6197">
        <w:rPr>
          <w:sz w:val="28"/>
          <w:szCs w:val="28"/>
        </w:rPr>
        <w:t>Au sein de chacune des thématiques, les critères ont été associés à un niveau de maturité en accessibilité :</w:t>
      </w:r>
    </w:p>
    <w:p w14:paraId="0C3D01FE" w14:textId="77777777" w:rsidR="00A22642" w:rsidRPr="002A6197" w:rsidRDefault="00A22642" w:rsidP="00A22642">
      <w:pPr>
        <w:pStyle w:val="Bullet2"/>
        <w:ind w:left="850"/>
        <w:jc w:val="left"/>
        <w:rPr>
          <w:sz w:val="28"/>
          <w:szCs w:val="28"/>
        </w:rPr>
      </w:pPr>
      <w:r w:rsidRPr="002A6197">
        <w:rPr>
          <w:sz w:val="28"/>
          <w:szCs w:val="28"/>
        </w:rPr>
        <w:t>Niveau 1 : Niveaux ergonomiques et graphiques insuffisants</w:t>
      </w:r>
    </w:p>
    <w:p w14:paraId="1B822CD1" w14:textId="77777777" w:rsidR="00A22642" w:rsidRPr="002A6197" w:rsidRDefault="00A22642" w:rsidP="00A22642">
      <w:pPr>
        <w:pStyle w:val="Bullet2"/>
        <w:ind w:left="850"/>
        <w:jc w:val="left"/>
        <w:rPr>
          <w:sz w:val="28"/>
          <w:szCs w:val="28"/>
        </w:rPr>
      </w:pPr>
      <w:r w:rsidRPr="002A6197">
        <w:rPr>
          <w:sz w:val="28"/>
          <w:szCs w:val="28"/>
        </w:rPr>
        <w:t>Niveau 2 : Adapté aux élèves</w:t>
      </w:r>
      <w:r>
        <w:rPr>
          <w:sz w:val="28"/>
          <w:szCs w:val="28"/>
        </w:rPr>
        <w:t xml:space="preserve">, </w:t>
      </w:r>
      <w:r w:rsidRPr="002A6197">
        <w:rPr>
          <w:sz w:val="28"/>
          <w:szCs w:val="28"/>
        </w:rPr>
        <w:t>enseignants</w:t>
      </w:r>
      <w:r>
        <w:rPr>
          <w:sz w:val="28"/>
          <w:szCs w:val="28"/>
        </w:rPr>
        <w:t>, AVS, AESH et parents</w:t>
      </w:r>
      <w:r w:rsidRPr="002A6197">
        <w:rPr>
          <w:sz w:val="28"/>
          <w:szCs w:val="28"/>
        </w:rPr>
        <w:t xml:space="preserve"> dits « ordinaires »</w:t>
      </w:r>
    </w:p>
    <w:p w14:paraId="6BFE0299" w14:textId="77777777" w:rsidR="00A22642" w:rsidRPr="002A6197" w:rsidRDefault="00A22642" w:rsidP="00A22642">
      <w:pPr>
        <w:pStyle w:val="Bullet2"/>
        <w:ind w:left="850"/>
        <w:jc w:val="left"/>
        <w:rPr>
          <w:sz w:val="28"/>
          <w:szCs w:val="28"/>
        </w:rPr>
      </w:pPr>
      <w:r w:rsidRPr="002A6197">
        <w:rPr>
          <w:sz w:val="28"/>
          <w:szCs w:val="28"/>
        </w:rPr>
        <w:t xml:space="preserve">Niveau 3 : Adapté aux élèves et enseignants avec des </w:t>
      </w:r>
      <w:r>
        <w:rPr>
          <w:sz w:val="28"/>
          <w:szCs w:val="28"/>
        </w:rPr>
        <w:t>troubles</w:t>
      </w:r>
      <w:r w:rsidRPr="002A6197">
        <w:rPr>
          <w:sz w:val="28"/>
          <w:szCs w:val="28"/>
        </w:rPr>
        <w:t xml:space="preserve"> ne nécessitant pas de ressource alternative</w:t>
      </w:r>
    </w:p>
    <w:p w14:paraId="0AB69C06" w14:textId="77777777" w:rsidR="00A22642" w:rsidRPr="002A6197" w:rsidRDefault="00A22642" w:rsidP="00A22642">
      <w:pPr>
        <w:pStyle w:val="Bullet2"/>
        <w:ind w:left="850"/>
        <w:jc w:val="left"/>
        <w:rPr>
          <w:sz w:val="28"/>
          <w:szCs w:val="28"/>
        </w:rPr>
      </w:pPr>
      <w:r w:rsidRPr="002A6197">
        <w:rPr>
          <w:sz w:val="28"/>
          <w:szCs w:val="28"/>
        </w:rPr>
        <w:t xml:space="preserve">Niveau 4 : Adapté aux élèves et enseignants avec des </w:t>
      </w:r>
      <w:r>
        <w:rPr>
          <w:sz w:val="28"/>
          <w:szCs w:val="28"/>
        </w:rPr>
        <w:t>trouble</w:t>
      </w:r>
      <w:r w:rsidRPr="002A6197">
        <w:rPr>
          <w:sz w:val="28"/>
          <w:szCs w:val="28"/>
        </w:rPr>
        <w:t>s nécessitant des ressources alternatives (Niveau A2RNE)</w:t>
      </w:r>
    </w:p>
    <w:p w14:paraId="1A8C5026" w14:textId="4A7DD19B" w:rsidR="00A22642" w:rsidRPr="002A6197" w:rsidRDefault="00A22642" w:rsidP="00A22642">
      <w:pPr>
        <w:pStyle w:val="Bullet2"/>
        <w:ind w:left="850"/>
        <w:jc w:val="left"/>
        <w:rPr>
          <w:sz w:val="28"/>
          <w:szCs w:val="28"/>
        </w:rPr>
      </w:pPr>
      <w:r w:rsidRPr="002A6197">
        <w:rPr>
          <w:sz w:val="28"/>
          <w:szCs w:val="28"/>
        </w:rPr>
        <w:t xml:space="preserve">Niveau 5 : Nativement orienté accessibilité (Niveau </w:t>
      </w:r>
      <w:r w:rsidR="00116833">
        <w:rPr>
          <w:sz w:val="28"/>
          <w:szCs w:val="28"/>
        </w:rPr>
        <w:t xml:space="preserve">Argent ou [AA] du </w:t>
      </w:r>
      <w:r w:rsidRPr="002A6197">
        <w:rPr>
          <w:sz w:val="28"/>
          <w:szCs w:val="28"/>
        </w:rPr>
        <w:t>RGAA)</w:t>
      </w:r>
    </w:p>
    <w:p w14:paraId="13EB7D9A" w14:textId="77777777" w:rsidR="00A22642" w:rsidRDefault="00A22642" w:rsidP="00A22642">
      <w:pPr>
        <w:pStyle w:val="Corpsdetexte"/>
        <w:jc w:val="left"/>
        <w:rPr>
          <w:sz w:val="28"/>
          <w:szCs w:val="28"/>
        </w:rPr>
      </w:pPr>
    </w:p>
    <w:p w14:paraId="4C3E2E79" w14:textId="77777777" w:rsidR="00A22642" w:rsidRPr="002A6197" w:rsidRDefault="00A22642" w:rsidP="00A22642">
      <w:pPr>
        <w:pStyle w:val="Corpsdetexte"/>
        <w:jc w:val="left"/>
        <w:rPr>
          <w:sz w:val="28"/>
          <w:szCs w:val="28"/>
        </w:rPr>
      </w:pPr>
      <w:r w:rsidRPr="002A6197">
        <w:rPr>
          <w:sz w:val="28"/>
          <w:szCs w:val="28"/>
        </w:rPr>
        <w:t>Le niveau le plus bas obtenu sur chacune des 5 thématiques auditées représente le niveau global</w:t>
      </w:r>
      <w:r>
        <w:rPr>
          <w:sz w:val="28"/>
          <w:szCs w:val="28"/>
        </w:rPr>
        <w:t xml:space="preserve"> de maturité en accessibilité</w:t>
      </w:r>
      <w:r w:rsidRPr="002A6197">
        <w:rPr>
          <w:sz w:val="28"/>
          <w:szCs w:val="28"/>
        </w:rPr>
        <w:t xml:space="preserve"> de la plateforme</w:t>
      </w:r>
      <w:r>
        <w:rPr>
          <w:sz w:val="28"/>
          <w:szCs w:val="28"/>
        </w:rPr>
        <w:t xml:space="preserve"> et/ou du type de ressources numériques auditées</w:t>
      </w:r>
      <w:r w:rsidRPr="002A6197">
        <w:rPr>
          <w:sz w:val="28"/>
          <w:szCs w:val="28"/>
        </w:rPr>
        <w:t>.</w:t>
      </w:r>
    </w:p>
    <w:p w14:paraId="0889B446" w14:textId="77777777" w:rsidR="00A22642" w:rsidRDefault="00A22642" w:rsidP="00A22642">
      <w:pPr>
        <w:pStyle w:val="Corpsdetexte"/>
        <w:jc w:val="left"/>
        <w:rPr>
          <w:sz w:val="28"/>
          <w:szCs w:val="28"/>
        </w:rPr>
      </w:pPr>
      <w:r w:rsidRPr="002A6197">
        <w:rPr>
          <w:sz w:val="28"/>
          <w:szCs w:val="28"/>
        </w:rPr>
        <w:t>Pour chaque thématique, si l’ensemble des critères d’un niveau n’est pas atteint, alors le niveau de maturité de la thématique correspond au  niveau inférieur pour lequel l’ensemble des critères est validé.</w:t>
      </w:r>
    </w:p>
    <w:p w14:paraId="25D58C84" w14:textId="30B59352" w:rsidR="00A22642" w:rsidRDefault="00A22642" w:rsidP="00A22642">
      <w:pPr>
        <w:pStyle w:val="Corpsdetexte"/>
        <w:jc w:val="left"/>
        <w:rPr>
          <w:sz w:val="28"/>
          <w:szCs w:val="28"/>
        </w:rPr>
      </w:pPr>
      <w:r>
        <w:rPr>
          <w:sz w:val="28"/>
          <w:szCs w:val="28"/>
        </w:rPr>
        <w:lastRenderedPageBreak/>
        <w:t>L’accessibilité des plateformes permettant d’accéder aux ressources numériques (contenus) est prioritaire, ainsi que les interfaces de gestion</w:t>
      </w:r>
      <w:r w:rsidR="007B1255">
        <w:rPr>
          <w:sz w:val="28"/>
          <w:szCs w:val="28"/>
        </w:rPr>
        <w:t xml:space="preserve"> destinées </w:t>
      </w:r>
      <w:r w:rsidR="00F545FD">
        <w:rPr>
          <w:sz w:val="28"/>
          <w:szCs w:val="28"/>
        </w:rPr>
        <w:t>aux enseignants et administrateurs</w:t>
      </w:r>
      <w:proofErr w:type="gramStart"/>
      <w:r w:rsidR="00F545FD">
        <w:rPr>
          <w:sz w:val="28"/>
          <w:szCs w:val="28"/>
        </w:rPr>
        <w:t>.</w:t>
      </w:r>
      <w:r>
        <w:rPr>
          <w:sz w:val="28"/>
          <w:szCs w:val="28"/>
        </w:rPr>
        <w:t>.</w:t>
      </w:r>
      <w:proofErr w:type="gramEnd"/>
    </w:p>
    <w:p w14:paraId="19834D6D" w14:textId="77777777" w:rsidR="00A22642" w:rsidRDefault="00A22642" w:rsidP="00A22642">
      <w:pPr>
        <w:pStyle w:val="Corpsdetexte"/>
        <w:jc w:val="left"/>
        <w:rPr>
          <w:sz w:val="28"/>
          <w:szCs w:val="28"/>
        </w:rPr>
      </w:pPr>
      <w:r w:rsidRPr="000D7C2B">
        <w:rPr>
          <w:sz w:val="28"/>
          <w:szCs w:val="28"/>
        </w:rPr>
        <w:t xml:space="preserve">Ces </w:t>
      </w:r>
      <w:r>
        <w:rPr>
          <w:sz w:val="28"/>
          <w:szCs w:val="28"/>
        </w:rPr>
        <w:t>recommandations</w:t>
      </w:r>
      <w:r w:rsidRPr="000D7C2B">
        <w:rPr>
          <w:sz w:val="28"/>
          <w:szCs w:val="28"/>
        </w:rPr>
        <w:t xml:space="preserve"> sont présentées avec leurs apports respectifs. Dans certains cas, des conseils de mise en œuvre sont formulés.</w:t>
      </w:r>
    </w:p>
    <w:p w14:paraId="39342FC4" w14:textId="7441A4F2" w:rsidR="00A22642" w:rsidRPr="000D7C2B" w:rsidRDefault="00A22642" w:rsidP="005B3AD9">
      <w:pPr>
        <w:jc w:val="left"/>
        <w:rPr>
          <w:sz w:val="28"/>
          <w:szCs w:val="28"/>
        </w:rPr>
      </w:pPr>
      <w:r>
        <w:rPr>
          <w:sz w:val="28"/>
          <w:szCs w:val="28"/>
        </w:rPr>
        <w:br w:type="page"/>
      </w:r>
    </w:p>
    <w:p w14:paraId="52C62B48" w14:textId="469936EF" w:rsidR="009A1492" w:rsidRDefault="00A22642" w:rsidP="00AD6A18">
      <w:pPr>
        <w:pStyle w:val="Titre1"/>
      </w:pPr>
      <w:bookmarkStart w:id="29" w:name="_Ref425360556"/>
      <w:bookmarkStart w:id="30" w:name="_Toc497144434"/>
      <w:bookmarkStart w:id="31" w:name="_Toc508557125"/>
      <w:bookmarkStart w:id="32" w:name="_Toc416878137"/>
      <w:bookmarkEnd w:id="7"/>
      <w:bookmarkEnd w:id="8"/>
      <w:bookmarkEnd w:id="20"/>
      <w:bookmarkEnd w:id="21"/>
      <w:r>
        <w:lastRenderedPageBreak/>
        <w:t>R</w:t>
      </w:r>
      <w:r w:rsidR="00F7532A">
        <w:t>ecommandations</w:t>
      </w:r>
      <w:bookmarkEnd w:id="29"/>
      <w:r w:rsidR="00FE55AA">
        <w:t> : A2RNE</w:t>
      </w:r>
      <w:bookmarkEnd w:id="30"/>
      <w:bookmarkEnd w:id="31"/>
    </w:p>
    <w:p w14:paraId="39B1925B" w14:textId="009CF2AE" w:rsidR="009A1492" w:rsidRPr="00FA63E7" w:rsidRDefault="009C45CE" w:rsidP="00AD6A18">
      <w:pPr>
        <w:pStyle w:val="Titre2"/>
      </w:pPr>
      <w:bookmarkStart w:id="33" w:name="_Toc497144435"/>
      <w:bookmarkStart w:id="34" w:name="_Toc497144436"/>
      <w:bookmarkStart w:id="35" w:name="_Toc497144437"/>
      <w:bookmarkStart w:id="36" w:name="_Toc497144438"/>
      <w:bookmarkStart w:id="37" w:name="_Toc497144443"/>
      <w:bookmarkStart w:id="38" w:name="_Toc497144444"/>
      <w:bookmarkStart w:id="39" w:name="_Toc497144445"/>
      <w:bookmarkStart w:id="40" w:name="_Toc497144448"/>
      <w:bookmarkStart w:id="41" w:name="_Toc497144449"/>
      <w:bookmarkStart w:id="42" w:name="_Toc497144450"/>
      <w:bookmarkStart w:id="43" w:name="_Toc497144451"/>
      <w:bookmarkStart w:id="44" w:name="_Toc497144452"/>
      <w:bookmarkStart w:id="45" w:name="_Toc497144459"/>
      <w:bookmarkStart w:id="46" w:name="_Toc497144461"/>
      <w:bookmarkStart w:id="47" w:name="_Toc497144464"/>
      <w:bookmarkStart w:id="48" w:name="_Toc497144465"/>
      <w:bookmarkStart w:id="49" w:name="_Toc432674294"/>
      <w:bookmarkStart w:id="50" w:name="_Toc497144466"/>
      <w:bookmarkStart w:id="51" w:name="_Toc50855712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Consultation et navigation</w:t>
      </w:r>
      <w:bookmarkEnd w:id="50"/>
      <w:bookmarkEnd w:id="51"/>
    </w:p>
    <w:p w14:paraId="2B74B993" w14:textId="77777777" w:rsidR="009C45CE" w:rsidRPr="00663C29" w:rsidRDefault="009C45CE" w:rsidP="008815BF">
      <w:pPr>
        <w:jc w:val="left"/>
        <w:rPr>
          <w:rFonts w:cs="Arial"/>
          <w:color w:val="345A8A"/>
          <w:sz w:val="28"/>
          <w:szCs w:val="32"/>
        </w:rPr>
      </w:pPr>
      <w:bookmarkStart w:id="52" w:name="_Toc422191002"/>
      <w:r w:rsidRPr="00663C29">
        <w:rPr>
          <w:rFonts w:cs="Arial"/>
          <w:color w:val="345A8A"/>
          <w:sz w:val="28"/>
          <w:szCs w:val="32"/>
        </w:rPr>
        <w:t>&gt;&gt; Niveau 1 - Niveaux ergonomiques et graphiques insuffisants</w:t>
      </w:r>
    </w:p>
    <w:p w14:paraId="7D316340" w14:textId="62E34BA9" w:rsidR="0068334D" w:rsidRDefault="009C45CE" w:rsidP="008815BF">
      <w:pPr>
        <w:jc w:val="left"/>
        <w:rPr>
          <w:rFonts w:cs="Arial"/>
          <w:sz w:val="28"/>
          <w:szCs w:val="32"/>
        </w:rPr>
      </w:pPr>
      <w:r w:rsidRPr="00D67370">
        <w:rPr>
          <w:rFonts w:cs="Arial"/>
          <w:sz w:val="28"/>
          <w:szCs w:val="32"/>
        </w:rPr>
        <w:t xml:space="preserve">Niveaux ergonomiques et graphiques </w:t>
      </w:r>
      <w:r w:rsidR="000B6EAC">
        <w:rPr>
          <w:rFonts w:cs="Arial"/>
          <w:sz w:val="28"/>
          <w:szCs w:val="32"/>
        </w:rPr>
        <w:t xml:space="preserve">non adaptés aux personnes </w:t>
      </w:r>
      <w:r w:rsidR="00C66AD3">
        <w:rPr>
          <w:rFonts w:cs="Arial"/>
          <w:sz w:val="28"/>
          <w:szCs w:val="32"/>
        </w:rPr>
        <w:t xml:space="preserve">porteuses </w:t>
      </w:r>
      <w:r w:rsidR="000B6EAC">
        <w:rPr>
          <w:rFonts w:cs="Arial"/>
          <w:sz w:val="28"/>
          <w:szCs w:val="32"/>
        </w:rPr>
        <w:t xml:space="preserve">de </w:t>
      </w:r>
      <w:proofErr w:type="spellStart"/>
      <w:r w:rsidR="000B6EAC">
        <w:rPr>
          <w:rFonts w:cs="Arial"/>
          <w:sz w:val="28"/>
          <w:szCs w:val="32"/>
        </w:rPr>
        <w:t>troubl</w:t>
      </w:r>
      <w:proofErr w:type="spellEnd"/>
    </w:p>
    <w:p w14:paraId="32D42023" w14:textId="2161C3DF" w:rsidR="00044FCD" w:rsidRDefault="009C45CE" w:rsidP="008815BF">
      <w:pPr>
        <w:jc w:val="left"/>
        <w:rPr>
          <w:rFonts w:cs="Arial"/>
          <w:color w:val="345A8A"/>
          <w:sz w:val="28"/>
          <w:szCs w:val="32"/>
        </w:rPr>
      </w:pPr>
      <w:r w:rsidRPr="00663C29">
        <w:rPr>
          <w:rFonts w:cs="Arial"/>
          <w:color w:val="345A8A"/>
          <w:sz w:val="28"/>
          <w:szCs w:val="32"/>
        </w:rPr>
        <w:t xml:space="preserve">&gt;&gt; Niveau 2 - Adapté aux </w:t>
      </w:r>
      <w:r w:rsidRPr="005B3AD9">
        <w:rPr>
          <w:rFonts w:cs="Arial"/>
          <w:color w:val="345A8A"/>
          <w:sz w:val="28"/>
          <w:szCs w:val="32"/>
        </w:rPr>
        <w:t xml:space="preserve">élèves et enseignants </w:t>
      </w:r>
      <w:r w:rsidR="001478CA" w:rsidRPr="005B3AD9">
        <w:rPr>
          <w:rFonts w:cs="Arial"/>
          <w:color w:val="345A8A"/>
          <w:sz w:val="28"/>
          <w:szCs w:val="32"/>
        </w:rPr>
        <w:t xml:space="preserve">ne </w:t>
      </w:r>
      <w:r w:rsidR="001478CA">
        <w:rPr>
          <w:rFonts w:cs="Arial"/>
          <w:color w:val="345A8A"/>
          <w:sz w:val="28"/>
          <w:szCs w:val="32"/>
        </w:rPr>
        <w:t>présentant pas de troubles particuliers.</w:t>
      </w:r>
    </w:p>
    <w:p w14:paraId="768C0F9D" w14:textId="44DA6EC8" w:rsidR="009C45CE" w:rsidRPr="00663C29" w:rsidRDefault="009C45CE" w:rsidP="008815BF">
      <w:pPr>
        <w:jc w:val="left"/>
        <w:rPr>
          <w:rFonts w:cs="Arial"/>
          <w:b/>
          <w:i/>
          <w:sz w:val="28"/>
          <w:szCs w:val="32"/>
        </w:rPr>
      </w:pPr>
      <w:r w:rsidRPr="00663C29">
        <w:rPr>
          <w:rFonts w:cs="Arial"/>
          <w:b/>
          <w:i/>
          <w:sz w:val="28"/>
          <w:szCs w:val="32"/>
        </w:rPr>
        <w:t>Utiliser des contrastes de couleurs suffisamment élevés</w:t>
      </w:r>
      <w:r w:rsidR="0077768C">
        <w:rPr>
          <w:rFonts w:cs="Arial"/>
          <w:b/>
          <w:i/>
          <w:sz w:val="28"/>
          <w:szCs w:val="32"/>
        </w:rPr>
        <w:t xml:space="preserve"> (</w:t>
      </w:r>
      <w:r w:rsidR="0077768C" w:rsidRPr="00663C29">
        <w:rPr>
          <w:rFonts w:cs="Arial"/>
          <w:b/>
          <w:i/>
          <w:sz w:val="28"/>
          <w:szCs w:val="32"/>
        </w:rPr>
        <w:t>BP 5-2</w:t>
      </w:r>
      <w:r w:rsidR="0077768C">
        <w:rPr>
          <w:rFonts w:cs="Arial"/>
          <w:b/>
          <w:i/>
          <w:sz w:val="28"/>
          <w:szCs w:val="32"/>
        </w:rPr>
        <w:t>)</w:t>
      </w:r>
      <w:r w:rsidRPr="00663C29">
        <w:rPr>
          <w:rFonts w:cs="Arial"/>
          <w:b/>
          <w:i/>
          <w:sz w:val="28"/>
          <w:szCs w:val="32"/>
        </w:rPr>
        <w:t xml:space="preserve">. </w:t>
      </w:r>
    </w:p>
    <w:p w14:paraId="0B56A294" w14:textId="2C02CFFF"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Les contrastes de couleurs entre le texte et l’</w:t>
      </w:r>
      <w:r w:rsidR="005B5DFC" w:rsidRPr="00D67370">
        <w:rPr>
          <w:rFonts w:cs="Arial"/>
          <w:sz w:val="28"/>
          <w:szCs w:val="32"/>
        </w:rPr>
        <w:t>arrière-plan</w:t>
      </w:r>
      <w:r w:rsidRPr="00D67370">
        <w:rPr>
          <w:rFonts w:cs="Arial"/>
          <w:sz w:val="28"/>
          <w:szCs w:val="32"/>
        </w:rPr>
        <w:t xml:space="preserve"> doivent être suffisants. Les tests </w:t>
      </w:r>
      <w:r w:rsidR="00EC1FD5">
        <w:rPr>
          <w:rFonts w:cs="Arial"/>
          <w:sz w:val="28"/>
          <w:szCs w:val="32"/>
        </w:rPr>
        <w:t>peuvent s’effectuer</w:t>
      </w:r>
      <w:r w:rsidR="00EC1FD5" w:rsidRPr="00D67370">
        <w:rPr>
          <w:rFonts w:cs="Arial"/>
          <w:sz w:val="28"/>
          <w:szCs w:val="32"/>
        </w:rPr>
        <w:t xml:space="preserve"> </w:t>
      </w:r>
      <w:r w:rsidRPr="00D67370">
        <w:rPr>
          <w:rFonts w:cs="Arial"/>
          <w:sz w:val="28"/>
          <w:szCs w:val="32"/>
        </w:rPr>
        <w:t>avec</w:t>
      </w:r>
      <w:r w:rsidR="00EC1FD5">
        <w:rPr>
          <w:rFonts w:cs="Arial"/>
          <w:sz w:val="28"/>
          <w:szCs w:val="32"/>
        </w:rPr>
        <w:t xml:space="preserve"> différents outils par exemple</w:t>
      </w:r>
      <w:r w:rsidRPr="00D67370">
        <w:rPr>
          <w:rFonts w:cs="Arial"/>
          <w:sz w:val="28"/>
          <w:szCs w:val="32"/>
        </w:rPr>
        <w:t xml:space="preserve"> « </w:t>
      </w:r>
      <w:proofErr w:type="spellStart"/>
      <w:r w:rsidRPr="00D67370">
        <w:rPr>
          <w:rFonts w:cs="Arial"/>
          <w:sz w:val="28"/>
          <w:szCs w:val="32"/>
        </w:rPr>
        <w:t>Colour</w:t>
      </w:r>
      <w:proofErr w:type="spellEnd"/>
      <w:r w:rsidRPr="00D67370">
        <w:rPr>
          <w:rFonts w:cs="Arial"/>
          <w:sz w:val="28"/>
          <w:szCs w:val="32"/>
        </w:rPr>
        <w:t xml:space="preserve"> </w:t>
      </w:r>
      <w:proofErr w:type="spellStart"/>
      <w:r w:rsidRPr="00D67370">
        <w:rPr>
          <w:rFonts w:cs="Arial"/>
          <w:sz w:val="28"/>
          <w:szCs w:val="32"/>
        </w:rPr>
        <w:t>Contrast</w:t>
      </w:r>
      <w:proofErr w:type="spellEnd"/>
      <w:r w:rsidRPr="00D67370">
        <w:rPr>
          <w:rFonts w:cs="Arial"/>
          <w:sz w:val="28"/>
          <w:szCs w:val="32"/>
        </w:rPr>
        <w:t xml:space="preserve"> Analyser » </w:t>
      </w:r>
      <w:r w:rsidR="005102D0">
        <w:rPr>
          <w:rFonts w:cs="Arial"/>
          <w:sz w:val="28"/>
          <w:szCs w:val="32"/>
        </w:rPr>
        <w:t xml:space="preserve">ou bien avec </w:t>
      </w:r>
      <w:r w:rsidR="005102D0" w:rsidRPr="005102D0">
        <w:rPr>
          <w:rFonts w:cs="Arial"/>
          <w:sz w:val="28"/>
          <w:szCs w:val="32"/>
        </w:rPr>
        <w:t>l'outil http://www.tanaguru.com/fr/</w:t>
      </w:r>
      <w:r w:rsidR="005102D0">
        <w:rPr>
          <w:rFonts w:cs="Arial"/>
          <w:sz w:val="28"/>
          <w:szCs w:val="32"/>
        </w:rPr>
        <w:t>.</w:t>
      </w:r>
    </w:p>
    <w:p w14:paraId="5FC3FFD0" w14:textId="3959E444" w:rsidR="009C45CE" w:rsidRPr="00D67370" w:rsidRDefault="004A4178" w:rsidP="008815BF">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177AAF73" w14:textId="188C2C9F" w:rsidR="005102D0" w:rsidRPr="00D67370" w:rsidRDefault="009C45CE" w:rsidP="008815BF">
      <w:pPr>
        <w:jc w:val="left"/>
        <w:rPr>
          <w:rFonts w:cs="Arial"/>
          <w:sz w:val="28"/>
          <w:szCs w:val="32"/>
        </w:rPr>
      </w:pPr>
      <w:r w:rsidRPr="00D67370">
        <w:rPr>
          <w:rFonts w:cs="Arial"/>
          <w:noProof/>
          <w:sz w:val="28"/>
          <w:szCs w:val="32"/>
        </w:rPr>
        <w:lastRenderedPageBreak/>
        <w:drawing>
          <wp:inline distT="0" distB="0" distL="0" distR="0" wp14:anchorId="120C7BC5" wp14:editId="2197CD85">
            <wp:extent cx="4596130" cy="2652584"/>
            <wp:effectExtent l="0" t="0" r="1270" b="0"/>
            <wp:docPr id="1" name="Image 3" descr="Exemple d'utilisation de l'outil de vérification de contraste Colour Contrast Analyser" title="Illustration du critère BP5-2 Utiliser des contrastes de couleurs suffisamment élev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538" cy="2652820"/>
                    </a:xfrm>
                    <a:prstGeom prst="rect">
                      <a:avLst/>
                    </a:prstGeom>
                    <a:noFill/>
                    <a:ln>
                      <a:noFill/>
                    </a:ln>
                  </pic:spPr>
                </pic:pic>
              </a:graphicData>
            </a:graphic>
          </wp:inline>
        </w:drawing>
      </w:r>
    </w:p>
    <w:p w14:paraId="68A426C9" w14:textId="4896DFAA" w:rsidR="009C45CE" w:rsidRPr="00663C29" w:rsidRDefault="009C45CE" w:rsidP="008815BF">
      <w:pPr>
        <w:jc w:val="left"/>
        <w:rPr>
          <w:rFonts w:cs="Arial"/>
          <w:b/>
          <w:i/>
          <w:sz w:val="28"/>
          <w:szCs w:val="32"/>
        </w:rPr>
      </w:pPr>
      <w:r w:rsidRPr="00663C29">
        <w:rPr>
          <w:rFonts w:cs="Arial"/>
          <w:b/>
          <w:i/>
          <w:sz w:val="28"/>
          <w:szCs w:val="32"/>
        </w:rPr>
        <w:t xml:space="preserve">Faciliter la navigation dans un ensemble de pages. Pouvoir identifier la page courante </w:t>
      </w:r>
      <w:r w:rsidR="0017509B">
        <w:rPr>
          <w:rFonts w:cs="Arial"/>
          <w:b/>
          <w:i/>
          <w:sz w:val="28"/>
          <w:szCs w:val="32"/>
        </w:rPr>
        <w:t>(BP 9-1)</w:t>
      </w:r>
      <w:r w:rsidR="0017509B" w:rsidRPr="00663C29">
        <w:rPr>
          <w:rFonts w:cs="Arial"/>
          <w:b/>
          <w:i/>
          <w:sz w:val="28"/>
          <w:szCs w:val="32"/>
        </w:rPr>
        <w:t>.</w:t>
      </w:r>
    </w:p>
    <w:p w14:paraId="0FAEBEE5" w14:textId="77777777"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Dans chaque ensemble de pages, le menu ou les barres de navigation doivent être toujours à la même place. Leur positionnement doit être cohérent au niveau de la page (exemple : éviter un menu en pied de page).</w:t>
      </w:r>
    </w:p>
    <w:p w14:paraId="3DDE1CCD" w14:textId="77777777"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Si un moteur de recherche est présent, celui-ci doit être atteignable de manière identique sur chaque ensemble de pages.</w:t>
      </w:r>
    </w:p>
    <w:p w14:paraId="0D03B480" w14:textId="77777777"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Il est recommandé la présence d’au moins deux moyens de navigation différents sur chaque ensemble de pages, tel que le menu, le moteur, le fil d’Ariane, le plan du site, …</w:t>
      </w:r>
    </w:p>
    <w:p w14:paraId="70EDDA02" w14:textId="6D6B1B5E" w:rsidR="009C45CE" w:rsidRPr="00D67370" w:rsidRDefault="004A4178" w:rsidP="008815BF">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6FD16899" w14:textId="77777777" w:rsidR="009C45CE" w:rsidRPr="00D67370" w:rsidRDefault="009C45CE" w:rsidP="008815BF">
      <w:pPr>
        <w:jc w:val="left"/>
        <w:rPr>
          <w:rFonts w:cs="Arial"/>
          <w:sz w:val="28"/>
          <w:szCs w:val="32"/>
        </w:rPr>
      </w:pPr>
      <w:r w:rsidRPr="00D67370">
        <w:rPr>
          <w:rFonts w:cs="Arial"/>
          <w:noProof/>
          <w:sz w:val="28"/>
          <w:szCs w:val="32"/>
        </w:rPr>
        <w:lastRenderedPageBreak/>
        <w:drawing>
          <wp:inline distT="0" distB="0" distL="0" distR="0" wp14:anchorId="66EC6EDB" wp14:editId="58CC3179">
            <wp:extent cx="5667375" cy="3477657"/>
            <wp:effectExtent l="0" t="0" r="0" b="8890"/>
            <wp:docPr id="4" name="Image 4" descr="Exemple d'identification d'au moins deux moyens de navigation : moteur de recherche et menu horizontal.&#10;Présence d'un fil d'ariane." title="Illustration du critère BP9-1 Faciliter la navigation dans un ensemble de pages. Pouvoir identifier la page cou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477657"/>
                    </a:xfrm>
                    <a:prstGeom prst="rect">
                      <a:avLst/>
                    </a:prstGeom>
                    <a:noFill/>
                    <a:ln>
                      <a:noFill/>
                    </a:ln>
                  </pic:spPr>
                </pic:pic>
              </a:graphicData>
            </a:graphic>
          </wp:inline>
        </w:drawing>
      </w:r>
    </w:p>
    <w:p w14:paraId="47A48845" w14:textId="4105DF5B" w:rsidR="009C45CE" w:rsidRPr="00663C29" w:rsidRDefault="009C45CE" w:rsidP="008815BF">
      <w:pPr>
        <w:jc w:val="left"/>
        <w:rPr>
          <w:rFonts w:cs="Arial"/>
          <w:color w:val="345A8A"/>
          <w:sz w:val="28"/>
          <w:szCs w:val="32"/>
        </w:rPr>
      </w:pPr>
      <w:r w:rsidRPr="00663C29">
        <w:rPr>
          <w:rFonts w:cs="Arial"/>
          <w:color w:val="345A8A"/>
          <w:sz w:val="28"/>
          <w:szCs w:val="32"/>
        </w:rPr>
        <w:t xml:space="preserve">&gt;&gt; Niveau 3 - Adapté aux élèves et </w:t>
      </w:r>
      <w:r w:rsidRPr="00C976E7">
        <w:rPr>
          <w:rFonts w:cs="Arial"/>
          <w:color w:val="345A8A"/>
          <w:sz w:val="28"/>
          <w:szCs w:val="32"/>
        </w:rPr>
        <w:t xml:space="preserve">enseignants </w:t>
      </w:r>
      <w:r w:rsidRPr="00663C29">
        <w:rPr>
          <w:rFonts w:cs="Arial"/>
          <w:color w:val="345A8A"/>
          <w:sz w:val="28"/>
          <w:szCs w:val="32"/>
        </w:rPr>
        <w:t>avec des difficultés ne nécessitant pa</w:t>
      </w:r>
      <w:r w:rsidR="005B5DFC">
        <w:rPr>
          <w:rFonts w:cs="Arial"/>
          <w:color w:val="345A8A"/>
          <w:sz w:val="28"/>
          <w:szCs w:val="32"/>
        </w:rPr>
        <w:t>s</w:t>
      </w:r>
      <w:r w:rsidRPr="00663C29">
        <w:rPr>
          <w:rFonts w:cs="Arial"/>
          <w:color w:val="345A8A"/>
          <w:sz w:val="28"/>
          <w:szCs w:val="32"/>
        </w:rPr>
        <w:t xml:space="preserve"> de ressource alternative</w:t>
      </w:r>
    </w:p>
    <w:p w14:paraId="1386B723" w14:textId="195689CA" w:rsidR="009C45CE" w:rsidRPr="00663C29" w:rsidRDefault="009C45CE" w:rsidP="008815BF">
      <w:pPr>
        <w:jc w:val="left"/>
        <w:rPr>
          <w:rFonts w:cs="Arial"/>
          <w:b/>
          <w:i/>
          <w:sz w:val="28"/>
          <w:szCs w:val="32"/>
        </w:rPr>
      </w:pPr>
      <w:r w:rsidRPr="00663C29">
        <w:rPr>
          <w:rFonts w:cs="Arial"/>
          <w:b/>
          <w:i/>
          <w:sz w:val="28"/>
          <w:szCs w:val="32"/>
        </w:rPr>
        <w:t>Ne pas donner l’information uniquement par la couleur</w:t>
      </w:r>
      <w:r w:rsidR="0017509B">
        <w:rPr>
          <w:rFonts w:cs="Arial"/>
          <w:b/>
          <w:i/>
          <w:sz w:val="28"/>
          <w:szCs w:val="32"/>
        </w:rPr>
        <w:t xml:space="preserve"> (BP 5-1)</w:t>
      </w:r>
      <w:r w:rsidR="0017509B" w:rsidRPr="00663C29">
        <w:rPr>
          <w:rFonts w:cs="Arial"/>
          <w:b/>
          <w:i/>
          <w:sz w:val="28"/>
          <w:szCs w:val="32"/>
        </w:rPr>
        <w:t>.</w:t>
      </w:r>
      <w:r w:rsidRPr="00663C29">
        <w:rPr>
          <w:rFonts w:cs="Arial"/>
          <w:b/>
          <w:i/>
          <w:sz w:val="28"/>
          <w:szCs w:val="32"/>
        </w:rPr>
        <w:t xml:space="preserve"> </w:t>
      </w:r>
    </w:p>
    <w:p w14:paraId="70EF39BB" w14:textId="5E146007"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Les champs obligatoires, souvent signalés en rouge, peuvent être par exemple marqués d’un </w:t>
      </w:r>
      <w:r w:rsidR="00C976E7" w:rsidRPr="00D67370">
        <w:rPr>
          <w:rFonts w:cs="Arial"/>
          <w:sz w:val="28"/>
          <w:szCs w:val="32"/>
        </w:rPr>
        <w:t>astérisque</w:t>
      </w:r>
      <w:r w:rsidRPr="00D67370">
        <w:rPr>
          <w:rFonts w:cs="Arial"/>
          <w:sz w:val="28"/>
          <w:szCs w:val="32"/>
        </w:rPr>
        <w:t xml:space="preserve"> « * ». </w:t>
      </w:r>
      <w:proofErr w:type="gramStart"/>
      <w:r w:rsidRPr="00D67370">
        <w:rPr>
          <w:rFonts w:cs="Arial"/>
          <w:sz w:val="28"/>
          <w:szCs w:val="32"/>
        </w:rPr>
        <w:t>placé</w:t>
      </w:r>
      <w:proofErr w:type="gramEnd"/>
      <w:r w:rsidRPr="00D67370">
        <w:rPr>
          <w:rFonts w:cs="Arial"/>
          <w:sz w:val="28"/>
          <w:szCs w:val="32"/>
        </w:rPr>
        <w:t xml:space="preserve"> dans l’intitulé. Par ailleurs le sens de cet astérisque doit être mentionné en haut du formulaire </w:t>
      </w:r>
      <w:r w:rsidRPr="00B64F0D">
        <w:rPr>
          <w:rFonts w:cs="Arial"/>
          <w:color w:val="000000" w:themeColor="text1"/>
          <w:sz w:val="28"/>
          <w:szCs w:val="32"/>
        </w:rPr>
        <w:t>pour</w:t>
      </w:r>
      <w:r w:rsidR="0007428C">
        <w:rPr>
          <w:rFonts w:cs="Arial"/>
          <w:color w:val="000000" w:themeColor="text1"/>
          <w:sz w:val="28"/>
          <w:szCs w:val="32"/>
        </w:rPr>
        <w:t xml:space="preserve"> en </w:t>
      </w:r>
      <w:r w:rsidRPr="00B64F0D">
        <w:rPr>
          <w:rFonts w:cs="Arial"/>
          <w:color w:val="000000" w:themeColor="text1"/>
          <w:sz w:val="28"/>
          <w:szCs w:val="32"/>
        </w:rPr>
        <w:t>informer le</w:t>
      </w:r>
      <w:r w:rsidR="005B5DFC">
        <w:rPr>
          <w:rFonts w:cs="Arial"/>
          <w:color w:val="000000" w:themeColor="text1"/>
          <w:sz w:val="28"/>
          <w:szCs w:val="32"/>
        </w:rPr>
        <w:t xml:space="preserve"> lecteur</w:t>
      </w:r>
      <w:r w:rsidRPr="00B64F0D">
        <w:rPr>
          <w:rFonts w:cs="Arial"/>
          <w:color w:val="000000" w:themeColor="text1"/>
          <w:sz w:val="28"/>
          <w:szCs w:val="32"/>
        </w:rPr>
        <w:t xml:space="preserve">, par exemple </w:t>
      </w:r>
      <w:r w:rsidRPr="00D67370">
        <w:rPr>
          <w:rFonts w:cs="Arial"/>
          <w:sz w:val="28"/>
          <w:szCs w:val="32"/>
        </w:rPr>
        <w:t>avec la formulation</w:t>
      </w:r>
      <w:r w:rsidR="0007428C">
        <w:rPr>
          <w:rFonts w:cs="Arial"/>
          <w:sz w:val="28"/>
          <w:szCs w:val="32"/>
        </w:rPr>
        <w:t> </w:t>
      </w:r>
      <w:proofErr w:type="gramStart"/>
      <w:r w:rsidR="0007428C">
        <w:rPr>
          <w:rFonts w:cs="Arial"/>
          <w:sz w:val="28"/>
          <w:szCs w:val="32"/>
        </w:rPr>
        <w:t xml:space="preserve">: </w:t>
      </w:r>
      <w:r w:rsidRPr="00D67370">
        <w:rPr>
          <w:rFonts w:cs="Arial"/>
          <w:sz w:val="28"/>
          <w:szCs w:val="32"/>
        </w:rPr>
        <w:t xml:space="preserve"> «</w:t>
      </w:r>
      <w:proofErr w:type="gramEnd"/>
      <w:r w:rsidRPr="00D67370">
        <w:rPr>
          <w:rFonts w:cs="Arial"/>
          <w:sz w:val="28"/>
          <w:szCs w:val="32"/>
        </w:rPr>
        <w:t> Les champs obligatoires sont marqués d’un astérisque « * » ».</w:t>
      </w:r>
    </w:p>
    <w:p w14:paraId="2486C0E8" w14:textId="77777777"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L’information doit rester accessible même si elle est imprimée en noir et blanc. </w:t>
      </w:r>
    </w:p>
    <w:p w14:paraId="60A3556D" w14:textId="77777777" w:rsidR="009C45CE" w:rsidRPr="00D67370" w:rsidRDefault="009C45CE" w:rsidP="008815BF">
      <w:pPr>
        <w:jc w:val="left"/>
        <w:rPr>
          <w:rFonts w:cs="Arial"/>
          <w:sz w:val="28"/>
          <w:szCs w:val="32"/>
        </w:rPr>
      </w:pPr>
      <w:r w:rsidRPr="00D67370">
        <w:rPr>
          <w:rFonts w:cs="Arial"/>
          <w:sz w:val="28"/>
          <w:szCs w:val="32"/>
        </w:rPr>
        <w:t xml:space="preserve">Exemple </w:t>
      </w:r>
      <w:r w:rsidRPr="00D67370">
        <w:rPr>
          <w:rFonts w:cs="Arial"/>
          <w:b/>
          <w:sz w:val="28"/>
          <w:szCs w:val="32"/>
        </w:rPr>
        <w:t xml:space="preserve">non conforme </w:t>
      </w:r>
      <w:r w:rsidRPr="00D67370">
        <w:rPr>
          <w:rFonts w:cs="Arial"/>
          <w:sz w:val="28"/>
          <w:szCs w:val="32"/>
        </w:rPr>
        <w:t>à l’accessibilité :</w:t>
      </w:r>
    </w:p>
    <w:p w14:paraId="75112BEF" w14:textId="77777777" w:rsidR="009C45CE" w:rsidRPr="00D67370" w:rsidRDefault="009C45CE" w:rsidP="008815BF">
      <w:pPr>
        <w:jc w:val="left"/>
        <w:rPr>
          <w:rFonts w:cs="Arial"/>
          <w:sz w:val="28"/>
          <w:szCs w:val="32"/>
        </w:rPr>
      </w:pPr>
      <w:r w:rsidRPr="00D67370">
        <w:rPr>
          <w:rFonts w:cs="Arial"/>
          <w:noProof/>
          <w:sz w:val="28"/>
          <w:szCs w:val="32"/>
        </w:rPr>
        <w:lastRenderedPageBreak/>
        <w:drawing>
          <wp:inline distT="0" distB="0" distL="0" distR="0" wp14:anchorId="3110162D" wp14:editId="512F8AA6">
            <wp:extent cx="5975985" cy="2081523"/>
            <wp:effectExtent l="0" t="0" r="0" b="1905"/>
            <wp:docPr id="2041" name="Image 5" descr="Exemple de formulaire dont les champs obligatoires sont écrits en vert." title="Illustration du critère BP 5-1 : Ne pas donner l'information uniquement par la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985" cy="2081523"/>
                    </a:xfrm>
                    <a:prstGeom prst="rect">
                      <a:avLst/>
                    </a:prstGeom>
                    <a:noFill/>
                    <a:ln>
                      <a:noFill/>
                    </a:ln>
                  </pic:spPr>
                </pic:pic>
              </a:graphicData>
            </a:graphic>
          </wp:inline>
        </w:drawing>
      </w:r>
    </w:p>
    <w:p w14:paraId="0D5BA870" w14:textId="77777777" w:rsidR="00200ED7" w:rsidRDefault="00200ED7" w:rsidP="008815BF">
      <w:pPr>
        <w:jc w:val="left"/>
        <w:rPr>
          <w:rFonts w:cs="Arial"/>
          <w:sz w:val="28"/>
          <w:szCs w:val="32"/>
        </w:rPr>
      </w:pPr>
      <w:r>
        <w:rPr>
          <w:rFonts w:cs="Arial"/>
          <w:sz w:val="28"/>
          <w:szCs w:val="32"/>
        </w:rPr>
        <w:br w:type="page"/>
      </w:r>
    </w:p>
    <w:p w14:paraId="63DEF2C2" w14:textId="0817502F" w:rsidR="009C45CE" w:rsidRPr="00D67370" w:rsidRDefault="0007428C" w:rsidP="008815BF">
      <w:pPr>
        <w:jc w:val="left"/>
        <w:rPr>
          <w:rFonts w:cs="Arial"/>
          <w:sz w:val="28"/>
          <w:szCs w:val="32"/>
        </w:rPr>
      </w:pPr>
      <w:r>
        <w:rPr>
          <w:rFonts w:cs="Arial"/>
          <w:sz w:val="28"/>
          <w:szCs w:val="32"/>
        </w:rPr>
        <w:lastRenderedPageBreak/>
        <w:t xml:space="preserve">Dans une </w:t>
      </w:r>
      <w:r w:rsidR="009C45CE" w:rsidRPr="00D67370">
        <w:rPr>
          <w:rFonts w:cs="Arial"/>
          <w:sz w:val="28"/>
          <w:szCs w:val="32"/>
        </w:rPr>
        <w:t xml:space="preserve">version imprimée </w:t>
      </w:r>
      <w:r>
        <w:rPr>
          <w:rFonts w:cs="Arial"/>
          <w:sz w:val="28"/>
          <w:szCs w:val="32"/>
        </w:rPr>
        <w:t xml:space="preserve">en </w:t>
      </w:r>
      <w:r w:rsidR="009C45CE" w:rsidRPr="00D67370">
        <w:rPr>
          <w:rFonts w:cs="Arial"/>
          <w:sz w:val="28"/>
          <w:szCs w:val="32"/>
        </w:rPr>
        <w:t>noir et blanc, l’information n’</w:t>
      </w:r>
      <w:proofErr w:type="spellStart"/>
      <w:r w:rsidR="009C45CE" w:rsidRPr="00D67370">
        <w:rPr>
          <w:rFonts w:cs="Arial"/>
          <w:sz w:val="28"/>
          <w:szCs w:val="32"/>
        </w:rPr>
        <w:t>estplus</w:t>
      </w:r>
      <w:proofErr w:type="spellEnd"/>
      <w:r w:rsidR="009C45CE" w:rsidRPr="00D67370">
        <w:rPr>
          <w:rFonts w:cs="Arial"/>
          <w:sz w:val="28"/>
          <w:szCs w:val="32"/>
        </w:rPr>
        <w:t xml:space="preserve"> accessible</w:t>
      </w:r>
      <w:r>
        <w:rPr>
          <w:rFonts w:cs="Arial"/>
          <w:sz w:val="28"/>
          <w:szCs w:val="32"/>
        </w:rPr>
        <w:t> :</w:t>
      </w:r>
    </w:p>
    <w:p w14:paraId="45BAF473" w14:textId="77777777" w:rsidR="009C45CE" w:rsidRPr="00D67370" w:rsidRDefault="009C45CE" w:rsidP="008815BF">
      <w:pPr>
        <w:jc w:val="left"/>
        <w:rPr>
          <w:rFonts w:cs="Arial"/>
          <w:sz w:val="28"/>
          <w:szCs w:val="32"/>
        </w:rPr>
      </w:pPr>
      <w:r w:rsidRPr="00D67370">
        <w:rPr>
          <w:rFonts w:cs="Arial"/>
          <w:noProof/>
          <w:sz w:val="28"/>
          <w:szCs w:val="32"/>
        </w:rPr>
        <w:drawing>
          <wp:inline distT="0" distB="0" distL="0" distR="0" wp14:anchorId="27E6D507" wp14:editId="5D873566">
            <wp:extent cx="5216525" cy="1922780"/>
            <wp:effectExtent l="0" t="0" r="0" b="7620"/>
            <wp:docPr id="2042" name="Image 6" descr="Exemple de formulaire dont les champs obligatoires sont en vert, en version noir et blanc. L'information n'est plus accessible." title="Illustration du critère BP 5-1 : Ne pas donner l'information uniquement par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6525" cy="1922780"/>
                    </a:xfrm>
                    <a:prstGeom prst="rect">
                      <a:avLst/>
                    </a:prstGeom>
                    <a:noFill/>
                    <a:ln>
                      <a:noFill/>
                    </a:ln>
                  </pic:spPr>
                </pic:pic>
              </a:graphicData>
            </a:graphic>
          </wp:inline>
        </w:drawing>
      </w:r>
    </w:p>
    <w:p w14:paraId="3040A7A3" w14:textId="77777777" w:rsidR="009C45CE" w:rsidRPr="00D67370" w:rsidRDefault="009C45CE" w:rsidP="008815BF">
      <w:pPr>
        <w:jc w:val="left"/>
        <w:rPr>
          <w:rFonts w:cs="Arial"/>
          <w:sz w:val="28"/>
          <w:szCs w:val="32"/>
        </w:rPr>
      </w:pPr>
    </w:p>
    <w:p w14:paraId="3B6BD31C" w14:textId="016BC497" w:rsidR="009C45CE" w:rsidRDefault="009C45CE" w:rsidP="008815BF">
      <w:pPr>
        <w:jc w:val="left"/>
        <w:rPr>
          <w:rFonts w:cs="Arial"/>
          <w:b/>
          <w:i/>
          <w:sz w:val="28"/>
          <w:szCs w:val="32"/>
        </w:rPr>
      </w:pPr>
      <w:r w:rsidRPr="00292A74">
        <w:rPr>
          <w:rFonts w:cs="Arial"/>
          <w:b/>
          <w:i/>
          <w:sz w:val="28"/>
          <w:szCs w:val="32"/>
        </w:rPr>
        <w:t>S’assurer que l’ordre de tabulation est cohérent. La tabulation clavier doit accéder à chaque élément recevant le focus</w:t>
      </w:r>
      <w:r w:rsidRPr="00D67370">
        <w:rPr>
          <w:rFonts w:cs="Arial"/>
          <w:i/>
          <w:sz w:val="28"/>
          <w:szCs w:val="32"/>
        </w:rPr>
        <w:t xml:space="preserve"> (soit sur un lien soit sur un champ de saisie)</w:t>
      </w:r>
      <w:r w:rsidR="0017509B">
        <w:rPr>
          <w:rFonts w:cs="Arial"/>
          <w:i/>
          <w:sz w:val="28"/>
          <w:szCs w:val="32"/>
        </w:rPr>
        <w:t xml:space="preserve"> </w:t>
      </w:r>
      <w:r w:rsidR="0017509B">
        <w:rPr>
          <w:rFonts w:cs="Arial"/>
          <w:b/>
          <w:i/>
          <w:sz w:val="28"/>
          <w:szCs w:val="32"/>
        </w:rPr>
        <w:t>(BP 9</w:t>
      </w:r>
      <w:r w:rsidR="0017509B" w:rsidRPr="00663C29">
        <w:rPr>
          <w:rFonts w:cs="Arial"/>
          <w:b/>
          <w:i/>
          <w:sz w:val="28"/>
          <w:szCs w:val="32"/>
        </w:rPr>
        <w:t>-2</w:t>
      </w:r>
      <w:r w:rsidR="0017509B">
        <w:rPr>
          <w:rFonts w:cs="Arial"/>
          <w:b/>
          <w:i/>
          <w:sz w:val="28"/>
          <w:szCs w:val="32"/>
        </w:rPr>
        <w:t>)</w:t>
      </w:r>
      <w:r w:rsidR="0017509B" w:rsidRPr="00663C29">
        <w:rPr>
          <w:rFonts w:cs="Arial"/>
          <w:b/>
          <w:i/>
          <w:sz w:val="28"/>
          <w:szCs w:val="32"/>
        </w:rPr>
        <w:t>.</w:t>
      </w:r>
      <w:r w:rsidRPr="00D67370">
        <w:rPr>
          <w:rFonts w:cs="Arial"/>
          <w:i/>
          <w:sz w:val="28"/>
          <w:szCs w:val="32"/>
        </w:rPr>
        <w:t xml:space="preserve"> </w:t>
      </w:r>
    </w:p>
    <w:p w14:paraId="26231B06" w14:textId="77777777"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La navigation sur chaque page via les touches du clavier doit être présente.</w:t>
      </w:r>
    </w:p>
    <w:p w14:paraId="2BD08222" w14:textId="1C95CF20"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Elle doit permettre de naviguer sur la plateforme à l’aide de la touche TAB du clavier </w:t>
      </w:r>
      <w:r w:rsidR="0007428C">
        <w:rPr>
          <w:rFonts w:cs="Arial"/>
          <w:sz w:val="28"/>
          <w:szCs w:val="32"/>
        </w:rPr>
        <w:t>et</w:t>
      </w:r>
      <w:r w:rsidRPr="00D67370">
        <w:rPr>
          <w:rFonts w:cs="Arial"/>
          <w:sz w:val="28"/>
          <w:szCs w:val="32"/>
        </w:rPr>
        <w:t xml:space="preserve"> d’accéder </w:t>
      </w:r>
      <w:r w:rsidR="0007428C">
        <w:rPr>
          <w:rFonts w:cs="Arial"/>
          <w:sz w:val="28"/>
          <w:szCs w:val="32"/>
        </w:rPr>
        <w:t xml:space="preserve">à </w:t>
      </w:r>
      <w:r w:rsidRPr="00D67370">
        <w:rPr>
          <w:rFonts w:cs="Arial"/>
          <w:sz w:val="28"/>
          <w:szCs w:val="32"/>
        </w:rPr>
        <w:t xml:space="preserve">un lien ou </w:t>
      </w:r>
      <w:r w:rsidR="0007428C">
        <w:rPr>
          <w:rFonts w:cs="Arial"/>
          <w:sz w:val="28"/>
          <w:szCs w:val="32"/>
        </w:rPr>
        <w:t xml:space="preserve">à </w:t>
      </w:r>
      <w:r w:rsidRPr="00D67370">
        <w:rPr>
          <w:rFonts w:cs="Arial"/>
          <w:sz w:val="28"/>
          <w:szCs w:val="32"/>
        </w:rPr>
        <w:t>un élément de formulaire via une combinaison de touches tapée au clavier</w:t>
      </w:r>
      <w:r w:rsidR="0007428C">
        <w:rPr>
          <w:rFonts w:cs="Arial"/>
          <w:sz w:val="28"/>
          <w:szCs w:val="32"/>
        </w:rPr>
        <w:t xml:space="preserve"> </w:t>
      </w:r>
      <w:r w:rsidR="0007428C" w:rsidRPr="00D67370">
        <w:rPr>
          <w:rFonts w:cs="Arial"/>
          <w:sz w:val="28"/>
          <w:szCs w:val="32"/>
        </w:rPr>
        <w:t>par exemple</w:t>
      </w:r>
      <w:r w:rsidRPr="00D67370">
        <w:rPr>
          <w:rFonts w:cs="Arial"/>
          <w:sz w:val="28"/>
          <w:szCs w:val="32"/>
        </w:rPr>
        <w:t xml:space="preserve">. </w:t>
      </w:r>
    </w:p>
    <w:p w14:paraId="791D1ABB" w14:textId="77777777"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La navigation par clavier est définie au travers de l’attribut &lt;</w:t>
      </w:r>
      <w:proofErr w:type="spellStart"/>
      <w:r w:rsidRPr="00D67370">
        <w:rPr>
          <w:rFonts w:cs="Arial"/>
          <w:sz w:val="28"/>
          <w:szCs w:val="32"/>
        </w:rPr>
        <w:t>accesskey</w:t>
      </w:r>
      <w:proofErr w:type="spellEnd"/>
      <w:r w:rsidRPr="00D67370">
        <w:rPr>
          <w:rFonts w:cs="Arial"/>
          <w:sz w:val="28"/>
          <w:szCs w:val="32"/>
        </w:rPr>
        <w:t>&gt;</w:t>
      </w:r>
    </w:p>
    <w:p w14:paraId="5780364A" w14:textId="77777777" w:rsidR="00200ED7" w:rsidRDefault="00200ED7" w:rsidP="008815BF">
      <w:pPr>
        <w:jc w:val="left"/>
        <w:rPr>
          <w:rFonts w:cs="Arial"/>
          <w:sz w:val="28"/>
          <w:szCs w:val="32"/>
        </w:rPr>
      </w:pPr>
      <w:r>
        <w:rPr>
          <w:rFonts w:cs="Arial"/>
          <w:sz w:val="28"/>
          <w:szCs w:val="32"/>
        </w:rPr>
        <w:br w:type="page"/>
      </w:r>
    </w:p>
    <w:p w14:paraId="06D50BE7" w14:textId="09BC02E3" w:rsidR="009C45CE" w:rsidRPr="00D67370" w:rsidRDefault="004A4178" w:rsidP="008815BF">
      <w:pPr>
        <w:jc w:val="left"/>
        <w:rPr>
          <w:rFonts w:cs="Arial"/>
          <w:sz w:val="28"/>
          <w:szCs w:val="32"/>
        </w:rPr>
      </w:pPr>
      <w:r>
        <w:rPr>
          <w:rFonts w:cs="Arial"/>
          <w:sz w:val="28"/>
          <w:szCs w:val="32"/>
        </w:rPr>
        <w:lastRenderedPageBreak/>
        <w:t>Exemple conforme</w:t>
      </w:r>
      <w:r w:rsidR="009C45CE" w:rsidRPr="00D67370">
        <w:rPr>
          <w:rFonts w:cs="Arial"/>
          <w:b/>
          <w:sz w:val="28"/>
          <w:szCs w:val="32"/>
        </w:rPr>
        <w:t xml:space="preserve"> </w:t>
      </w:r>
      <w:r w:rsidR="009C45CE" w:rsidRPr="00D67370">
        <w:rPr>
          <w:rFonts w:cs="Arial"/>
          <w:sz w:val="28"/>
          <w:szCs w:val="32"/>
        </w:rPr>
        <w:t>à l’accessibilité :</w:t>
      </w:r>
    </w:p>
    <w:p w14:paraId="36364142" w14:textId="77777777" w:rsidR="009C45CE" w:rsidRPr="00D67370" w:rsidRDefault="009C45CE" w:rsidP="008815BF">
      <w:pPr>
        <w:jc w:val="left"/>
        <w:rPr>
          <w:rFonts w:cs="Arial"/>
          <w:sz w:val="28"/>
          <w:szCs w:val="32"/>
        </w:rPr>
      </w:pPr>
      <w:r w:rsidRPr="00D67370">
        <w:rPr>
          <w:rFonts w:cs="Arial"/>
          <w:noProof/>
          <w:sz w:val="28"/>
          <w:szCs w:val="32"/>
        </w:rPr>
        <w:drawing>
          <wp:inline distT="0" distB="0" distL="0" distR="0" wp14:anchorId="27186B50" wp14:editId="6ED9AD0F">
            <wp:extent cx="5975985" cy="3202547"/>
            <wp:effectExtent l="0" t="0" r="0" b="0"/>
            <wp:docPr id="2043" name="Image 7" descr="Exemple de focus clavier permettant d'activer le menu, et ainsi l'accès aux sous-rubriques." title="Illustration du critère BP 9-2 : S'assurer que l'ordre de tabulation est cohérent. La tabulation clavier doit accéder à chaque élément recevant le focus (soit sur un lien soit sur un champ de sa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985" cy="3202547"/>
                    </a:xfrm>
                    <a:prstGeom prst="rect">
                      <a:avLst/>
                    </a:prstGeom>
                    <a:noFill/>
                    <a:ln>
                      <a:noFill/>
                    </a:ln>
                  </pic:spPr>
                </pic:pic>
              </a:graphicData>
            </a:graphic>
          </wp:inline>
        </w:drawing>
      </w:r>
    </w:p>
    <w:p w14:paraId="709FAF42" w14:textId="77777777" w:rsidR="009C45CE" w:rsidRPr="00D67370" w:rsidRDefault="009C45CE" w:rsidP="008815BF">
      <w:pPr>
        <w:jc w:val="left"/>
        <w:rPr>
          <w:rFonts w:cs="Arial"/>
          <w:sz w:val="28"/>
          <w:szCs w:val="32"/>
        </w:rPr>
      </w:pPr>
    </w:p>
    <w:p w14:paraId="39136C9D" w14:textId="5AE696A9" w:rsidR="009C45CE" w:rsidRPr="00292A74" w:rsidRDefault="009C45CE" w:rsidP="008815BF">
      <w:pPr>
        <w:jc w:val="left"/>
        <w:rPr>
          <w:rFonts w:cs="Arial"/>
          <w:b/>
          <w:i/>
          <w:sz w:val="28"/>
          <w:szCs w:val="32"/>
        </w:rPr>
      </w:pPr>
      <w:r w:rsidRPr="00292A74">
        <w:rPr>
          <w:rFonts w:cs="Arial"/>
          <w:b/>
          <w:i/>
          <w:sz w:val="28"/>
          <w:szCs w:val="32"/>
        </w:rPr>
        <w:t xml:space="preserve">Permettre l’adaptabilité par la prise de contrôle des procédés de rafraîchissement, des changements brusques de luminosité, des ouvertures de nouvelles fenêtres et des contenus en mouvement ou clignotant, des temps d’affichage </w:t>
      </w:r>
      <w:r w:rsidR="0017509B">
        <w:rPr>
          <w:rFonts w:cs="Arial"/>
          <w:b/>
          <w:i/>
          <w:sz w:val="28"/>
          <w:szCs w:val="32"/>
        </w:rPr>
        <w:t>(BP 10-1)</w:t>
      </w:r>
      <w:r w:rsidR="0017509B" w:rsidRPr="00663C29">
        <w:rPr>
          <w:rFonts w:cs="Arial"/>
          <w:b/>
          <w:i/>
          <w:sz w:val="28"/>
          <w:szCs w:val="32"/>
        </w:rPr>
        <w:t>.</w:t>
      </w:r>
    </w:p>
    <w:p w14:paraId="19A98327" w14:textId="5B2EB965"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Le fait d’éviter les perturbations de l’affichage par des événements non contrôlables </w:t>
      </w:r>
      <w:r w:rsidRPr="00B64F0D">
        <w:rPr>
          <w:rFonts w:cs="Arial"/>
          <w:color w:val="000000" w:themeColor="text1"/>
          <w:sz w:val="28"/>
          <w:szCs w:val="32"/>
        </w:rPr>
        <w:t>profite à tous</w:t>
      </w:r>
      <w:r w:rsidR="00173EF9" w:rsidRPr="00B64F0D">
        <w:rPr>
          <w:rFonts w:cs="Arial"/>
          <w:color w:val="000000" w:themeColor="text1"/>
          <w:sz w:val="28"/>
          <w:szCs w:val="32"/>
        </w:rPr>
        <w:t xml:space="preserve"> et à toutes</w:t>
      </w:r>
      <w:r w:rsidRPr="00B64F0D">
        <w:rPr>
          <w:rFonts w:cs="Arial"/>
          <w:color w:val="000000" w:themeColor="text1"/>
          <w:sz w:val="28"/>
          <w:szCs w:val="32"/>
        </w:rPr>
        <w:t xml:space="preserve">. Par </w:t>
      </w:r>
      <w:r w:rsidRPr="00D67370">
        <w:rPr>
          <w:rFonts w:cs="Arial"/>
          <w:sz w:val="28"/>
          <w:szCs w:val="32"/>
        </w:rPr>
        <w:t>exemple, le clignotement est largement perçu comme un distracteur.</w:t>
      </w:r>
    </w:p>
    <w:p w14:paraId="171926B1" w14:textId="39A47852"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proofErr w:type="gramStart"/>
      <w:r w:rsidRPr="00D67370">
        <w:rPr>
          <w:rFonts w:cs="Arial"/>
          <w:sz w:val="28"/>
          <w:szCs w:val="32"/>
        </w:rPr>
        <w:t>l’internaute</w:t>
      </w:r>
      <w:proofErr w:type="gramEnd"/>
      <w:r w:rsidRPr="00D67370">
        <w:rPr>
          <w:rFonts w:cs="Arial"/>
          <w:sz w:val="28"/>
          <w:szCs w:val="32"/>
        </w:rPr>
        <w:t xml:space="preserve"> doit avoir le contrôle</w:t>
      </w:r>
      <w:r w:rsidR="0007428C">
        <w:rPr>
          <w:rFonts w:cs="Arial"/>
          <w:sz w:val="28"/>
          <w:szCs w:val="32"/>
        </w:rPr>
        <w:t xml:space="preserve"> de chaque élément animé</w:t>
      </w:r>
      <w:r w:rsidRPr="00D67370">
        <w:rPr>
          <w:rFonts w:cs="Arial"/>
          <w:sz w:val="28"/>
          <w:szCs w:val="32"/>
        </w:rPr>
        <w:t xml:space="preserve"> (</w:t>
      </w:r>
      <w:r w:rsidR="00617131">
        <w:rPr>
          <w:rFonts w:cs="Arial"/>
          <w:sz w:val="28"/>
          <w:szCs w:val="32"/>
        </w:rPr>
        <w:t xml:space="preserve">par un </w:t>
      </w:r>
      <w:r w:rsidRPr="00D67370">
        <w:rPr>
          <w:rFonts w:cs="Arial"/>
          <w:sz w:val="28"/>
          <w:szCs w:val="32"/>
        </w:rPr>
        <w:t xml:space="preserve">bouton </w:t>
      </w:r>
      <w:proofErr w:type="spellStart"/>
      <w:r w:rsidRPr="00D67370">
        <w:rPr>
          <w:rFonts w:cs="Arial"/>
          <w:sz w:val="28"/>
          <w:szCs w:val="32"/>
        </w:rPr>
        <w:t>play</w:t>
      </w:r>
      <w:proofErr w:type="spellEnd"/>
      <w:r w:rsidRPr="00D67370">
        <w:rPr>
          <w:rFonts w:cs="Arial"/>
          <w:sz w:val="28"/>
          <w:szCs w:val="32"/>
        </w:rPr>
        <w:t>/pause).</w:t>
      </w:r>
    </w:p>
    <w:p w14:paraId="3AEE1EA1" w14:textId="23005E4D" w:rsidR="009C45CE" w:rsidRPr="00D67370" w:rsidRDefault="009C45CE" w:rsidP="008815B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lastRenderedPageBreak/>
        <w:t>Le défilement horizontal s’avère très gênant pour la lecture (pour tous</w:t>
      </w:r>
      <w:r w:rsidR="000814D7">
        <w:rPr>
          <w:rFonts w:cs="Arial"/>
          <w:sz w:val="28"/>
          <w:szCs w:val="32"/>
        </w:rPr>
        <w:t xml:space="preserve"> </w:t>
      </w:r>
      <w:r w:rsidRPr="00D67370">
        <w:rPr>
          <w:rFonts w:cs="Arial"/>
          <w:sz w:val="28"/>
          <w:szCs w:val="32"/>
        </w:rPr>
        <w:t xml:space="preserve"> les </w:t>
      </w:r>
      <w:r w:rsidRPr="00B64F0D">
        <w:rPr>
          <w:rFonts w:cs="Arial"/>
          <w:color w:val="000000" w:themeColor="text1"/>
          <w:sz w:val="28"/>
          <w:szCs w:val="32"/>
        </w:rPr>
        <w:t xml:space="preserve">utilisateurs), </w:t>
      </w:r>
      <w:r w:rsidR="00721A49">
        <w:rPr>
          <w:rFonts w:cs="Arial"/>
          <w:sz w:val="28"/>
          <w:szCs w:val="32"/>
        </w:rPr>
        <w:t xml:space="preserve">il est donc à </w:t>
      </w:r>
      <w:r w:rsidRPr="00D67370">
        <w:rPr>
          <w:rFonts w:cs="Arial"/>
          <w:sz w:val="28"/>
          <w:szCs w:val="32"/>
        </w:rPr>
        <w:t>éviter. La conception adaptive (responsive design) privilégie des pages longues avec défilement vertical mais structurées.</w:t>
      </w:r>
    </w:p>
    <w:p w14:paraId="5C19E785" w14:textId="77777777" w:rsidR="009C45CE" w:rsidRPr="00D67370" w:rsidRDefault="009C45CE" w:rsidP="008815BF">
      <w:pPr>
        <w:jc w:val="left"/>
        <w:rPr>
          <w:rFonts w:cs="Arial"/>
          <w:sz w:val="28"/>
          <w:szCs w:val="32"/>
        </w:rPr>
      </w:pPr>
    </w:p>
    <w:p w14:paraId="68D3BBC5" w14:textId="4EAFF6A9" w:rsidR="009C45CE" w:rsidRPr="00292A74" w:rsidRDefault="009C45CE" w:rsidP="008815BF">
      <w:pPr>
        <w:jc w:val="left"/>
        <w:rPr>
          <w:rFonts w:cs="Arial"/>
          <w:color w:val="345A8A"/>
          <w:sz w:val="28"/>
          <w:szCs w:val="32"/>
        </w:rPr>
      </w:pPr>
      <w:r w:rsidRPr="00292A74">
        <w:rPr>
          <w:rFonts w:cs="Arial"/>
          <w:color w:val="345A8A"/>
          <w:sz w:val="28"/>
          <w:szCs w:val="32"/>
        </w:rPr>
        <w:t xml:space="preserve">&gt;&gt; Niveau 4 - Adapté aux élèves et enseignants avec des </w:t>
      </w:r>
      <w:r w:rsidR="004431C1">
        <w:rPr>
          <w:rFonts w:cs="Arial"/>
          <w:color w:val="345A8A"/>
          <w:sz w:val="28"/>
          <w:szCs w:val="32"/>
        </w:rPr>
        <w:t>troubles </w:t>
      </w:r>
      <w:r w:rsidRPr="00292A74">
        <w:rPr>
          <w:rFonts w:cs="Arial"/>
          <w:color w:val="345A8A"/>
          <w:sz w:val="28"/>
          <w:szCs w:val="32"/>
        </w:rPr>
        <w:t>nécessitant des ressources alternatives (Niveau A2RNE)</w:t>
      </w:r>
    </w:p>
    <w:p w14:paraId="6BCA50B4" w14:textId="44C2D60F" w:rsidR="009C45CE" w:rsidRPr="00D67370" w:rsidRDefault="009C45CE" w:rsidP="008815BF">
      <w:pPr>
        <w:jc w:val="left"/>
        <w:rPr>
          <w:rFonts w:cs="Arial"/>
          <w:b/>
          <w:i/>
          <w:sz w:val="28"/>
          <w:szCs w:val="32"/>
        </w:rPr>
      </w:pPr>
      <w:r w:rsidRPr="00D67370">
        <w:rPr>
          <w:rFonts w:cs="Arial"/>
          <w:sz w:val="28"/>
          <w:szCs w:val="32"/>
        </w:rPr>
        <w:t xml:space="preserve">Adapté aux élèves et </w:t>
      </w:r>
      <w:r w:rsidRPr="00B64F0D">
        <w:rPr>
          <w:rFonts w:cs="Arial"/>
          <w:color w:val="000000" w:themeColor="text1"/>
          <w:sz w:val="28"/>
          <w:szCs w:val="32"/>
        </w:rPr>
        <w:t xml:space="preserve">enseignants avec </w:t>
      </w:r>
      <w:r w:rsidRPr="00D67370">
        <w:rPr>
          <w:rFonts w:cs="Arial"/>
          <w:sz w:val="28"/>
          <w:szCs w:val="32"/>
        </w:rPr>
        <w:t xml:space="preserve">des </w:t>
      </w:r>
      <w:r w:rsidR="004431C1">
        <w:rPr>
          <w:rFonts w:cs="Arial"/>
          <w:sz w:val="28"/>
          <w:szCs w:val="32"/>
        </w:rPr>
        <w:t xml:space="preserve">troubles </w:t>
      </w:r>
      <w:r w:rsidRPr="00D67370">
        <w:rPr>
          <w:rFonts w:cs="Arial"/>
          <w:sz w:val="28"/>
          <w:szCs w:val="32"/>
        </w:rPr>
        <w:t xml:space="preserve">difficultés nécessitant des ressources alternatives  </w:t>
      </w:r>
    </w:p>
    <w:p w14:paraId="443E3AC4" w14:textId="12DB1EAD" w:rsidR="00E40536" w:rsidRPr="00292A74" w:rsidRDefault="00E40536" w:rsidP="00E40536">
      <w:pPr>
        <w:jc w:val="left"/>
        <w:rPr>
          <w:rFonts w:cs="Arial"/>
          <w:b/>
          <w:i/>
          <w:sz w:val="28"/>
          <w:szCs w:val="32"/>
        </w:rPr>
      </w:pPr>
      <w:r>
        <w:rPr>
          <w:rFonts w:cs="Arial"/>
          <w:b/>
          <w:i/>
          <w:sz w:val="28"/>
          <w:szCs w:val="32"/>
        </w:rPr>
        <w:t>Définir les pages Web et s’assurer de la conformité des informations de balisage et de fonctionnement</w:t>
      </w:r>
      <w:r w:rsidRPr="00292A74">
        <w:rPr>
          <w:rFonts w:cs="Arial"/>
          <w:b/>
          <w:i/>
          <w:sz w:val="28"/>
          <w:szCs w:val="32"/>
        </w:rPr>
        <w:t xml:space="preserve"> </w:t>
      </w:r>
      <w:r>
        <w:rPr>
          <w:rFonts w:cs="Arial"/>
          <w:b/>
          <w:i/>
          <w:sz w:val="28"/>
          <w:szCs w:val="32"/>
        </w:rPr>
        <w:t>(BP 10-2)</w:t>
      </w:r>
      <w:r w:rsidRPr="00663C29">
        <w:rPr>
          <w:rFonts w:cs="Arial"/>
          <w:b/>
          <w:i/>
          <w:sz w:val="28"/>
          <w:szCs w:val="32"/>
        </w:rPr>
        <w:t>.</w:t>
      </w:r>
    </w:p>
    <w:p w14:paraId="0ADEC748" w14:textId="2D78459C" w:rsidR="00E40536" w:rsidRPr="00D67370" w:rsidRDefault="00E40536" w:rsidP="00E40536">
      <w:pPr>
        <w:pBdr>
          <w:top w:val="single" w:sz="4" w:space="1" w:color="auto"/>
          <w:left w:val="single" w:sz="4" w:space="4" w:color="auto"/>
          <w:bottom w:val="single" w:sz="4" w:space="1" w:color="auto"/>
          <w:right w:val="single" w:sz="4" w:space="4" w:color="auto"/>
        </w:pBdr>
        <w:jc w:val="left"/>
        <w:rPr>
          <w:rFonts w:cs="Arial"/>
          <w:sz w:val="28"/>
          <w:szCs w:val="32"/>
        </w:rPr>
      </w:pPr>
      <w:r>
        <w:rPr>
          <w:rFonts w:cs="Arial"/>
          <w:sz w:val="28"/>
          <w:szCs w:val="32"/>
        </w:rPr>
        <w:t xml:space="preserve">Pour le bon traitement des pages Web avec les </w:t>
      </w:r>
      <w:r w:rsidR="00F71431">
        <w:rPr>
          <w:rFonts w:cs="Arial"/>
          <w:sz w:val="28"/>
          <w:szCs w:val="32"/>
        </w:rPr>
        <w:t>technologies d’assistance</w:t>
      </w:r>
      <w:r>
        <w:rPr>
          <w:rFonts w:cs="Arial"/>
          <w:sz w:val="28"/>
          <w:szCs w:val="32"/>
        </w:rPr>
        <w:t xml:space="preserve"> des personnes souffrant de troubles, les informations </w:t>
      </w:r>
      <w:r w:rsidR="009A245C">
        <w:rPr>
          <w:rFonts w:cs="Arial"/>
          <w:sz w:val="28"/>
          <w:szCs w:val="32"/>
        </w:rPr>
        <w:t xml:space="preserve">contenues dans ces pages doivent être présentes et exactes. La balise titre doit être renseignée afin d’apporter l’information sur le contenu de la page. La balise langue doit être présente et bien renseignée afin d’informer </w:t>
      </w:r>
      <w:r w:rsidR="00F71431">
        <w:rPr>
          <w:rFonts w:cs="Arial"/>
          <w:sz w:val="28"/>
          <w:szCs w:val="32"/>
        </w:rPr>
        <w:t>les technologies d’assistance</w:t>
      </w:r>
      <w:r w:rsidR="009A245C">
        <w:rPr>
          <w:rFonts w:cs="Arial"/>
          <w:sz w:val="28"/>
          <w:szCs w:val="32"/>
        </w:rPr>
        <w:t xml:space="preserve"> sur la langue à utiliser soit sur l’ensemble de la page et sur les paragraphes de la page dans le cadre de cours de langues.</w:t>
      </w:r>
    </w:p>
    <w:p w14:paraId="4B8702B3" w14:textId="77777777" w:rsidR="009C45CE" w:rsidRPr="00D67370" w:rsidRDefault="009C45CE" w:rsidP="008815BF">
      <w:pPr>
        <w:jc w:val="left"/>
        <w:rPr>
          <w:rFonts w:cs="Arial"/>
          <w:sz w:val="28"/>
          <w:szCs w:val="32"/>
        </w:rPr>
      </w:pPr>
    </w:p>
    <w:p w14:paraId="157F69DE" w14:textId="38786239" w:rsidR="009C45CE" w:rsidRPr="00292A74" w:rsidRDefault="009C45CE" w:rsidP="008815BF">
      <w:pPr>
        <w:jc w:val="left"/>
        <w:rPr>
          <w:rFonts w:cs="Arial"/>
          <w:color w:val="345A8A"/>
          <w:sz w:val="28"/>
          <w:szCs w:val="32"/>
        </w:rPr>
      </w:pPr>
      <w:r w:rsidRPr="00292A74">
        <w:rPr>
          <w:rFonts w:cs="Arial"/>
          <w:color w:val="345A8A"/>
          <w:sz w:val="28"/>
          <w:szCs w:val="32"/>
        </w:rPr>
        <w:t>&gt;&gt; Niveau 5 – Nativement orienté accessibilité (Niveau</w:t>
      </w:r>
      <w:r w:rsidR="003523F5">
        <w:rPr>
          <w:rFonts w:cs="Arial"/>
          <w:color w:val="345A8A"/>
          <w:sz w:val="28"/>
          <w:szCs w:val="32"/>
        </w:rPr>
        <w:t xml:space="preserve"> AA du</w:t>
      </w:r>
      <w:r w:rsidRPr="00292A74">
        <w:rPr>
          <w:rFonts w:cs="Arial"/>
          <w:color w:val="345A8A"/>
          <w:sz w:val="28"/>
          <w:szCs w:val="32"/>
        </w:rPr>
        <w:t xml:space="preserve"> RGAA 3.0)</w:t>
      </w:r>
    </w:p>
    <w:p w14:paraId="2B799142" w14:textId="33A01C40" w:rsidR="0017509B" w:rsidRDefault="00C55F58" w:rsidP="008815BF">
      <w:pPr>
        <w:jc w:val="left"/>
        <w:rPr>
          <w:rFonts w:cs="Arial"/>
          <w:b/>
          <w:i/>
          <w:sz w:val="28"/>
          <w:szCs w:val="32"/>
        </w:rPr>
      </w:pPr>
      <w:r>
        <w:rPr>
          <w:rFonts w:cs="Arial"/>
          <w:b/>
          <w:i/>
          <w:sz w:val="28"/>
          <w:szCs w:val="32"/>
        </w:rPr>
        <w:t xml:space="preserve">Afin de répondre au niveau d’accessibilité AA du RGAA 3.0, la page web doit satisfaire à une liste de critères de succès appliqués à ce niveau. </w:t>
      </w:r>
    </w:p>
    <w:p w14:paraId="540D1F25" w14:textId="77777777" w:rsidR="009C45CE" w:rsidRDefault="009C45CE" w:rsidP="008815BF">
      <w:pPr>
        <w:jc w:val="left"/>
        <w:rPr>
          <w:rFonts w:cs="Arial"/>
          <w:b/>
          <w:i/>
          <w:sz w:val="28"/>
          <w:szCs w:val="32"/>
        </w:rPr>
      </w:pPr>
      <w:r w:rsidRPr="009A3D2F">
        <w:rPr>
          <w:rFonts w:cs="Arial"/>
          <w:b/>
          <w:i/>
          <w:sz w:val="28"/>
          <w:szCs w:val="32"/>
        </w:rPr>
        <w:lastRenderedPageBreak/>
        <w:t>Critère 10-1 :</w:t>
      </w:r>
      <w:r w:rsidRPr="00D67370">
        <w:rPr>
          <w:rFonts w:cs="Arial"/>
          <w:i/>
          <w:sz w:val="28"/>
          <w:szCs w:val="32"/>
        </w:rPr>
        <w:t xml:space="preserve"> Dans le site web, des feuilles de styles sont-elles utilisées pour contrôler la présentation de l’information ? </w:t>
      </w:r>
    </w:p>
    <w:p w14:paraId="7EEE360B" w14:textId="7361C61B" w:rsidR="009C45CE" w:rsidRDefault="009C45CE" w:rsidP="008815BF">
      <w:pPr>
        <w:jc w:val="left"/>
        <w:rPr>
          <w:rFonts w:cs="Arial"/>
          <w:b/>
          <w:i/>
          <w:sz w:val="28"/>
          <w:szCs w:val="32"/>
        </w:rPr>
      </w:pPr>
      <w:r w:rsidRPr="009A3D2F">
        <w:rPr>
          <w:rFonts w:cs="Arial"/>
          <w:b/>
          <w:i/>
          <w:sz w:val="28"/>
          <w:szCs w:val="32"/>
        </w:rPr>
        <w:t>Critère 10-2 :</w:t>
      </w:r>
      <w:r w:rsidRPr="00D67370">
        <w:rPr>
          <w:rFonts w:cs="Arial"/>
          <w:i/>
          <w:sz w:val="28"/>
          <w:szCs w:val="32"/>
        </w:rPr>
        <w:t xml:space="preserve"> Dans chaque page web, le contenu visible reste-t-il présent lorsque les feuilles de styles sont désactivées ? </w:t>
      </w:r>
    </w:p>
    <w:p w14:paraId="6CB7ACDC" w14:textId="77777777" w:rsidR="009C45CE" w:rsidRDefault="009C45CE" w:rsidP="008815BF">
      <w:pPr>
        <w:jc w:val="left"/>
        <w:rPr>
          <w:rFonts w:cs="Arial"/>
          <w:b/>
          <w:i/>
          <w:sz w:val="28"/>
          <w:szCs w:val="32"/>
        </w:rPr>
      </w:pPr>
      <w:r w:rsidRPr="009A3D2F">
        <w:rPr>
          <w:rFonts w:cs="Arial"/>
          <w:b/>
          <w:i/>
          <w:sz w:val="28"/>
          <w:szCs w:val="32"/>
        </w:rPr>
        <w:t>Critère 10-3 :</w:t>
      </w:r>
      <w:r w:rsidRPr="00D67370">
        <w:rPr>
          <w:rFonts w:cs="Arial"/>
          <w:i/>
          <w:sz w:val="28"/>
          <w:szCs w:val="32"/>
        </w:rPr>
        <w:t xml:space="preserve"> Dans chaque page web, l’information reste-t-elle compréhensible lorsque les feuilles de styles sont désactivées ? </w:t>
      </w:r>
    </w:p>
    <w:p w14:paraId="13DB8E96" w14:textId="77777777" w:rsidR="009C45CE" w:rsidRDefault="009C45CE" w:rsidP="008815BF">
      <w:pPr>
        <w:jc w:val="left"/>
        <w:rPr>
          <w:rFonts w:cs="Arial"/>
          <w:b/>
          <w:i/>
          <w:sz w:val="28"/>
          <w:szCs w:val="32"/>
        </w:rPr>
      </w:pPr>
      <w:r w:rsidRPr="009A3D2F">
        <w:rPr>
          <w:rFonts w:cs="Arial"/>
          <w:b/>
          <w:i/>
          <w:sz w:val="28"/>
          <w:szCs w:val="32"/>
        </w:rPr>
        <w:t>Critère 10-4 :</w:t>
      </w:r>
      <w:r w:rsidRPr="00D67370">
        <w:rPr>
          <w:rFonts w:cs="Arial"/>
          <w:i/>
          <w:sz w:val="28"/>
          <w:szCs w:val="32"/>
        </w:rPr>
        <w:t xml:space="preserve"> Dans chaque page web, le texte reste-t-il lisible lorsque la taille des caractères est augmentée jusqu’à 200% au moins ? </w:t>
      </w:r>
    </w:p>
    <w:p w14:paraId="4FF6FD3E" w14:textId="4B80F675" w:rsidR="009C45CE" w:rsidRDefault="009C45CE" w:rsidP="008815BF">
      <w:pPr>
        <w:jc w:val="left"/>
        <w:rPr>
          <w:rFonts w:cs="Arial"/>
          <w:b/>
          <w:i/>
          <w:sz w:val="28"/>
          <w:szCs w:val="32"/>
        </w:rPr>
      </w:pPr>
      <w:r w:rsidRPr="009A3D2F">
        <w:rPr>
          <w:rFonts w:cs="Arial"/>
          <w:b/>
          <w:i/>
          <w:sz w:val="28"/>
          <w:szCs w:val="32"/>
        </w:rPr>
        <w:t>Critère 10-7 :</w:t>
      </w:r>
      <w:r w:rsidRPr="00D67370">
        <w:rPr>
          <w:rFonts w:cs="Arial"/>
          <w:i/>
          <w:sz w:val="28"/>
          <w:szCs w:val="32"/>
        </w:rPr>
        <w:t xml:space="preserve"> Dans le site web, pour chaque élément recevant le focus, l</w:t>
      </w:r>
      <w:r w:rsidR="005B5DFC">
        <w:rPr>
          <w:rFonts w:cs="Arial"/>
          <w:i/>
          <w:sz w:val="28"/>
          <w:szCs w:val="32"/>
        </w:rPr>
        <w:t>a</w:t>
      </w:r>
      <w:r w:rsidRPr="00D67370">
        <w:rPr>
          <w:rFonts w:cs="Arial"/>
          <w:i/>
          <w:sz w:val="28"/>
          <w:szCs w:val="32"/>
        </w:rPr>
        <w:t xml:space="preserve"> prise de focus est-elle visible ? </w:t>
      </w:r>
    </w:p>
    <w:p w14:paraId="1E6A6F06" w14:textId="77777777" w:rsidR="009C45CE" w:rsidRDefault="009C45CE" w:rsidP="008815BF">
      <w:pPr>
        <w:jc w:val="left"/>
        <w:rPr>
          <w:rFonts w:cs="Arial"/>
          <w:b/>
          <w:i/>
          <w:sz w:val="28"/>
          <w:szCs w:val="32"/>
        </w:rPr>
      </w:pPr>
      <w:r w:rsidRPr="009A3D2F">
        <w:rPr>
          <w:rFonts w:cs="Arial"/>
          <w:b/>
          <w:i/>
          <w:sz w:val="28"/>
          <w:szCs w:val="32"/>
        </w:rPr>
        <w:t>Critère 12-1 :</w:t>
      </w:r>
      <w:r w:rsidRPr="00D67370">
        <w:rPr>
          <w:rFonts w:cs="Arial"/>
          <w:i/>
          <w:sz w:val="28"/>
          <w:szCs w:val="32"/>
        </w:rPr>
        <w:t xml:space="preserve"> Chaque ensemble de pages dispose-t-il de deux systèmes de navigation différents, au moins (hors cas particuliers) ? </w:t>
      </w:r>
    </w:p>
    <w:p w14:paraId="3AB5562D" w14:textId="77777777" w:rsidR="009C45CE" w:rsidRDefault="009C45CE" w:rsidP="008815BF">
      <w:pPr>
        <w:jc w:val="left"/>
        <w:rPr>
          <w:rFonts w:cs="Arial"/>
          <w:b/>
          <w:i/>
          <w:sz w:val="28"/>
          <w:szCs w:val="32"/>
        </w:rPr>
      </w:pPr>
      <w:r w:rsidRPr="009A3D2F">
        <w:rPr>
          <w:rFonts w:cs="Arial"/>
          <w:b/>
          <w:i/>
          <w:sz w:val="28"/>
          <w:szCs w:val="32"/>
        </w:rPr>
        <w:t>Critère 12-2 :</w:t>
      </w:r>
      <w:r w:rsidRPr="00D67370">
        <w:rPr>
          <w:rFonts w:cs="Arial"/>
          <w:i/>
          <w:sz w:val="28"/>
          <w:szCs w:val="32"/>
        </w:rPr>
        <w:t xml:space="preserve"> Dans chaque ensemble de pages, le menu ou les barres de navigation sont-ils toujours à la même place (hors cas particuliers) ? </w:t>
      </w:r>
    </w:p>
    <w:p w14:paraId="7DF3F1D8" w14:textId="77777777" w:rsidR="009C45CE" w:rsidRDefault="009C45CE" w:rsidP="008815BF">
      <w:pPr>
        <w:jc w:val="left"/>
        <w:rPr>
          <w:rFonts w:cs="Arial"/>
          <w:b/>
          <w:i/>
          <w:sz w:val="28"/>
          <w:szCs w:val="32"/>
        </w:rPr>
      </w:pPr>
      <w:r w:rsidRPr="009A3D2F">
        <w:rPr>
          <w:rFonts w:cs="Arial"/>
          <w:b/>
          <w:i/>
          <w:sz w:val="28"/>
          <w:szCs w:val="32"/>
        </w:rPr>
        <w:t>Critère 12-3 :</w:t>
      </w:r>
      <w:r w:rsidRPr="00D67370">
        <w:rPr>
          <w:rFonts w:cs="Arial"/>
          <w:i/>
          <w:sz w:val="28"/>
          <w:szCs w:val="32"/>
        </w:rPr>
        <w:t xml:space="preserve"> Dans chaque ensemble de pages, le menu ou les barres de navigation ont-ils une présentation cohérente (hors cas particuliers) ? </w:t>
      </w:r>
    </w:p>
    <w:p w14:paraId="04D6E28B" w14:textId="77777777" w:rsidR="009C45CE" w:rsidRDefault="009C45CE" w:rsidP="008815BF">
      <w:pPr>
        <w:jc w:val="left"/>
        <w:rPr>
          <w:rFonts w:cs="Arial"/>
          <w:b/>
          <w:i/>
          <w:sz w:val="28"/>
          <w:szCs w:val="32"/>
        </w:rPr>
      </w:pPr>
      <w:r w:rsidRPr="009A3D2F">
        <w:rPr>
          <w:rFonts w:cs="Arial"/>
          <w:b/>
          <w:i/>
          <w:sz w:val="28"/>
          <w:szCs w:val="32"/>
        </w:rPr>
        <w:t>Critère 12-4 :</w:t>
      </w:r>
      <w:r w:rsidRPr="00D67370">
        <w:rPr>
          <w:rFonts w:cs="Arial"/>
          <w:i/>
          <w:sz w:val="28"/>
          <w:szCs w:val="32"/>
        </w:rPr>
        <w:t xml:space="preserve"> La page « plan du site » est-elle pertinente ? </w:t>
      </w:r>
    </w:p>
    <w:p w14:paraId="7FE1C04A" w14:textId="77777777" w:rsidR="009C45CE" w:rsidRDefault="009C45CE" w:rsidP="008815BF">
      <w:pPr>
        <w:jc w:val="left"/>
        <w:rPr>
          <w:rFonts w:cs="Arial"/>
          <w:b/>
          <w:i/>
          <w:sz w:val="28"/>
          <w:szCs w:val="32"/>
        </w:rPr>
      </w:pPr>
      <w:r w:rsidRPr="009A3D2F">
        <w:rPr>
          <w:rFonts w:cs="Arial"/>
          <w:b/>
          <w:i/>
          <w:sz w:val="28"/>
          <w:szCs w:val="32"/>
        </w:rPr>
        <w:t>Critère 12-5 :</w:t>
      </w:r>
      <w:r w:rsidRPr="00D67370">
        <w:rPr>
          <w:rFonts w:cs="Arial"/>
          <w:i/>
          <w:sz w:val="28"/>
          <w:szCs w:val="32"/>
        </w:rPr>
        <w:t xml:space="preserve"> Dans chaque ensemble de pages, la page « plan du site » est-elle atteignable de manière identique ? </w:t>
      </w:r>
    </w:p>
    <w:p w14:paraId="58F81BA3" w14:textId="77777777" w:rsidR="009C45CE" w:rsidRDefault="009C45CE" w:rsidP="008815BF">
      <w:pPr>
        <w:jc w:val="left"/>
        <w:rPr>
          <w:rFonts w:cs="Arial"/>
          <w:b/>
          <w:i/>
          <w:sz w:val="28"/>
          <w:szCs w:val="32"/>
        </w:rPr>
      </w:pPr>
      <w:r w:rsidRPr="009A3D2F">
        <w:rPr>
          <w:rFonts w:cs="Arial"/>
          <w:b/>
          <w:i/>
          <w:sz w:val="28"/>
          <w:szCs w:val="32"/>
        </w:rPr>
        <w:lastRenderedPageBreak/>
        <w:t>Critère 12-6 :</w:t>
      </w:r>
      <w:r w:rsidRPr="00D67370">
        <w:rPr>
          <w:rFonts w:cs="Arial"/>
          <w:i/>
          <w:sz w:val="28"/>
          <w:szCs w:val="32"/>
        </w:rPr>
        <w:t xml:space="preserve"> Dans chaque ensemble de pages, le moteur de recherche est-il atteignable de manière identique ? </w:t>
      </w:r>
    </w:p>
    <w:p w14:paraId="2E836A5E" w14:textId="77777777" w:rsidR="009C45CE" w:rsidRDefault="009C45CE" w:rsidP="008815BF">
      <w:pPr>
        <w:jc w:val="left"/>
        <w:rPr>
          <w:rFonts w:cs="Arial"/>
          <w:b/>
          <w:i/>
          <w:sz w:val="28"/>
          <w:szCs w:val="32"/>
        </w:rPr>
      </w:pPr>
      <w:r w:rsidRPr="009A3D2F">
        <w:rPr>
          <w:rFonts w:cs="Arial"/>
          <w:b/>
          <w:i/>
          <w:sz w:val="28"/>
          <w:szCs w:val="32"/>
        </w:rPr>
        <w:t>Critère 12-7 :</w:t>
      </w:r>
      <w:r w:rsidRPr="00D67370">
        <w:rPr>
          <w:rFonts w:cs="Arial"/>
          <w:i/>
          <w:sz w:val="28"/>
          <w:szCs w:val="32"/>
        </w:rPr>
        <w:t xml:space="preserve"> Dans chaque page d’une collection de pages, des liens facilitant la navigation sont-ils présents ? (lien permettant d’accéder à la page suivante, précédente, …) </w:t>
      </w:r>
    </w:p>
    <w:p w14:paraId="126D3987" w14:textId="77777777" w:rsidR="009C45CE" w:rsidRDefault="009C45CE" w:rsidP="008815BF">
      <w:pPr>
        <w:jc w:val="left"/>
        <w:rPr>
          <w:rFonts w:cs="Arial"/>
          <w:b/>
          <w:i/>
          <w:sz w:val="28"/>
          <w:szCs w:val="32"/>
        </w:rPr>
      </w:pPr>
      <w:r w:rsidRPr="009A3D2F">
        <w:rPr>
          <w:rFonts w:cs="Arial"/>
          <w:b/>
          <w:i/>
          <w:sz w:val="28"/>
          <w:szCs w:val="32"/>
        </w:rPr>
        <w:t>Critère 12-11 :</w:t>
      </w:r>
      <w:r w:rsidRPr="00D67370">
        <w:rPr>
          <w:rFonts w:cs="Arial"/>
          <w:i/>
          <w:sz w:val="28"/>
          <w:szCs w:val="32"/>
        </w:rPr>
        <w:t xml:space="preserve"> Dans chaque page web, des liens d’évitement ou d’accès rapide aux groupes de liens importants et à la zone de contenu sont-ils présents hors cas particuliers ? </w:t>
      </w:r>
    </w:p>
    <w:p w14:paraId="7B9B29FB" w14:textId="77777777" w:rsidR="009C45CE" w:rsidRDefault="009C45CE" w:rsidP="008815BF">
      <w:pPr>
        <w:jc w:val="left"/>
        <w:rPr>
          <w:rFonts w:cs="Arial"/>
          <w:b/>
          <w:i/>
          <w:sz w:val="28"/>
          <w:szCs w:val="32"/>
        </w:rPr>
      </w:pPr>
      <w:r w:rsidRPr="009A3D2F">
        <w:rPr>
          <w:rFonts w:cs="Arial"/>
          <w:b/>
          <w:i/>
          <w:sz w:val="28"/>
          <w:szCs w:val="32"/>
        </w:rPr>
        <w:t>Critère 12-13 :</w:t>
      </w:r>
      <w:r w:rsidRPr="00D67370">
        <w:rPr>
          <w:rFonts w:cs="Arial"/>
          <w:i/>
          <w:sz w:val="28"/>
          <w:szCs w:val="32"/>
        </w:rPr>
        <w:t xml:space="preserve"> Dans chaque page web, l’ordre de tabulation est-il cohérent ? </w:t>
      </w:r>
    </w:p>
    <w:p w14:paraId="2D921EEC" w14:textId="77777777" w:rsidR="009C45CE" w:rsidRDefault="009C45CE" w:rsidP="008815BF">
      <w:pPr>
        <w:jc w:val="left"/>
        <w:rPr>
          <w:rFonts w:cs="Arial"/>
          <w:b/>
          <w:i/>
          <w:sz w:val="28"/>
          <w:szCs w:val="32"/>
        </w:rPr>
      </w:pPr>
      <w:r w:rsidRPr="009A3D2F">
        <w:rPr>
          <w:rFonts w:cs="Arial"/>
          <w:b/>
          <w:i/>
          <w:sz w:val="28"/>
          <w:szCs w:val="32"/>
        </w:rPr>
        <w:t>Critère 12-14 :</w:t>
      </w:r>
      <w:r w:rsidRPr="00D67370">
        <w:rPr>
          <w:rFonts w:cs="Arial"/>
          <w:i/>
          <w:sz w:val="28"/>
          <w:szCs w:val="32"/>
        </w:rPr>
        <w:t xml:space="preserve"> Dans chaque page web, la navigation ne doit pas contenir de piège au clavier. Cette règle est-elle respectée ? </w:t>
      </w:r>
    </w:p>
    <w:p w14:paraId="2B185FF3" w14:textId="77777777" w:rsidR="009C45CE" w:rsidRDefault="009C45CE" w:rsidP="008815BF">
      <w:pPr>
        <w:jc w:val="left"/>
        <w:rPr>
          <w:rFonts w:cs="Arial"/>
          <w:b/>
          <w:i/>
          <w:sz w:val="28"/>
          <w:szCs w:val="32"/>
        </w:rPr>
      </w:pPr>
      <w:r w:rsidRPr="009A3D2F">
        <w:rPr>
          <w:rFonts w:cs="Arial"/>
          <w:b/>
          <w:i/>
          <w:sz w:val="28"/>
          <w:szCs w:val="32"/>
        </w:rPr>
        <w:t>Critère 13-1 :</w:t>
      </w:r>
      <w:r w:rsidRPr="00D67370">
        <w:rPr>
          <w:rFonts w:cs="Arial"/>
          <w:i/>
          <w:sz w:val="28"/>
          <w:szCs w:val="32"/>
        </w:rPr>
        <w:t xml:space="preserve"> Pour chaque page web, l’utilisation </w:t>
      </w:r>
      <w:proofErr w:type="spellStart"/>
      <w:r w:rsidRPr="00D67370">
        <w:rPr>
          <w:rFonts w:cs="Arial"/>
          <w:i/>
          <w:sz w:val="28"/>
          <w:szCs w:val="32"/>
        </w:rPr>
        <w:t>a-t-il</w:t>
      </w:r>
      <w:proofErr w:type="spellEnd"/>
      <w:r w:rsidRPr="00D67370">
        <w:rPr>
          <w:rFonts w:cs="Arial"/>
          <w:i/>
          <w:sz w:val="28"/>
          <w:szCs w:val="32"/>
        </w:rPr>
        <w:t xml:space="preserve"> le contrôle de chaque limite de temps modifiant le contenu (hors cas particuliers) ? </w:t>
      </w:r>
    </w:p>
    <w:p w14:paraId="003248A3" w14:textId="6F50BCF2" w:rsidR="009C45CE" w:rsidRDefault="009C45CE" w:rsidP="008815BF">
      <w:pPr>
        <w:jc w:val="left"/>
        <w:rPr>
          <w:rFonts w:cs="Arial"/>
          <w:b/>
          <w:i/>
          <w:sz w:val="28"/>
          <w:szCs w:val="32"/>
        </w:rPr>
      </w:pPr>
      <w:r w:rsidRPr="009A3D2F">
        <w:rPr>
          <w:rFonts w:cs="Arial"/>
          <w:b/>
          <w:i/>
          <w:sz w:val="28"/>
          <w:szCs w:val="32"/>
        </w:rPr>
        <w:t>Critère 13-2 :</w:t>
      </w:r>
      <w:r w:rsidRPr="00D67370">
        <w:rPr>
          <w:rFonts w:cs="Arial"/>
          <w:i/>
          <w:sz w:val="28"/>
          <w:szCs w:val="32"/>
        </w:rPr>
        <w:t xml:space="preserve"> Pour chaque page web, pour chaque ouverture de nouvelle fenêtre, </w:t>
      </w:r>
      <w:r w:rsidRPr="00B64F0D">
        <w:rPr>
          <w:rFonts w:cs="Arial"/>
          <w:i/>
          <w:color w:val="000000" w:themeColor="text1"/>
          <w:sz w:val="28"/>
          <w:szCs w:val="32"/>
        </w:rPr>
        <w:t xml:space="preserve">l’utilisateur est-il </w:t>
      </w:r>
      <w:r w:rsidRPr="00D67370">
        <w:rPr>
          <w:rFonts w:cs="Arial"/>
          <w:i/>
          <w:sz w:val="28"/>
          <w:szCs w:val="32"/>
        </w:rPr>
        <w:t xml:space="preserve">averti ? </w:t>
      </w:r>
    </w:p>
    <w:p w14:paraId="7817EAB4" w14:textId="0FDA30AF" w:rsidR="009C45CE" w:rsidRDefault="009C45CE" w:rsidP="008815BF">
      <w:pPr>
        <w:jc w:val="left"/>
        <w:rPr>
          <w:rFonts w:cs="Arial"/>
          <w:b/>
          <w:i/>
          <w:sz w:val="28"/>
          <w:szCs w:val="32"/>
        </w:rPr>
      </w:pPr>
      <w:r w:rsidRPr="009A3D2F">
        <w:rPr>
          <w:rFonts w:cs="Arial"/>
          <w:b/>
          <w:i/>
          <w:sz w:val="28"/>
          <w:szCs w:val="32"/>
        </w:rPr>
        <w:t>Critère 13-3 :</w:t>
      </w:r>
      <w:r w:rsidRPr="00D67370">
        <w:rPr>
          <w:rFonts w:cs="Arial"/>
          <w:i/>
          <w:sz w:val="28"/>
          <w:szCs w:val="32"/>
        </w:rPr>
        <w:t xml:space="preserve"> Pour chaque page web, l’ouverture d’une nouvelle fenêtre ne doit pas être déclenchée sans action de </w:t>
      </w:r>
      <w:r w:rsidR="00173EF9" w:rsidRPr="00B64F0D">
        <w:rPr>
          <w:rFonts w:cs="Arial"/>
          <w:i/>
          <w:color w:val="000000" w:themeColor="text1"/>
          <w:sz w:val="28"/>
          <w:szCs w:val="32"/>
        </w:rPr>
        <w:t>l’utilisateur</w:t>
      </w:r>
      <w:r w:rsidRPr="00B64F0D">
        <w:rPr>
          <w:rFonts w:cs="Arial"/>
          <w:i/>
          <w:color w:val="000000" w:themeColor="text1"/>
          <w:sz w:val="28"/>
          <w:szCs w:val="32"/>
        </w:rPr>
        <w:t xml:space="preserve">. Cette </w:t>
      </w:r>
      <w:r w:rsidRPr="00D67370">
        <w:rPr>
          <w:rFonts w:cs="Arial"/>
          <w:i/>
          <w:sz w:val="28"/>
          <w:szCs w:val="32"/>
        </w:rPr>
        <w:t xml:space="preserve">règle est-elle respectée ? </w:t>
      </w:r>
    </w:p>
    <w:p w14:paraId="71C2D58B" w14:textId="77777777" w:rsidR="009C45CE" w:rsidRDefault="009C45CE" w:rsidP="008815BF">
      <w:pPr>
        <w:jc w:val="left"/>
        <w:rPr>
          <w:rFonts w:cs="Arial"/>
          <w:b/>
          <w:i/>
          <w:sz w:val="28"/>
          <w:szCs w:val="32"/>
        </w:rPr>
      </w:pPr>
      <w:r w:rsidRPr="009A3D2F">
        <w:rPr>
          <w:rFonts w:cs="Arial"/>
          <w:b/>
          <w:i/>
          <w:sz w:val="28"/>
          <w:szCs w:val="32"/>
        </w:rPr>
        <w:t>Critère 13-6 :</w:t>
      </w:r>
      <w:r w:rsidRPr="00D67370">
        <w:rPr>
          <w:rFonts w:cs="Arial"/>
          <w:i/>
          <w:sz w:val="28"/>
          <w:szCs w:val="32"/>
        </w:rPr>
        <w:t xml:space="preserve"> Dans chaque page web, pour chaque fichier de téléchargement, des informations relatives à sa consultation sont-elles présentes (hors cas particuliers) ? </w:t>
      </w:r>
    </w:p>
    <w:p w14:paraId="10158680" w14:textId="77777777" w:rsidR="009C45CE" w:rsidRDefault="009C45CE" w:rsidP="008815BF">
      <w:pPr>
        <w:jc w:val="left"/>
        <w:rPr>
          <w:rFonts w:cs="Arial"/>
          <w:b/>
          <w:i/>
          <w:sz w:val="28"/>
          <w:szCs w:val="32"/>
        </w:rPr>
      </w:pPr>
      <w:r w:rsidRPr="009A3D2F">
        <w:rPr>
          <w:rFonts w:cs="Arial"/>
          <w:b/>
          <w:i/>
          <w:sz w:val="28"/>
          <w:szCs w:val="32"/>
        </w:rPr>
        <w:lastRenderedPageBreak/>
        <w:t>Critère 13-7 :</w:t>
      </w:r>
      <w:r w:rsidRPr="00D67370">
        <w:rPr>
          <w:rFonts w:cs="Arial"/>
          <w:i/>
          <w:sz w:val="28"/>
          <w:szCs w:val="32"/>
        </w:rPr>
        <w:t xml:space="preserve"> Dans chaque page web, chaque document bureautique en téléchargement possède-t-il, si nécessaire, une version accessible ? </w:t>
      </w:r>
    </w:p>
    <w:p w14:paraId="2F5D62DD" w14:textId="77777777" w:rsidR="009C45CE" w:rsidRDefault="009C45CE" w:rsidP="008815BF">
      <w:pPr>
        <w:jc w:val="left"/>
        <w:rPr>
          <w:rFonts w:cs="Arial"/>
          <w:b/>
          <w:i/>
          <w:sz w:val="28"/>
          <w:szCs w:val="32"/>
        </w:rPr>
      </w:pPr>
      <w:r w:rsidRPr="009A3D2F">
        <w:rPr>
          <w:rFonts w:cs="Arial"/>
          <w:b/>
          <w:i/>
          <w:sz w:val="28"/>
          <w:szCs w:val="32"/>
        </w:rPr>
        <w:t>Critère 13-8 :</w:t>
      </w:r>
      <w:r w:rsidRPr="00D67370">
        <w:rPr>
          <w:rFonts w:cs="Arial"/>
          <w:i/>
          <w:sz w:val="28"/>
          <w:szCs w:val="32"/>
        </w:rPr>
        <w:t xml:space="preserve"> Pour chaque document bureautique ayant une version accessible, cette version offre-t-elle la même information ? </w:t>
      </w:r>
    </w:p>
    <w:p w14:paraId="2CA69666" w14:textId="77777777" w:rsidR="009C45CE" w:rsidRPr="00D67370" w:rsidRDefault="009C45CE" w:rsidP="008815BF">
      <w:pPr>
        <w:jc w:val="left"/>
        <w:rPr>
          <w:rFonts w:cs="Arial"/>
          <w:i/>
          <w:sz w:val="28"/>
          <w:szCs w:val="32"/>
        </w:rPr>
      </w:pPr>
    </w:p>
    <w:bookmarkEnd w:id="52"/>
    <w:p w14:paraId="7E25BE5A" w14:textId="77777777" w:rsidR="00200ED7" w:rsidRDefault="00200ED7" w:rsidP="008815BF">
      <w:pPr>
        <w:jc w:val="left"/>
        <w:rPr>
          <w:rFonts w:cs="Arial"/>
          <w:b/>
          <w:bCs/>
          <w:iCs/>
          <w:color w:val="6666FF"/>
          <w:sz w:val="30"/>
          <w:szCs w:val="30"/>
        </w:rPr>
      </w:pPr>
      <w:r>
        <w:br w:type="page"/>
      </w:r>
    </w:p>
    <w:p w14:paraId="6A1AA438" w14:textId="64575B74" w:rsidR="004A3F31" w:rsidRPr="00EB009C" w:rsidRDefault="009C45CE" w:rsidP="00AD6A18">
      <w:pPr>
        <w:pStyle w:val="Titre2"/>
      </w:pPr>
      <w:bookmarkStart w:id="53" w:name="_Toc497144467"/>
      <w:bookmarkStart w:id="54" w:name="_Toc508557127"/>
      <w:r>
        <w:lastRenderedPageBreak/>
        <w:t>Contenu</w:t>
      </w:r>
      <w:r w:rsidR="003523F5">
        <w:t>s</w:t>
      </w:r>
      <w:r>
        <w:t xml:space="preserve"> text</w:t>
      </w:r>
      <w:r w:rsidR="003523F5">
        <w:t>uels</w:t>
      </w:r>
      <w:bookmarkEnd w:id="53"/>
      <w:bookmarkEnd w:id="54"/>
    </w:p>
    <w:p w14:paraId="3F0F6EBD" w14:textId="77777777" w:rsidR="009C45CE" w:rsidRPr="008B2068" w:rsidRDefault="009C45CE" w:rsidP="00C8039C">
      <w:pPr>
        <w:jc w:val="left"/>
        <w:rPr>
          <w:rFonts w:cs="Arial"/>
          <w:color w:val="345A8A"/>
          <w:sz w:val="28"/>
          <w:szCs w:val="32"/>
        </w:rPr>
      </w:pPr>
      <w:bookmarkStart w:id="55" w:name="_Toc422191003"/>
      <w:bookmarkStart w:id="56" w:name="_Ref425107739"/>
      <w:r w:rsidRPr="008B2068">
        <w:rPr>
          <w:rFonts w:cs="Arial"/>
          <w:color w:val="345A8A"/>
          <w:sz w:val="28"/>
          <w:szCs w:val="32"/>
        </w:rPr>
        <w:t>&gt;&gt; Niveau 1 - Niveaux ergonomiques et graphiques insuffisants</w:t>
      </w:r>
    </w:p>
    <w:p w14:paraId="105D69C0" w14:textId="19F20CF0" w:rsidR="009C45CE" w:rsidRDefault="009C45CE" w:rsidP="00C8039C">
      <w:pPr>
        <w:jc w:val="left"/>
        <w:rPr>
          <w:rFonts w:cs="Arial"/>
          <w:b/>
          <w:i/>
          <w:sz w:val="28"/>
          <w:szCs w:val="32"/>
        </w:rPr>
      </w:pPr>
      <w:r w:rsidRPr="00D67370">
        <w:rPr>
          <w:rFonts w:cs="Arial"/>
          <w:sz w:val="28"/>
          <w:szCs w:val="32"/>
        </w:rPr>
        <w:t xml:space="preserve">Niveaux ergonomiques et graphiques </w:t>
      </w:r>
      <w:r w:rsidR="000B6EAC">
        <w:rPr>
          <w:rFonts w:cs="Arial"/>
          <w:sz w:val="28"/>
          <w:szCs w:val="32"/>
        </w:rPr>
        <w:t xml:space="preserve">non adaptés aux personnes </w:t>
      </w:r>
      <w:r w:rsidR="009E4E9D">
        <w:rPr>
          <w:rFonts w:cs="Arial"/>
          <w:sz w:val="28"/>
          <w:szCs w:val="32"/>
        </w:rPr>
        <w:t xml:space="preserve">porteuses </w:t>
      </w:r>
      <w:r w:rsidR="000B6EAC">
        <w:rPr>
          <w:rFonts w:cs="Arial"/>
          <w:sz w:val="28"/>
          <w:szCs w:val="32"/>
        </w:rPr>
        <w:t>de troubles</w:t>
      </w:r>
      <w:r w:rsidR="009E4E9D">
        <w:rPr>
          <w:rFonts w:cs="Arial"/>
          <w:sz w:val="28"/>
          <w:szCs w:val="32"/>
        </w:rPr>
        <w:t>.</w:t>
      </w:r>
    </w:p>
    <w:p w14:paraId="6AAEAB7C" w14:textId="77777777" w:rsidR="009C45CE" w:rsidRDefault="009C45CE" w:rsidP="00C8039C">
      <w:pPr>
        <w:jc w:val="left"/>
        <w:rPr>
          <w:rFonts w:cs="Arial"/>
          <w:b/>
          <w:i/>
          <w:sz w:val="28"/>
          <w:szCs w:val="32"/>
        </w:rPr>
      </w:pPr>
    </w:p>
    <w:p w14:paraId="49F5B1DA" w14:textId="77777777" w:rsidR="009C45CE" w:rsidRDefault="009C45CE" w:rsidP="00C8039C">
      <w:pPr>
        <w:jc w:val="left"/>
        <w:rPr>
          <w:rFonts w:cs="Arial"/>
          <w:color w:val="345A8A"/>
          <w:sz w:val="28"/>
          <w:szCs w:val="32"/>
        </w:rPr>
      </w:pPr>
      <w:r w:rsidRPr="008B2068">
        <w:rPr>
          <w:rFonts w:cs="Arial"/>
          <w:color w:val="345A8A"/>
          <w:sz w:val="28"/>
          <w:szCs w:val="32"/>
        </w:rPr>
        <w:t>&gt;&gt; Niveau 2 - Adapté aux élèves et enseignants dits « ordinaires »</w:t>
      </w:r>
    </w:p>
    <w:p w14:paraId="40C5169F" w14:textId="3B1CD7C0" w:rsidR="009C45CE" w:rsidRPr="008B2068" w:rsidRDefault="009C45CE" w:rsidP="00C8039C">
      <w:pPr>
        <w:jc w:val="left"/>
        <w:rPr>
          <w:rFonts w:cs="Arial"/>
          <w:b/>
          <w:i/>
          <w:sz w:val="28"/>
          <w:szCs w:val="32"/>
        </w:rPr>
      </w:pPr>
      <w:r w:rsidRPr="008B2068">
        <w:rPr>
          <w:rFonts w:cs="Arial"/>
          <w:b/>
          <w:i/>
          <w:sz w:val="28"/>
          <w:szCs w:val="32"/>
        </w:rPr>
        <w:t>Utiliser les fonctions du traitement de texte pour les listes d’éléments (item marqué par une puce ou une numérotation)</w:t>
      </w:r>
      <w:r w:rsidR="001F0965">
        <w:rPr>
          <w:rFonts w:cs="Arial"/>
          <w:b/>
          <w:i/>
          <w:sz w:val="28"/>
          <w:szCs w:val="32"/>
        </w:rPr>
        <w:t xml:space="preserve"> (BP 1-2)</w:t>
      </w:r>
      <w:r w:rsidR="001F0965" w:rsidRPr="00663C29">
        <w:rPr>
          <w:rFonts w:cs="Arial"/>
          <w:b/>
          <w:i/>
          <w:sz w:val="28"/>
          <w:szCs w:val="32"/>
        </w:rPr>
        <w:t>.</w:t>
      </w:r>
      <w:r w:rsidRPr="008B2068">
        <w:rPr>
          <w:rFonts w:cs="Arial"/>
          <w:b/>
          <w:i/>
          <w:sz w:val="28"/>
          <w:szCs w:val="32"/>
        </w:rPr>
        <w:t xml:space="preserve"> </w:t>
      </w:r>
    </w:p>
    <w:p w14:paraId="315A2B03"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Les éléments HTML permettent de présenter l’information sous forme d’une énumération d’items. Il existe trois types de listes :</w:t>
      </w:r>
    </w:p>
    <w:p w14:paraId="6B30E123" w14:textId="2D7BC404"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sym w:font="Symbol" w:char="F0B7"/>
      </w:r>
      <w:r w:rsidRPr="00D67370">
        <w:rPr>
          <w:rFonts w:cs="Arial"/>
          <w:sz w:val="28"/>
          <w:szCs w:val="32"/>
        </w:rPr>
        <w:t xml:space="preserve"> </w:t>
      </w:r>
      <w:r w:rsidR="005B5DFC">
        <w:rPr>
          <w:rFonts w:cs="Arial"/>
          <w:sz w:val="28"/>
          <w:szCs w:val="32"/>
        </w:rPr>
        <w:t>L</w:t>
      </w:r>
      <w:r w:rsidRPr="00D67370">
        <w:rPr>
          <w:rFonts w:cs="Arial"/>
          <w:sz w:val="28"/>
          <w:szCs w:val="32"/>
        </w:rPr>
        <w:t>iste ordonnée : balise &lt;</w:t>
      </w:r>
      <w:proofErr w:type="spellStart"/>
      <w:r w:rsidRPr="00D67370">
        <w:rPr>
          <w:rFonts w:cs="Arial"/>
          <w:sz w:val="28"/>
          <w:szCs w:val="32"/>
        </w:rPr>
        <w:t>ol</w:t>
      </w:r>
      <w:proofErr w:type="spellEnd"/>
      <w:r w:rsidRPr="00D67370">
        <w:rPr>
          <w:rFonts w:cs="Arial"/>
          <w:sz w:val="28"/>
          <w:szCs w:val="32"/>
        </w:rPr>
        <w:t>&gt;</w:t>
      </w:r>
    </w:p>
    <w:p w14:paraId="4D39EDC1" w14:textId="001B9B4F"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sym w:font="Symbol" w:char="F0B7"/>
      </w:r>
      <w:r w:rsidRPr="00D67370">
        <w:rPr>
          <w:rFonts w:cs="Arial"/>
          <w:sz w:val="28"/>
          <w:szCs w:val="32"/>
        </w:rPr>
        <w:t xml:space="preserve"> </w:t>
      </w:r>
      <w:r w:rsidR="005B5DFC">
        <w:rPr>
          <w:rFonts w:cs="Arial"/>
          <w:sz w:val="28"/>
          <w:szCs w:val="32"/>
        </w:rPr>
        <w:t>L</w:t>
      </w:r>
      <w:r w:rsidRPr="00D67370">
        <w:rPr>
          <w:rFonts w:cs="Arial"/>
          <w:sz w:val="28"/>
          <w:szCs w:val="32"/>
        </w:rPr>
        <w:t>iste non-ordonnée : balise &lt;</w:t>
      </w:r>
      <w:proofErr w:type="spellStart"/>
      <w:r w:rsidRPr="00D67370">
        <w:rPr>
          <w:rFonts w:cs="Arial"/>
          <w:sz w:val="28"/>
          <w:szCs w:val="32"/>
        </w:rPr>
        <w:t>ul</w:t>
      </w:r>
      <w:proofErr w:type="spellEnd"/>
      <w:r w:rsidRPr="00D67370">
        <w:rPr>
          <w:rFonts w:cs="Arial"/>
          <w:sz w:val="28"/>
          <w:szCs w:val="32"/>
        </w:rPr>
        <w:t>&gt;</w:t>
      </w:r>
    </w:p>
    <w:p w14:paraId="4262F0A3" w14:textId="32001742"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sym w:font="Symbol" w:char="F0B7"/>
      </w:r>
      <w:r w:rsidRPr="00D67370">
        <w:rPr>
          <w:rFonts w:cs="Arial"/>
          <w:sz w:val="28"/>
          <w:szCs w:val="32"/>
        </w:rPr>
        <w:t xml:space="preserve"> </w:t>
      </w:r>
      <w:r w:rsidR="005B5DFC">
        <w:rPr>
          <w:rFonts w:cs="Arial"/>
          <w:sz w:val="28"/>
          <w:szCs w:val="32"/>
        </w:rPr>
        <w:t>L</w:t>
      </w:r>
      <w:r w:rsidRPr="00D67370">
        <w:rPr>
          <w:rFonts w:cs="Arial"/>
          <w:sz w:val="28"/>
          <w:szCs w:val="32"/>
        </w:rPr>
        <w:t>iste de définitions : balise &lt;dl&gt;</w:t>
      </w:r>
    </w:p>
    <w:p w14:paraId="0D46C17F" w14:textId="77777777" w:rsidR="00200ED7" w:rsidRDefault="00200ED7" w:rsidP="00C8039C">
      <w:pPr>
        <w:jc w:val="left"/>
        <w:rPr>
          <w:rFonts w:cs="Arial"/>
          <w:sz w:val="28"/>
          <w:szCs w:val="32"/>
        </w:rPr>
      </w:pPr>
      <w:r>
        <w:rPr>
          <w:rFonts w:cs="Arial"/>
          <w:sz w:val="28"/>
          <w:szCs w:val="32"/>
        </w:rPr>
        <w:br w:type="page"/>
      </w:r>
    </w:p>
    <w:p w14:paraId="39055CA6" w14:textId="090483F3" w:rsidR="009C45CE" w:rsidRPr="00D67370" w:rsidRDefault="009C45CE" w:rsidP="00C8039C">
      <w:pPr>
        <w:jc w:val="left"/>
        <w:rPr>
          <w:rFonts w:cs="Arial"/>
          <w:sz w:val="28"/>
          <w:szCs w:val="32"/>
        </w:rPr>
      </w:pPr>
      <w:r w:rsidRPr="00D67370">
        <w:rPr>
          <w:rFonts w:cs="Arial"/>
          <w:sz w:val="28"/>
          <w:szCs w:val="32"/>
        </w:rPr>
        <w:lastRenderedPageBreak/>
        <w:t xml:space="preserve">Exemples </w:t>
      </w:r>
      <w:r w:rsidRPr="00D67370">
        <w:rPr>
          <w:rFonts w:cs="Arial"/>
          <w:b/>
          <w:sz w:val="28"/>
          <w:szCs w:val="32"/>
        </w:rPr>
        <w:t xml:space="preserve">conformes </w:t>
      </w:r>
      <w:r w:rsidRPr="00D67370">
        <w:rPr>
          <w:rFonts w:cs="Arial"/>
          <w:sz w:val="28"/>
          <w:szCs w:val="32"/>
        </w:rPr>
        <w:t>à l’accessibilité :</w:t>
      </w:r>
    </w:p>
    <w:p w14:paraId="6F870AFB" w14:textId="6E79CBCC"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436920B1" wp14:editId="3317FB20">
            <wp:extent cx="5975985" cy="2527040"/>
            <wp:effectExtent l="0" t="0" r="0" b="0"/>
            <wp:docPr id="5" name="Image 6" descr="Exemple de listes mises en forme avec un système de puces." title="Illustration du critère BP1-2 : Utiliser les fonctions du traitement de textes pour les listes d'éléments (item marqué par une puce ou une numé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5985" cy="2527040"/>
                    </a:xfrm>
                    <a:prstGeom prst="rect">
                      <a:avLst/>
                    </a:prstGeom>
                    <a:noFill/>
                    <a:ln>
                      <a:noFill/>
                    </a:ln>
                  </pic:spPr>
                </pic:pic>
              </a:graphicData>
            </a:graphic>
          </wp:inline>
        </w:drawing>
      </w:r>
    </w:p>
    <w:p w14:paraId="2ABD3AD1" w14:textId="5C8DAB01" w:rsidR="009C45CE" w:rsidRPr="008B2068" w:rsidRDefault="009C45CE" w:rsidP="00C8039C">
      <w:pPr>
        <w:jc w:val="left"/>
        <w:rPr>
          <w:rFonts w:cs="Arial"/>
          <w:b/>
          <w:i/>
          <w:sz w:val="28"/>
          <w:szCs w:val="32"/>
        </w:rPr>
      </w:pPr>
      <w:r w:rsidRPr="008B2068">
        <w:rPr>
          <w:rFonts w:cs="Arial"/>
          <w:b/>
          <w:i/>
          <w:sz w:val="28"/>
          <w:szCs w:val="32"/>
        </w:rPr>
        <w:t>Utiliser les fonctions du traitement de textes pour les notes en bas de page</w:t>
      </w:r>
      <w:r w:rsidR="001F0965">
        <w:rPr>
          <w:rFonts w:cs="Arial"/>
          <w:b/>
          <w:i/>
          <w:sz w:val="28"/>
          <w:szCs w:val="32"/>
        </w:rPr>
        <w:t xml:space="preserve"> (BP 1-3)</w:t>
      </w:r>
      <w:r w:rsidR="001F0965" w:rsidRPr="00663C29">
        <w:rPr>
          <w:rFonts w:cs="Arial"/>
          <w:b/>
          <w:i/>
          <w:sz w:val="28"/>
          <w:szCs w:val="32"/>
        </w:rPr>
        <w:t>.</w:t>
      </w:r>
    </w:p>
    <w:p w14:paraId="0F52ED05"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La note est placée en bas de la page sur une ou plusieurs lignes ne figurant pas dans le texte. Elle consiste soit à citer une référence, une source, soit à disposer des arguments ailleurs que dans le texte, soit à ajouter un commentaire.</w:t>
      </w:r>
    </w:p>
    <w:p w14:paraId="7B5B87F1" w14:textId="6587FE81"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Elle est signalée dans le corps du texte par un appel de note (renvoi), sous la forme de chiffre la plupart du temps. Il est recommandé de créer ces notes en fonction de leur ordre de lecture pour avoir une meilleure compréhension par </w:t>
      </w:r>
      <w:r w:rsidRPr="00B64F0D">
        <w:rPr>
          <w:rFonts w:cs="Arial"/>
          <w:color w:val="000000" w:themeColor="text1"/>
          <w:sz w:val="28"/>
          <w:szCs w:val="32"/>
        </w:rPr>
        <w:t>tous</w:t>
      </w:r>
      <w:r w:rsidR="00173EF9" w:rsidRPr="00B64F0D">
        <w:rPr>
          <w:rFonts w:cs="Arial"/>
          <w:color w:val="000000" w:themeColor="text1"/>
          <w:sz w:val="28"/>
          <w:szCs w:val="32"/>
        </w:rPr>
        <w:t xml:space="preserve"> et toutes</w:t>
      </w:r>
      <w:r w:rsidRPr="00B64F0D">
        <w:rPr>
          <w:rFonts w:cs="Arial"/>
          <w:color w:val="000000" w:themeColor="text1"/>
          <w:sz w:val="28"/>
          <w:szCs w:val="32"/>
        </w:rPr>
        <w:t>.</w:t>
      </w:r>
    </w:p>
    <w:p w14:paraId="017B326C" w14:textId="41E61F6D" w:rsidR="009C45CE"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Les notes doivent être gérées en tant </w:t>
      </w:r>
      <w:r w:rsidR="009A245C">
        <w:rPr>
          <w:rFonts w:cs="Arial"/>
          <w:sz w:val="28"/>
          <w:szCs w:val="32"/>
        </w:rPr>
        <w:t>notes de bas de page</w:t>
      </w:r>
      <w:r w:rsidRPr="00D67370">
        <w:rPr>
          <w:rFonts w:cs="Arial"/>
          <w:sz w:val="28"/>
          <w:szCs w:val="32"/>
        </w:rPr>
        <w:t>, faute de quoi la synthèse vocale sera inopérante.</w:t>
      </w:r>
    </w:p>
    <w:p w14:paraId="2B18654F" w14:textId="20DBD0DE" w:rsidR="009C45CE" w:rsidRDefault="004A4178" w:rsidP="00C8039C">
      <w:pPr>
        <w:jc w:val="left"/>
        <w:rPr>
          <w:rFonts w:cs="Arial"/>
          <w:sz w:val="28"/>
          <w:szCs w:val="32"/>
        </w:rPr>
      </w:pPr>
      <w:r>
        <w:rPr>
          <w:rFonts w:cs="Arial"/>
          <w:sz w:val="28"/>
          <w:szCs w:val="32"/>
        </w:rPr>
        <w:lastRenderedPageBreak/>
        <w:t>Exemple conforme</w:t>
      </w:r>
      <w:r w:rsidR="009C45CE" w:rsidRPr="00D67370">
        <w:rPr>
          <w:rFonts w:cs="Arial"/>
          <w:b/>
          <w:sz w:val="28"/>
          <w:szCs w:val="32"/>
        </w:rPr>
        <w:t xml:space="preserve"> </w:t>
      </w:r>
      <w:r w:rsidR="009C45CE" w:rsidRPr="00D67370">
        <w:rPr>
          <w:rFonts w:cs="Arial"/>
          <w:sz w:val="28"/>
          <w:szCs w:val="32"/>
        </w:rPr>
        <w:t>à l’accessibilité :</w:t>
      </w:r>
    </w:p>
    <w:p w14:paraId="4CAD6DF3"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3A09B66B" wp14:editId="21A7FEC4">
            <wp:extent cx="5486400" cy="1734820"/>
            <wp:effectExtent l="0" t="0" r="0" b="0"/>
            <wp:docPr id="30" name="Image 12" descr="Exemple de boite de dialogue concernant les notes en bas de page et de fin de document." title="Illustration du critère BP 1-3 : Utiliser les fonctions du traitement de textes pour les notes en bas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734820"/>
                    </a:xfrm>
                    <a:prstGeom prst="rect">
                      <a:avLst/>
                    </a:prstGeom>
                    <a:noFill/>
                    <a:ln>
                      <a:noFill/>
                    </a:ln>
                  </pic:spPr>
                </pic:pic>
              </a:graphicData>
            </a:graphic>
          </wp:inline>
        </w:drawing>
      </w:r>
    </w:p>
    <w:p w14:paraId="345FD5C6" w14:textId="77777777" w:rsidR="009C45CE" w:rsidRPr="00D67370" w:rsidRDefault="009C45CE" w:rsidP="00C8039C">
      <w:pPr>
        <w:jc w:val="left"/>
        <w:rPr>
          <w:rFonts w:cs="Arial"/>
          <w:sz w:val="28"/>
          <w:szCs w:val="32"/>
        </w:rPr>
      </w:pPr>
    </w:p>
    <w:p w14:paraId="5B98E63E" w14:textId="2BE894DD" w:rsidR="009C45CE" w:rsidRPr="008B2068" w:rsidRDefault="009C45CE" w:rsidP="00C8039C">
      <w:pPr>
        <w:jc w:val="left"/>
        <w:rPr>
          <w:rFonts w:cs="Arial"/>
          <w:b/>
          <w:i/>
          <w:sz w:val="28"/>
          <w:szCs w:val="32"/>
        </w:rPr>
      </w:pPr>
      <w:r w:rsidRPr="008B2068">
        <w:rPr>
          <w:rFonts w:cs="Arial"/>
          <w:b/>
          <w:i/>
          <w:sz w:val="28"/>
          <w:szCs w:val="32"/>
        </w:rPr>
        <w:t>Expliciter les abréviations. Gérer les citations</w:t>
      </w:r>
      <w:r w:rsidR="001F0965">
        <w:rPr>
          <w:rFonts w:cs="Arial"/>
          <w:b/>
          <w:i/>
          <w:sz w:val="28"/>
          <w:szCs w:val="32"/>
        </w:rPr>
        <w:t xml:space="preserve"> (BP 1-4)</w:t>
      </w:r>
      <w:r w:rsidR="001F0965" w:rsidRPr="00663C29">
        <w:rPr>
          <w:rFonts w:cs="Arial"/>
          <w:b/>
          <w:i/>
          <w:sz w:val="28"/>
          <w:szCs w:val="32"/>
        </w:rPr>
        <w:t>.</w:t>
      </w:r>
    </w:p>
    <w:p w14:paraId="254F4951" w14:textId="14A3AF50"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Il s’agit de comprendre les mots</w:t>
      </w:r>
      <w:r w:rsidR="0008420E">
        <w:rPr>
          <w:rFonts w:cs="Arial"/>
          <w:sz w:val="28"/>
          <w:szCs w:val="32"/>
        </w:rPr>
        <w:t xml:space="preserve"> et</w:t>
      </w:r>
      <w:r w:rsidR="0008420E" w:rsidRPr="00D67370">
        <w:rPr>
          <w:rFonts w:cs="Arial"/>
          <w:sz w:val="28"/>
          <w:szCs w:val="32"/>
        </w:rPr>
        <w:t xml:space="preserve"> </w:t>
      </w:r>
      <w:r w:rsidRPr="00D67370">
        <w:rPr>
          <w:rFonts w:cs="Arial"/>
          <w:sz w:val="28"/>
          <w:szCs w:val="32"/>
        </w:rPr>
        <w:t>le sens du texte.</w:t>
      </w:r>
    </w:p>
    <w:p w14:paraId="6DBC7407"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Cela permet de prendre en compte les dispositifs techniques de lecture (lecture d’écran, plage braille tactile).</w:t>
      </w:r>
    </w:p>
    <w:p w14:paraId="71BC14F2"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Pour les citations, il s’agit d’utiliser les outils intégrés au traitement de texte pour les références bibliographiques, et non pas de les simuler par une typographie. Cela permet en particulier de fabriquer les index et références.</w:t>
      </w:r>
    </w:p>
    <w:p w14:paraId="577C710A" w14:textId="77777777" w:rsidR="009C45CE" w:rsidRPr="00D67370" w:rsidRDefault="009C45CE" w:rsidP="00C8039C">
      <w:pPr>
        <w:jc w:val="left"/>
        <w:rPr>
          <w:rFonts w:cs="Arial"/>
          <w:sz w:val="28"/>
          <w:szCs w:val="32"/>
        </w:rPr>
      </w:pPr>
    </w:p>
    <w:p w14:paraId="5C09607A" w14:textId="66895F69" w:rsidR="009C45CE" w:rsidRPr="008B2068" w:rsidRDefault="009C45CE" w:rsidP="00C8039C">
      <w:pPr>
        <w:jc w:val="left"/>
        <w:rPr>
          <w:rFonts w:cs="Arial"/>
          <w:b/>
          <w:i/>
          <w:sz w:val="28"/>
          <w:szCs w:val="32"/>
        </w:rPr>
      </w:pPr>
      <w:r w:rsidRPr="008B2068">
        <w:rPr>
          <w:rFonts w:cs="Arial"/>
          <w:b/>
          <w:i/>
          <w:sz w:val="28"/>
          <w:szCs w:val="32"/>
        </w:rPr>
        <w:t>Utiliser les feuilles de styles pour contrôler la présentation de l’information</w:t>
      </w:r>
      <w:r w:rsidR="00C8039C">
        <w:rPr>
          <w:rFonts w:cs="Arial"/>
          <w:b/>
          <w:i/>
          <w:sz w:val="28"/>
          <w:szCs w:val="32"/>
        </w:rPr>
        <w:t xml:space="preserve"> (BP 2-2)</w:t>
      </w:r>
      <w:r w:rsidR="00C8039C" w:rsidRPr="00663C29">
        <w:rPr>
          <w:rFonts w:cs="Arial"/>
          <w:b/>
          <w:i/>
          <w:sz w:val="28"/>
          <w:szCs w:val="32"/>
        </w:rPr>
        <w:t>.</w:t>
      </w:r>
    </w:p>
    <w:p w14:paraId="65233F9F" w14:textId="48890602"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La mise en forme des éléments de contenu (exemples : couleur du fond de la page, taille/police/couleur des caractères, positionnement de l’information </w:t>
      </w:r>
      <w:r w:rsidRPr="00D67370">
        <w:rPr>
          <w:rFonts w:cs="Arial"/>
          <w:sz w:val="28"/>
          <w:szCs w:val="32"/>
        </w:rPr>
        <w:lastRenderedPageBreak/>
        <w:t>dans la page, …) sont gérés par les feuille de styles. Les styles CSS peuvent être externes (fichier CSS), embarqués (</w:t>
      </w:r>
      <w:r w:rsidR="008E1C2C">
        <w:rPr>
          <w:rFonts w:cs="Arial"/>
          <w:sz w:val="28"/>
          <w:szCs w:val="32"/>
        </w:rPr>
        <w:t>déclarés là où il faut les déclarer</w:t>
      </w:r>
      <w:r w:rsidRPr="00D67370">
        <w:rPr>
          <w:rFonts w:cs="Arial"/>
          <w:sz w:val="28"/>
          <w:szCs w:val="32"/>
        </w:rPr>
        <w:t>) ou en ligne (déclarés via l’attribut style d’une balise).</w:t>
      </w:r>
    </w:p>
    <w:p w14:paraId="144CB3D2" w14:textId="02BF558E" w:rsidR="009C45CE" w:rsidRDefault="004A4178" w:rsidP="00C8039C">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26E03067"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44E55B27" wp14:editId="2DE6B89E">
            <wp:extent cx="3998067" cy="2846265"/>
            <wp:effectExtent l="0" t="0" r="0" b="0"/>
            <wp:docPr id="17" name="Image 7" descr="Exemple de code source avec présence de feuilles de style." title="Illustration du critère BP 2-2 : Utiliser les feuilles de styles pour contrôler la présentation de l'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22560" b="5634"/>
                    <a:stretch/>
                  </pic:blipFill>
                  <pic:spPr bwMode="auto">
                    <a:xfrm>
                      <a:off x="0" y="0"/>
                      <a:ext cx="3999094" cy="2846996"/>
                    </a:xfrm>
                    <a:prstGeom prst="rect">
                      <a:avLst/>
                    </a:prstGeom>
                    <a:noFill/>
                    <a:ln>
                      <a:noFill/>
                    </a:ln>
                    <a:extLst>
                      <a:ext uri="{53640926-AAD7-44D8-BBD7-CCE9431645EC}">
                        <a14:shadowObscured xmlns:a14="http://schemas.microsoft.com/office/drawing/2010/main"/>
                      </a:ext>
                    </a:extLst>
                  </pic:spPr>
                </pic:pic>
              </a:graphicData>
            </a:graphic>
          </wp:inline>
        </w:drawing>
      </w:r>
    </w:p>
    <w:p w14:paraId="01AD9DEA" w14:textId="77777777" w:rsidR="009C45CE" w:rsidRPr="00D67370" w:rsidRDefault="009C45CE" w:rsidP="00C8039C">
      <w:pPr>
        <w:jc w:val="left"/>
        <w:rPr>
          <w:rFonts w:cs="Arial"/>
          <w:sz w:val="28"/>
          <w:szCs w:val="32"/>
        </w:rPr>
      </w:pPr>
    </w:p>
    <w:p w14:paraId="7C8FB9D9" w14:textId="0141E8BB" w:rsidR="009C45CE" w:rsidRPr="008B2068" w:rsidRDefault="009C45CE" w:rsidP="00C8039C">
      <w:pPr>
        <w:jc w:val="left"/>
        <w:rPr>
          <w:rFonts w:cs="Arial"/>
          <w:b/>
          <w:i/>
          <w:sz w:val="28"/>
          <w:szCs w:val="32"/>
        </w:rPr>
      </w:pPr>
      <w:r w:rsidRPr="008B2068">
        <w:rPr>
          <w:rFonts w:cs="Arial"/>
          <w:b/>
          <w:i/>
          <w:sz w:val="28"/>
          <w:szCs w:val="32"/>
        </w:rPr>
        <w:t>Signaler les mots ou parties de textes écrits dans une langue autre que le français</w:t>
      </w:r>
      <w:r w:rsidR="00C8039C">
        <w:rPr>
          <w:rFonts w:cs="Arial"/>
          <w:b/>
          <w:i/>
          <w:sz w:val="28"/>
          <w:szCs w:val="32"/>
        </w:rPr>
        <w:t xml:space="preserve"> (BP 2-6)</w:t>
      </w:r>
      <w:r w:rsidR="00C8039C" w:rsidRPr="00663C29">
        <w:rPr>
          <w:rFonts w:cs="Arial"/>
          <w:b/>
          <w:i/>
          <w:sz w:val="28"/>
          <w:szCs w:val="32"/>
        </w:rPr>
        <w:t>.</w:t>
      </w:r>
    </w:p>
    <w:p w14:paraId="2CE526F5" w14:textId="77777777" w:rsidR="009C45CE"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La langue doit être reconnue pour que le texte soit lu correctement par tout individu et par un lecteur d’écran lors de la vocalisation, afin d’éviter les contresens.</w:t>
      </w:r>
    </w:p>
    <w:p w14:paraId="6E146210" w14:textId="77777777" w:rsidR="009C45CE" w:rsidRPr="00D67370" w:rsidRDefault="009C45CE" w:rsidP="00C8039C">
      <w:pPr>
        <w:jc w:val="left"/>
        <w:rPr>
          <w:rFonts w:cs="Arial"/>
          <w:sz w:val="28"/>
          <w:szCs w:val="32"/>
        </w:rPr>
      </w:pPr>
    </w:p>
    <w:p w14:paraId="61396BDD" w14:textId="77777777" w:rsidR="00200ED7" w:rsidRDefault="00200ED7" w:rsidP="00C8039C">
      <w:pPr>
        <w:jc w:val="left"/>
        <w:rPr>
          <w:rFonts w:cs="Arial"/>
          <w:sz w:val="28"/>
          <w:szCs w:val="32"/>
        </w:rPr>
      </w:pPr>
      <w:r>
        <w:rPr>
          <w:rFonts w:cs="Arial"/>
          <w:sz w:val="28"/>
          <w:szCs w:val="32"/>
        </w:rPr>
        <w:br w:type="page"/>
      </w:r>
    </w:p>
    <w:p w14:paraId="1F02F095" w14:textId="22663902" w:rsidR="009C45CE" w:rsidRPr="00D67370" w:rsidRDefault="004A4178" w:rsidP="00C8039C">
      <w:pPr>
        <w:jc w:val="left"/>
        <w:rPr>
          <w:rFonts w:cs="Arial"/>
          <w:sz w:val="28"/>
          <w:szCs w:val="32"/>
        </w:rPr>
      </w:pPr>
      <w:r>
        <w:rPr>
          <w:rFonts w:cs="Arial"/>
          <w:sz w:val="28"/>
          <w:szCs w:val="32"/>
        </w:rPr>
        <w:lastRenderedPageBreak/>
        <w:t>Exemple conforme</w:t>
      </w:r>
      <w:r w:rsidR="009C45CE" w:rsidRPr="00D67370">
        <w:rPr>
          <w:rFonts w:cs="Arial"/>
          <w:b/>
          <w:sz w:val="28"/>
          <w:szCs w:val="32"/>
        </w:rPr>
        <w:t xml:space="preserve"> </w:t>
      </w:r>
      <w:r w:rsidR="009C45CE" w:rsidRPr="00D67370">
        <w:rPr>
          <w:rFonts w:cs="Arial"/>
          <w:sz w:val="28"/>
          <w:szCs w:val="32"/>
        </w:rPr>
        <w:t>à l’accessibilité :</w:t>
      </w:r>
    </w:p>
    <w:p w14:paraId="4ED445D7"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074549E3" wp14:editId="08303DB2">
            <wp:extent cx="5284617" cy="3840569"/>
            <wp:effectExtent l="0" t="0" r="0" b="0"/>
            <wp:docPr id="22" name="Image 8" descr="Exemple de code html avec la présence de balises &lt;span lang=&quot;X&quot;&gt;&lt;/span&gt; ou &lt;cite lang=&quot;x&quot;&gt;&lt;/cite&gt;" title="Illustration du critère BP 2-6 : Signaler les mots ou parties de textes écrits dans une langue autre que le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4924" cy="3840792"/>
                    </a:xfrm>
                    <a:prstGeom prst="rect">
                      <a:avLst/>
                    </a:prstGeom>
                    <a:noFill/>
                    <a:ln>
                      <a:noFill/>
                    </a:ln>
                  </pic:spPr>
                </pic:pic>
              </a:graphicData>
            </a:graphic>
          </wp:inline>
        </w:drawing>
      </w:r>
    </w:p>
    <w:p w14:paraId="40882E69" w14:textId="77777777" w:rsidR="009C45CE" w:rsidRPr="00D67370" w:rsidRDefault="009C45CE" w:rsidP="00C8039C">
      <w:pPr>
        <w:jc w:val="left"/>
        <w:rPr>
          <w:rFonts w:cs="Arial"/>
          <w:sz w:val="28"/>
          <w:szCs w:val="32"/>
        </w:rPr>
      </w:pPr>
    </w:p>
    <w:p w14:paraId="43693BCD" w14:textId="46A5D4BF" w:rsidR="009C45CE" w:rsidRPr="008B2068" w:rsidRDefault="009C45CE" w:rsidP="00C8039C">
      <w:pPr>
        <w:jc w:val="left"/>
        <w:rPr>
          <w:rFonts w:cs="Arial"/>
          <w:b/>
          <w:i/>
          <w:sz w:val="28"/>
          <w:szCs w:val="32"/>
        </w:rPr>
      </w:pPr>
      <w:r w:rsidRPr="008B2068">
        <w:rPr>
          <w:rFonts w:cs="Arial"/>
          <w:b/>
          <w:i/>
          <w:sz w:val="28"/>
          <w:szCs w:val="32"/>
        </w:rPr>
        <w:t>Donner un titre pertinent à chaque cadre ou « fenêtre » en ligne ou page web</w:t>
      </w:r>
      <w:r w:rsidR="00C8039C">
        <w:rPr>
          <w:rFonts w:cs="Arial"/>
          <w:b/>
          <w:i/>
          <w:sz w:val="28"/>
          <w:szCs w:val="32"/>
        </w:rPr>
        <w:t xml:space="preserve"> (BP 11-1)</w:t>
      </w:r>
      <w:r w:rsidR="00C8039C" w:rsidRPr="00663C29">
        <w:rPr>
          <w:rFonts w:cs="Arial"/>
          <w:b/>
          <w:i/>
          <w:sz w:val="28"/>
          <w:szCs w:val="32"/>
        </w:rPr>
        <w:t>.</w:t>
      </w:r>
    </w:p>
    <w:p w14:paraId="1234E95A"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 cadre correspond à un élément HTML (balise &lt;frame&gt;) permettant d’incorporer des contenus externes dans une page web à l’intérieur de zones rectangulaires.</w:t>
      </w:r>
    </w:p>
    <w:p w14:paraId="12E8EBBA" w14:textId="63564AFB"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Un cadre (balise &lt;frame&gt;) est nécessairement relié à une balise &lt;</w:t>
      </w:r>
      <w:proofErr w:type="spellStart"/>
      <w:r w:rsidRPr="00D67370">
        <w:rPr>
          <w:rFonts w:cs="Arial"/>
          <w:sz w:val="28"/>
          <w:szCs w:val="32"/>
        </w:rPr>
        <w:t>frameset</w:t>
      </w:r>
      <w:proofErr w:type="spellEnd"/>
      <w:r w:rsidRPr="00D67370">
        <w:rPr>
          <w:rFonts w:cs="Arial"/>
          <w:sz w:val="28"/>
          <w:szCs w:val="32"/>
        </w:rPr>
        <w:t>&gt;. Plusieurs cadres peuvent être définis dans une même page web ; il est cependant recommandé de ne pas dépasser le nombre de 3.</w:t>
      </w:r>
    </w:p>
    <w:p w14:paraId="0CA803BC"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p>
    <w:p w14:paraId="24A3E983"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 cadre en ligne (balise &lt;</w:t>
      </w:r>
      <w:proofErr w:type="spellStart"/>
      <w:r w:rsidRPr="00D67370">
        <w:rPr>
          <w:rFonts w:cs="Arial"/>
          <w:sz w:val="28"/>
          <w:szCs w:val="32"/>
        </w:rPr>
        <w:t>iframe</w:t>
      </w:r>
      <w:proofErr w:type="spellEnd"/>
      <w:r w:rsidRPr="00D67370">
        <w:rPr>
          <w:rFonts w:cs="Arial"/>
          <w:sz w:val="28"/>
          <w:szCs w:val="32"/>
        </w:rPr>
        <w:t>&gt;) permet d’afficher un contenu externe dans la page web dans laquelle il est implémenté. Un cadre en ligne doit avoir un titre de cadre (attribut &lt;</w:t>
      </w:r>
      <w:proofErr w:type="spellStart"/>
      <w:r w:rsidRPr="00D67370">
        <w:rPr>
          <w:rFonts w:cs="Arial"/>
          <w:sz w:val="28"/>
          <w:szCs w:val="32"/>
        </w:rPr>
        <w:t>title</w:t>
      </w:r>
      <w:proofErr w:type="spellEnd"/>
      <w:r w:rsidRPr="00D67370">
        <w:rPr>
          <w:rFonts w:cs="Arial"/>
          <w:sz w:val="28"/>
          <w:szCs w:val="32"/>
        </w:rPr>
        <w:t>&gt; dans la balise &lt;</w:t>
      </w:r>
      <w:proofErr w:type="spellStart"/>
      <w:r w:rsidRPr="00D67370">
        <w:rPr>
          <w:rFonts w:cs="Arial"/>
          <w:sz w:val="28"/>
          <w:szCs w:val="32"/>
        </w:rPr>
        <w:t>iframe</w:t>
      </w:r>
      <w:proofErr w:type="spellEnd"/>
      <w:r w:rsidRPr="00D67370">
        <w:rPr>
          <w:rFonts w:cs="Arial"/>
          <w:sz w:val="28"/>
          <w:szCs w:val="32"/>
        </w:rPr>
        <w:t>&gt;) ainsi qu’une alternative.</w:t>
      </w:r>
    </w:p>
    <w:p w14:paraId="3F42127E" w14:textId="1C15A844" w:rsidR="009C45CE"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L’alternative est une liste de liens permettant un accès direct aux contenus d’un jeu de cadres (&lt;</w:t>
      </w:r>
      <w:proofErr w:type="spellStart"/>
      <w:r w:rsidRPr="00D67370">
        <w:rPr>
          <w:rFonts w:cs="Arial"/>
          <w:sz w:val="28"/>
          <w:szCs w:val="32"/>
        </w:rPr>
        <w:t>frameset</w:t>
      </w:r>
      <w:proofErr w:type="spellEnd"/>
      <w:r w:rsidRPr="00D67370">
        <w:rPr>
          <w:rFonts w:cs="Arial"/>
          <w:sz w:val="28"/>
          <w:szCs w:val="32"/>
        </w:rPr>
        <w:t>&gt;) ou d’un cadre en ligne (&lt;</w:t>
      </w:r>
      <w:proofErr w:type="spellStart"/>
      <w:r w:rsidRPr="00D67370">
        <w:rPr>
          <w:rFonts w:cs="Arial"/>
          <w:sz w:val="28"/>
          <w:szCs w:val="32"/>
        </w:rPr>
        <w:t>iframe</w:t>
      </w:r>
      <w:proofErr w:type="spellEnd"/>
      <w:r w:rsidRPr="00D67370">
        <w:rPr>
          <w:rFonts w:cs="Arial"/>
          <w:sz w:val="28"/>
          <w:szCs w:val="32"/>
        </w:rPr>
        <w:t>&gt;) placée entre les balises &lt;</w:t>
      </w:r>
      <w:proofErr w:type="spellStart"/>
      <w:r w:rsidRPr="00D67370">
        <w:rPr>
          <w:rFonts w:cs="Arial"/>
          <w:sz w:val="28"/>
          <w:szCs w:val="32"/>
        </w:rPr>
        <w:t>noframes</w:t>
      </w:r>
      <w:proofErr w:type="spellEnd"/>
      <w:r w:rsidRPr="00D67370">
        <w:rPr>
          <w:rFonts w:cs="Arial"/>
          <w:sz w:val="28"/>
          <w:szCs w:val="32"/>
        </w:rPr>
        <w:t>&gt; et &lt;/</w:t>
      </w:r>
      <w:proofErr w:type="spellStart"/>
      <w:r w:rsidRPr="00D67370">
        <w:rPr>
          <w:rFonts w:cs="Arial"/>
          <w:sz w:val="28"/>
          <w:szCs w:val="32"/>
        </w:rPr>
        <w:t>noframes</w:t>
      </w:r>
      <w:proofErr w:type="spellEnd"/>
      <w:r w:rsidRPr="00D67370">
        <w:rPr>
          <w:rFonts w:cs="Arial"/>
          <w:sz w:val="28"/>
          <w:szCs w:val="32"/>
        </w:rPr>
        <w:t>&gt;.</w:t>
      </w:r>
    </w:p>
    <w:p w14:paraId="0B9A4995" w14:textId="635AEDC1" w:rsidR="009C45CE" w:rsidRPr="00D67370" w:rsidRDefault="004A4178" w:rsidP="00C8039C">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39058809"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3DBB79EE" wp14:editId="5C417600">
            <wp:extent cx="5975985" cy="2822522"/>
            <wp:effectExtent l="0" t="0" r="0" b="0"/>
            <wp:docPr id="2020" name="Image 17" descr="Exemple de code html avec balises &lt;frameset&gt;&lt;/frameset&gt;, &lt;frame&gt;&lt;/frame&gt; et &lt;noframe&gt;&lt;/noframe&gt;" title="Illustration du critère BP 11-1 : Donner un titre pertinent à chaque cadre ou &quot;fenêtre&quot; en ligne ou pag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985" cy="2822522"/>
                    </a:xfrm>
                    <a:prstGeom prst="rect">
                      <a:avLst/>
                    </a:prstGeom>
                    <a:noFill/>
                    <a:ln>
                      <a:noFill/>
                    </a:ln>
                  </pic:spPr>
                </pic:pic>
              </a:graphicData>
            </a:graphic>
          </wp:inline>
        </w:drawing>
      </w:r>
    </w:p>
    <w:p w14:paraId="24408FDF" w14:textId="77777777" w:rsidR="009C45CE" w:rsidRPr="00D67370" w:rsidRDefault="009C45CE" w:rsidP="00C8039C">
      <w:pPr>
        <w:jc w:val="left"/>
        <w:rPr>
          <w:rFonts w:cs="Arial"/>
          <w:sz w:val="28"/>
          <w:szCs w:val="32"/>
        </w:rPr>
      </w:pPr>
    </w:p>
    <w:p w14:paraId="5DF0698D" w14:textId="77777777" w:rsidR="00200ED7" w:rsidRDefault="00200ED7" w:rsidP="00C8039C">
      <w:pPr>
        <w:jc w:val="left"/>
        <w:rPr>
          <w:rFonts w:cs="Arial"/>
          <w:color w:val="345A8A"/>
          <w:sz w:val="28"/>
          <w:szCs w:val="32"/>
        </w:rPr>
      </w:pPr>
      <w:r>
        <w:rPr>
          <w:rFonts w:cs="Arial"/>
          <w:color w:val="345A8A"/>
          <w:sz w:val="28"/>
          <w:szCs w:val="32"/>
        </w:rPr>
        <w:br w:type="page"/>
      </w:r>
    </w:p>
    <w:p w14:paraId="5BDC263E" w14:textId="4BB85C0F" w:rsidR="009C45CE" w:rsidRPr="008B2068" w:rsidRDefault="009C45CE" w:rsidP="00C8039C">
      <w:pPr>
        <w:jc w:val="left"/>
        <w:rPr>
          <w:rFonts w:cs="Arial"/>
          <w:color w:val="345A8A"/>
          <w:sz w:val="28"/>
          <w:szCs w:val="32"/>
        </w:rPr>
      </w:pPr>
      <w:r w:rsidRPr="008B2068">
        <w:rPr>
          <w:rFonts w:cs="Arial"/>
          <w:color w:val="345A8A"/>
          <w:sz w:val="28"/>
          <w:szCs w:val="32"/>
        </w:rPr>
        <w:lastRenderedPageBreak/>
        <w:t>&gt;&gt; Niveau 3 - Adapté aux élèves et enseignants avec des difficultés ne nécessitant pa</w:t>
      </w:r>
      <w:r w:rsidR="00000C9A">
        <w:rPr>
          <w:rFonts w:cs="Arial"/>
          <w:color w:val="345A8A"/>
          <w:sz w:val="28"/>
          <w:szCs w:val="32"/>
        </w:rPr>
        <w:t>s</w:t>
      </w:r>
      <w:r w:rsidRPr="008B2068">
        <w:rPr>
          <w:rFonts w:cs="Arial"/>
          <w:color w:val="345A8A"/>
          <w:sz w:val="28"/>
          <w:szCs w:val="32"/>
        </w:rPr>
        <w:t xml:space="preserve"> de ressource alternative</w:t>
      </w:r>
    </w:p>
    <w:p w14:paraId="27B3F643" w14:textId="77777777" w:rsidR="009C45CE" w:rsidRPr="00D67370" w:rsidRDefault="009C45CE" w:rsidP="00C8039C">
      <w:pPr>
        <w:jc w:val="left"/>
        <w:rPr>
          <w:rFonts w:cs="Arial"/>
          <w:sz w:val="28"/>
          <w:szCs w:val="32"/>
        </w:rPr>
      </w:pPr>
    </w:p>
    <w:p w14:paraId="3DFB24BC" w14:textId="273A82C4" w:rsidR="009C45CE" w:rsidRPr="008B2068" w:rsidRDefault="009C45CE" w:rsidP="00C8039C">
      <w:pPr>
        <w:jc w:val="left"/>
        <w:rPr>
          <w:rFonts w:cs="Arial"/>
          <w:b/>
          <w:i/>
          <w:sz w:val="28"/>
          <w:szCs w:val="32"/>
        </w:rPr>
      </w:pPr>
      <w:r w:rsidRPr="008B2068">
        <w:rPr>
          <w:rFonts w:cs="Arial"/>
          <w:b/>
          <w:i/>
          <w:sz w:val="28"/>
          <w:szCs w:val="32"/>
        </w:rPr>
        <w:t>Structurer le texte selon une hiérarchie cohérente de titres. Utiliser les styles de paragraphes du traitement de texte</w:t>
      </w:r>
      <w:r w:rsidR="00C8039C">
        <w:rPr>
          <w:rFonts w:cs="Arial"/>
          <w:b/>
          <w:i/>
          <w:sz w:val="28"/>
          <w:szCs w:val="32"/>
        </w:rPr>
        <w:t xml:space="preserve"> (BP 1-1)</w:t>
      </w:r>
      <w:r w:rsidR="00C8039C" w:rsidRPr="00663C29">
        <w:rPr>
          <w:rFonts w:cs="Arial"/>
          <w:b/>
          <w:i/>
          <w:sz w:val="28"/>
          <w:szCs w:val="32"/>
        </w:rPr>
        <w:t>.</w:t>
      </w:r>
    </w:p>
    <w:p w14:paraId="7C30E9F5" w14:textId="35673C7D" w:rsidR="009C45CE"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L’utilisation des balises H1, H2, H3… pour structurer l’information</w:t>
      </w:r>
      <w:r w:rsidR="0008420E">
        <w:rPr>
          <w:rFonts w:cs="Arial"/>
          <w:sz w:val="28"/>
          <w:szCs w:val="32"/>
        </w:rPr>
        <w:t xml:space="preserve"> </w:t>
      </w:r>
      <w:r w:rsidRPr="00D67370">
        <w:rPr>
          <w:rFonts w:cs="Arial"/>
          <w:sz w:val="28"/>
          <w:szCs w:val="32"/>
        </w:rPr>
        <w:t xml:space="preserve"> est obligatoire et doit être pertinent</w:t>
      </w:r>
      <w:r w:rsidR="0008420E">
        <w:rPr>
          <w:rFonts w:cs="Arial"/>
          <w:sz w:val="28"/>
          <w:szCs w:val="32"/>
        </w:rPr>
        <w:t>e</w:t>
      </w:r>
      <w:r>
        <w:rPr>
          <w:rFonts w:cs="Arial"/>
          <w:sz w:val="28"/>
          <w:szCs w:val="32"/>
        </w:rPr>
        <w:t>.</w:t>
      </w:r>
    </w:p>
    <w:p w14:paraId="51EB3850" w14:textId="7D2E6A7C" w:rsidR="009C45CE" w:rsidRPr="00D67370" w:rsidRDefault="004A4178" w:rsidP="00C8039C">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47DC2B4E"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5658D655" wp14:editId="3E0CB80A">
            <wp:extent cx="4288790" cy="3390900"/>
            <wp:effectExtent l="0" t="0" r="3810" b="12700"/>
            <wp:docPr id="2044" name="Image 12" descr="Exemple de différents niveaux de titre mis en forme à l'aide des balises H1, H2, ..." title="Illustration du critère BP 1-1 : Structurer le texte selon une hiérarchie cohérente de titres. Utiliser les styles de paragraphes du traitement de tex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b="27463"/>
                    <a:stretch/>
                  </pic:blipFill>
                  <pic:spPr bwMode="auto">
                    <a:xfrm>
                      <a:off x="0" y="0"/>
                      <a:ext cx="4289465" cy="3391434"/>
                    </a:xfrm>
                    <a:prstGeom prst="rect">
                      <a:avLst/>
                    </a:prstGeom>
                    <a:noFill/>
                    <a:ln>
                      <a:noFill/>
                    </a:ln>
                    <a:extLst>
                      <a:ext uri="{53640926-AAD7-44D8-BBD7-CCE9431645EC}">
                        <a14:shadowObscured xmlns:a14="http://schemas.microsoft.com/office/drawing/2010/main"/>
                      </a:ext>
                    </a:extLst>
                  </pic:spPr>
                </pic:pic>
              </a:graphicData>
            </a:graphic>
          </wp:inline>
        </w:drawing>
      </w:r>
    </w:p>
    <w:p w14:paraId="64762BCC" w14:textId="77777777" w:rsidR="009C45CE" w:rsidRPr="00D67370" w:rsidRDefault="009C45CE" w:rsidP="00C8039C">
      <w:pPr>
        <w:jc w:val="left"/>
        <w:rPr>
          <w:rFonts w:cs="Arial"/>
          <w:sz w:val="28"/>
          <w:szCs w:val="32"/>
        </w:rPr>
      </w:pPr>
    </w:p>
    <w:p w14:paraId="247B107F" w14:textId="78B82110" w:rsidR="009C45CE" w:rsidRPr="008B2068" w:rsidRDefault="009C45CE" w:rsidP="00C8039C">
      <w:pPr>
        <w:jc w:val="left"/>
        <w:rPr>
          <w:rFonts w:cs="Arial"/>
          <w:b/>
          <w:i/>
          <w:sz w:val="28"/>
          <w:szCs w:val="32"/>
        </w:rPr>
      </w:pPr>
      <w:r w:rsidRPr="008B2068">
        <w:rPr>
          <w:rFonts w:cs="Arial"/>
          <w:b/>
          <w:i/>
          <w:sz w:val="28"/>
          <w:szCs w:val="32"/>
        </w:rPr>
        <w:lastRenderedPageBreak/>
        <w:t>Limiter le nombre de polices de caractères par page, par ressource numérique</w:t>
      </w:r>
      <w:r w:rsidR="00C8039C">
        <w:rPr>
          <w:rFonts w:cs="Arial"/>
          <w:b/>
          <w:i/>
          <w:sz w:val="28"/>
          <w:szCs w:val="32"/>
        </w:rPr>
        <w:t xml:space="preserve"> (BP 1-5)</w:t>
      </w:r>
      <w:r w:rsidR="00C8039C" w:rsidRPr="00663C29">
        <w:rPr>
          <w:rFonts w:cs="Arial"/>
          <w:b/>
          <w:i/>
          <w:sz w:val="28"/>
          <w:szCs w:val="32"/>
        </w:rPr>
        <w:t>.</w:t>
      </w:r>
    </w:p>
    <w:p w14:paraId="1C2D2894" w14:textId="77777777" w:rsidR="009C45CE"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 but est d’éviter les distractions visuelles, les perturbations textuelles. De plus, une grande quantité de caractères différents rend l’écran confus.</w:t>
      </w:r>
    </w:p>
    <w:p w14:paraId="748E4563" w14:textId="7B3EB6F0" w:rsidR="009C45CE" w:rsidRPr="00D67370" w:rsidRDefault="004A4178" w:rsidP="00C8039C">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1108E30D"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4F91F92F" wp14:editId="730F6FC2">
            <wp:extent cx="4564380" cy="4216400"/>
            <wp:effectExtent l="0" t="0" r="7620" b="0"/>
            <wp:docPr id="2017" name="Image 13" descr="Exemple de code source avec présence de 4 polictes différentes." title="Illustration du critère BP 1-5 : Limiter le nombre de polices de caractères par page, par ressource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b="-12849"/>
                    <a:stretch/>
                  </pic:blipFill>
                  <pic:spPr bwMode="auto">
                    <a:xfrm>
                      <a:off x="0" y="0"/>
                      <a:ext cx="4565179" cy="4217138"/>
                    </a:xfrm>
                    <a:prstGeom prst="rect">
                      <a:avLst/>
                    </a:prstGeom>
                    <a:noFill/>
                    <a:ln>
                      <a:noFill/>
                    </a:ln>
                    <a:extLst>
                      <a:ext uri="{53640926-AAD7-44D8-BBD7-CCE9431645EC}">
                        <a14:shadowObscured xmlns:a14="http://schemas.microsoft.com/office/drawing/2010/main"/>
                      </a:ext>
                    </a:extLst>
                  </pic:spPr>
                </pic:pic>
              </a:graphicData>
            </a:graphic>
          </wp:inline>
        </w:drawing>
      </w:r>
    </w:p>
    <w:p w14:paraId="1CFB1569" w14:textId="77777777" w:rsidR="009C45CE" w:rsidRPr="00D67370" w:rsidRDefault="009C45CE" w:rsidP="00C8039C">
      <w:pPr>
        <w:jc w:val="left"/>
        <w:rPr>
          <w:rFonts w:cs="Arial"/>
          <w:sz w:val="28"/>
          <w:szCs w:val="32"/>
        </w:rPr>
      </w:pPr>
    </w:p>
    <w:p w14:paraId="67710CA6" w14:textId="2FFCFEEA" w:rsidR="009C45CE" w:rsidRPr="00D67370" w:rsidRDefault="009C45CE" w:rsidP="00C8039C">
      <w:pPr>
        <w:jc w:val="left"/>
        <w:rPr>
          <w:rFonts w:cs="Arial"/>
          <w:i/>
          <w:sz w:val="28"/>
          <w:szCs w:val="32"/>
        </w:rPr>
      </w:pPr>
      <w:r w:rsidRPr="008B2068">
        <w:rPr>
          <w:rFonts w:cs="Arial"/>
          <w:b/>
          <w:i/>
          <w:sz w:val="28"/>
          <w:szCs w:val="32"/>
        </w:rPr>
        <w:lastRenderedPageBreak/>
        <w:t>Avoir ou permettre une mise en page conforme à l’accessibilité</w:t>
      </w:r>
      <w:r w:rsidR="00C8039C">
        <w:rPr>
          <w:rFonts w:cs="Arial"/>
          <w:b/>
          <w:i/>
          <w:sz w:val="28"/>
          <w:szCs w:val="32"/>
        </w:rPr>
        <w:t xml:space="preserve"> </w:t>
      </w:r>
      <w:r w:rsidRPr="00D67370">
        <w:rPr>
          <w:rFonts w:cs="Arial"/>
          <w:i/>
          <w:sz w:val="28"/>
          <w:szCs w:val="32"/>
        </w:rPr>
        <w:t>(</w:t>
      </w:r>
      <w:r w:rsidR="00C8039C" w:rsidRPr="00D67370">
        <w:rPr>
          <w:rFonts w:cs="Arial"/>
          <w:i/>
          <w:sz w:val="28"/>
          <w:szCs w:val="32"/>
        </w:rPr>
        <w:t>Interligne</w:t>
      </w:r>
      <w:r w:rsidRPr="00D67370">
        <w:rPr>
          <w:rFonts w:cs="Arial"/>
          <w:i/>
          <w:sz w:val="28"/>
          <w:szCs w:val="32"/>
        </w:rPr>
        <w:t xml:space="preserve"> suffisant, espacement adapté, taille des caractères en valeur relative)</w:t>
      </w:r>
      <w:r w:rsidR="00C8039C">
        <w:rPr>
          <w:rFonts w:cs="Arial"/>
          <w:i/>
          <w:sz w:val="28"/>
          <w:szCs w:val="32"/>
        </w:rPr>
        <w:t xml:space="preserve"> </w:t>
      </w:r>
      <w:r w:rsidR="00C8039C">
        <w:rPr>
          <w:rFonts w:cs="Arial"/>
          <w:b/>
          <w:i/>
          <w:sz w:val="28"/>
          <w:szCs w:val="32"/>
        </w:rPr>
        <w:t>(BP 2-1)</w:t>
      </w:r>
      <w:r w:rsidR="00C8039C" w:rsidRPr="00663C29">
        <w:rPr>
          <w:rFonts w:cs="Arial"/>
          <w:b/>
          <w:i/>
          <w:sz w:val="28"/>
          <w:szCs w:val="32"/>
        </w:rPr>
        <w:t>.</w:t>
      </w:r>
    </w:p>
    <w:p w14:paraId="33ED1082" w14:textId="2ACF37B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Le contenu doit rester lisible et compréhensible lorsqu’on augmente la taille du texte avec le navigateur </w:t>
      </w:r>
      <w:r w:rsidR="008E1C2C">
        <w:rPr>
          <w:rFonts w:cs="Arial"/>
          <w:sz w:val="28"/>
          <w:szCs w:val="32"/>
        </w:rPr>
        <w:t>par exemple</w:t>
      </w:r>
      <w:r w:rsidR="00331FC3">
        <w:rPr>
          <w:rFonts w:cs="Arial"/>
          <w:sz w:val="28"/>
          <w:szCs w:val="32"/>
        </w:rPr>
        <w:t xml:space="preserve"> </w:t>
      </w:r>
      <w:r w:rsidRPr="00D67370">
        <w:rPr>
          <w:rFonts w:cs="Arial"/>
          <w:sz w:val="28"/>
          <w:szCs w:val="32"/>
        </w:rPr>
        <w:t>(sous Firefox : Affichage &gt; Zoom &gt; agrandir)</w:t>
      </w:r>
    </w:p>
    <w:p w14:paraId="289F2BF6" w14:textId="192B4241"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Les tailles de caractères doivent être définies avec des unités relatives (comme « % » ou « </w:t>
      </w:r>
      <w:proofErr w:type="spellStart"/>
      <w:r w:rsidRPr="00D67370">
        <w:rPr>
          <w:rFonts w:cs="Arial"/>
          <w:sz w:val="28"/>
          <w:szCs w:val="32"/>
        </w:rPr>
        <w:t>em</w:t>
      </w:r>
      <w:proofErr w:type="spellEnd"/>
      <w:r w:rsidRPr="00D67370">
        <w:rPr>
          <w:rFonts w:cs="Arial"/>
          <w:sz w:val="28"/>
          <w:szCs w:val="32"/>
        </w:rPr>
        <w:t> ») ; l’utilisation du pixel (px) n’est pas adéquate. En affichage à 100%, la taille de police doit correspondre</w:t>
      </w:r>
      <w:r w:rsidR="008E1C2C" w:rsidRPr="008E1C2C">
        <w:rPr>
          <w:rFonts w:cs="Arial"/>
          <w:sz w:val="28"/>
          <w:szCs w:val="32"/>
        </w:rPr>
        <w:t xml:space="preserve"> </w:t>
      </w:r>
      <w:r w:rsidR="008E1C2C" w:rsidRPr="00D67370">
        <w:rPr>
          <w:rFonts w:cs="Arial"/>
          <w:sz w:val="28"/>
          <w:szCs w:val="32"/>
        </w:rPr>
        <w:t>à 14 px minimum</w:t>
      </w:r>
      <w:r w:rsidRPr="00D67370">
        <w:rPr>
          <w:rFonts w:cs="Arial"/>
          <w:sz w:val="28"/>
          <w:szCs w:val="32"/>
        </w:rPr>
        <w:t xml:space="preserve"> pour être accessible aux</w:t>
      </w:r>
      <w:r w:rsidR="008E1C2C">
        <w:rPr>
          <w:rFonts w:cs="Arial"/>
          <w:sz w:val="28"/>
          <w:szCs w:val="32"/>
        </w:rPr>
        <w:t xml:space="preserve"> utilisateur</w:t>
      </w:r>
      <w:r w:rsidR="008E1C2C" w:rsidRPr="005B3AD9">
        <w:rPr>
          <w:rFonts w:cs="Arial"/>
          <w:color w:val="345A8A"/>
          <w:sz w:val="28"/>
          <w:szCs w:val="32"/>
        </w:rPr>
        <w:t>s</w:t>
      </w:r>
      <w:r w:rsidR="008E1C2C" w:rsidRPr="008E1C2C">
        <w:rPr>
          <w:rFonts w:cs="Arial"/>
          <w:sz w:val="28"/>
          <w:szCs w:val="32"/>
        </w:rPr>
        <w:t xml:space="preserve"> </w:t>
      </w:r>
      <w:r w:rsidR="008E1C2C">
        <w:rPr>
          <w:rFonts w:cs="Arial"/>
          <w:sz w:val="28"/>
          <w:szCs w:val="32"/>
        </w:rPr>
        <w:t>porteur</w:t>
      </w:r>
      <w:r w:rsidR="00FB70E8">
        <w:rPr>
          <w:rFonts w:cs="Arial"/>
          <w:sz w:val="28"/>
          <w:szCs w:val="32"/>
        </w:rPr>
        <w:t>s</w:t>
      </w:r>
      <w:r w:rsidR="008E1C2C">
        <w:rPr>
          <w:rFonts w:cs="Arial"/>
          <w:sz w:val="28"/>
          <w:szCs w:val="32"/>
        </w:rPr>
        <w:t xml:space="preserve"> de</w:t>
      </w:r>
      <w:r w:rsidRPr="00D67370">
        <w:rPr>
          <w:rFonts w:cs="Arial"/>
          <w:sz w:val="28"/>
          <w:szCs w:val="32"/>
        </w:rPr>
        <w:t xml:space="preserve"> DYS.</w:t>
      </w:r>
    </w:p>
    <w:p w14:paraId="7D6642F2" w14:textId="77777777" w:rsidR="009C45CE"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La valeur de l’interligne est égale à 1,5 fois la taille du texte, au moins. Un mécanisme doit être mis en place permettant à l’utilisateur d’augmenter la valeur de l’interligne si besoin.</w:t>
      </w:r>
    </w:p>
    <w:p w14:paraId="42A0133D" w14:textId="77777777" w:rsidR="00200ED7" w:rsidRDefault="00200ED7" w:rsidP="00C8039C">
      <w:pPr>
        <w:jc w:val="left"/>
        <w:rPr>
          <w:rFonts w:cs="Arial"/>
          <w:sz w:val="28"/>
          <w:szCs w:val="32"/>
        </w:rPr>
      </w:pPr>
      <w:r>
        <w:rPr>
          <w:rFonts w:cs="Arial"/>
          <w:sz w:val="28"/>
          <w:szCs w:val="32"/>
        </w:rPr>
        <w:br w:type="page"/>
      </w:r>
    </w:p>
    <w:p w14:paraId="7EAE0FA8" w14:textId="55F47394" w:rsidR="009C45CE" w:rsidRPr="00D67370" w:rsidRDefault="004A4178" w:rsidP="00C8039C">
      <w:pPr>
        <w:jc w:val="left"/>
        <w:rPr>
          <w:rFonts w:cs="Arial"/>
          <w:sz w:val="28"/>
          <w:szCs w:val="32"/>
        </w:rPr>
      </w:pPr>
      <w:r>
        <w:rPr>
          <w:rFonts w:cs="Arial"/>
          <w:sz w:val="28"/>
          <w:szCs w:val="32"/>
        </w:rPr>
        <w:lastRenderedPageBreak/>
        <w:t>Exemple conforme</w:t>
      </w:r>
      <w:r w:rsidR="009C45CE" w:rsidRPr="00D67370">
        <w:rPr>
          <w:rFonts w:cs="Arial"/>
          <w:b/>
          <w:sz w:val="28"/>
          <w:szCs w:val="32"/>
        </w:rPr>
        <w:t xml:space="preserve"> </w:t>
      </w:r>
      <w:r w:rsidR="009C45CE" w:rsidRPr="00D67370">
        <w:rPr>
          <w:rFonts w:cs="Arial"/>
          <w:sz w:val="28"/>
          <w:szCs w:val="32"/>
        </w:rPr>
        <w:t>à l’accessibilité :</w:t>
      </w:r>
    </w:p>
    <w:p w14:paraId="769BAE64"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68D04D67" wp14:editId="1A3669F9">
            <wp:extent cx="5302039" cy="3303465"/>
            <wp:effectExtent l="0" t="0" r="6985" b="0"/>
            <wp:docPr id="2045" name="Image 15" descr="Exemple de code source avec espacement entre les ligne à 1,5 de la valeur relative de taille de police." title="Illustration du critère BP 2-1 : Avoir ou permettre une mise en page conforme à l'accessibilité (interligne suffisant, espacement adapté, taille des caractères en valeur rel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2560" cy="3303790"/>
                    </a:xfrm>
                    <a:prstGeom prst="rect">
                      <a:avLst/>
                    </a:prstGeom>
                    <a:noFill/>
                    <a:ln>
                      <a:noFill/>
                    </a:ln>
                  </pic:spPr>
                </pic:pic>
              </a:graphicData>
            </a:graphic>
          </wp:inline>
        </w:drawing>
      </w:r>
    </w:p>
    <w:p w14:paraId="4D7E3707" w14:textId="77777777" w:rsidR="009C45CE" w:rsidRDefault="009C45CE" w:rsidP="00C8039C">
      <w:pPr>
        <w:jc w:val="left"/>
        <w:rPr>
          <w:rFonts w:cs="Arial"/>
          <w:i/>
          <w:sz w:val="28"/>
          <w:szCs w:val="32"/>
        </w:rPr>
      </w:pPr>
    </w:p>
    <w:p w14:paraId="7E11D564" w14:textId="7037F9E3" w:rsidR="009C45CE" w:rsidRPr="00D67370" w:rsidRDefault="009C45CE" w:rsidP="00C8039C">
      <w:pPr>
        <w:jc w:val="left"/>
        <w:rPr>
          <w:rFonts w:cs="Arial"/>
          <w:i/>
          <w:sz w:val="28"/>
          <w:szCs w:val="32"/>
        </w:rPr>
      </w:pPr>
      <w:r w:rsidRPr="008B2068">
        <w:rPr>
          <w:rFonts w:cs="Arial"/>
          <w:b/>
          <w:i/>
          <w:sz w:val="28"/>
          <w:szCs w:val="32"/>
        </w:rPr>
        <w:t>Utiliser des polices de caractères sans-</w:t>
      </w:r>
      <w:proofErr w:type="spellStart"/>
      <w:r w:rsidRPr="008B2068">
        <w:rPr>
          <w:rFonts w:cs="Arial"/>
          <w:b/>
          <w:i/>
          <w:sz w:val="28"/>
          <w:szCs w:val="32"/>
        </w:rPr>
        <w:t>sérif</w:t>
      </w:r>
      <w:proofErr w:type="spellEnd"/>
      <w:r w:rsidRPr="00D67370">
        <w:rPr>
          <w:rFonts w:cs="Arial"/>
          <w:i/>
          <w:sz w:val="28"/>
          <w:szCs w:val="32"/>
        </w:rPr>
        <w:t xml:space="preserve"> (sans empattement).</w:t>
      </w:r>
      <w:r w:rsidR="00C8039C">
        <w:rPr>
          <w:rFonts w:cs="Arial"/>
          <w:i/>
          <w:sz w:val="28"/>
          <w:szCs w:val="32"/>
        </w:rPr>
        <w:t xml:space="preserve"> </w:t>
      </w:r>
      <w:r w:rsidR="00C8039C">
        <w:rPr>
          <w:rFonts w:cs="Arial"/>
          <w:b/>
          <w:i/>
          <w:sz w:val="28"/>
          <w:szCs w:val="32"/>
        </w:rPr>
        <w:t>(BP 2-3)</w:t>
      </w:r>
      <w:r w:rsidR="00C8039C" w:rsidRPr="00663C29">
        <w:rPr>
          <w:rFonts w:cs="Arial"/>
          <w:b/>
          <w:i/>
          <w:sz w:val="28"/>
          <w:szCs w:val="32"/>
        </w:rPr>
        <w:t>.</w:t>
      </w:r>
    </w:p>
    <w:p w14:paraId="2B5FAE77" w14:textId="7777777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Les polices de caractères sans empattements facilitent la lecture des éléments textuels isolés tels que les menus, les libellés des messages ou des champs de saisie.</w:t>
      </w:r>
    </w:p>
    <w:p w14:paraId="2D40B1BD" w14:textId="4E128C2E" w:rsidR="008E1C2C" w:rsidRPr="00D67370" w:rsidRDefault="009C45CE" w:rsidP="008E1C2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Les polices recommandées, notamment pour faciliter la lecture </w:t>
      </w:r>
      <w:r w:rsidR="008E1C2C">
        <w:rPr>
          <w:rFonts w:cs="Arial"/>
          <w:sz w:val="28"/>
          <w:szCs w:val="32"/>
        </w:rPr>
        <w:t>aux utilisateur</w:t>
      </w:r>
      <w:r w:rsidR="008E1C2C" w:rsidRPr="00137108">
        <w:rPr>
          <w:rFonts w:cs="Arial"/>
          <w:color w:val="345A8A"/>
          <w:sz w:val="28"/>
          <w:szCs w:val="32"/>
        </w:rPr>
        <w:t>s</w:t>
      </w:r>
      <w:r w:rsidR="008E1C2C" w:rsidRPr="008E1C2C">
        <w:rPr>
          <w:rFonts w:cs="Arial"/>
          <w:sz w:val="28"/>
          <w:szCs w:val="32"/>
        </w:rPr>
        <w:t xml:space="preserve"> </w:t>
      </w:r>
      <w:r w:rsidR="008E1C2C">
        <w:rPr>
          <w:rFonts w:cs="Arial"/>
          <w:sz w:val="28"/>
          <w:szCs w:val="32"/>
        </w:rPr>
        <w:t>porteur</w:t>
      </w:r>
      <w:r w:rsidR="008E1C2C" w:rsidRPr="00137108">
        <w:rPr>
          <w:rFonts w:cs="Arial"/>
          <w:color w:val="345A8A"/>
          <w:sz w:val="28"/>
          <w:szCs w:val="32"/>
        </w:rPr>
        <w:t>s</w:t>
      </w:r>
      <w:r w:rsidR="008E1C2C">
        <w:rPr>
          <w:rFonts w:cs="Arial"/>
          <w:sz w:val="28"/>
          <w:szCs w:val="32"/>
        </w:rPr>
        <w:t xml:space="preserve"> de</w:t>
      </w:r>
      <w:r w:rsidR="008E1C2C" w:rsidRPr="00D67370">
        <w:rPr>
          <w:rFonts w:cs="Arial"/>
          <w:sz w:val="28"/>
          <w:szCs w:val="32"/>
        </w:rPr>
        <w:t xml:space="preserve"> DYS</w:t>
      </w:r>
      <w:r w:rsidRPr="00D67370">
        <w:rPr>
          <w:rFonts w:cs="Arial"/>
          <w:sz w:val="28"/>
          <w:szCs w:val="32"/>
        </w:rPr>
        <w:t>, sont :</w:t>
      </w:r>
      <w:r w:rsidR="008E1C2C" w:rsidRPr="008E1C2C">
        <w:rPr>
          <w:rFonts w:cs="Arial"/>
          <w:sz w:val="28"/>
          <w:szCs w:val="32"/>
        </w:rPr>
        <w:t xml:space="preserve"> </w:t>
      </w:r>
      <w:r w:rsidR="008E1C2C" w:rsidRPr="00D67370">
        <w:rPr>
          <w:rFonts w:cs="Arial"/>
          <w:sz w:val="28"/>
          <w:szCs w:val="32"/>
        </w:rPr>
        <w:t xml:space="preserve">Arial, </w:t>
      </w:r>
      <w:proofErr w:type="spellStart"/>
      <w:r w:rsidR="008E1C2C" w:rsidRPr="00D67370">
        <w:rPr>
          <w:rFonts w:cs="Arial"/>
          <w:sz w:val="28"/>
          <w:szCs w:val="32"/>
        </w:rPr>
        <w:t>Verdana</w:t>
      </w:r>
      <w:proofErr w:type="spellEnd"/>
      <w:r w:rsidR="008E1C2C" w:rsidRPr="00D67370">
        <w:rPr>
          <w:rFonts w:cs="Arial"/>
          <w:sz w:val="28"/>
          <w:szCs w:val="32"/>
        </w:rPr>
        <w:t xml:space="preserve">, </w:t>
      </w:r>
      <w:proofErr w:type="spellStart"/>
      <w:r w:rsidR="008E1C2C" w:rsidRPr="00D67370">
        <w:rPr>
          <w:rFonts w:cs="Arial"/>
          <w:sz w:val="28"/>
          <w:szCs w:val="32"/>
        </w:rPr>
        <w:t>Comic</w:t>
      </w:r>
      <w:proofErr w:type="spellEnd"/>
      <w:r w:rsidR="008E1C2C" w:rsidRPr="00D67370">
        <w:rPr>
          <w:rFonts w:cs="Arial"/>
          <w:sz w:val="28"/>
          <w:szCs w:val="32"/>
        </w:rPr>
        <w:t xml:space="preserve"> sans MS, </w:t>
      </w:r>
      <w:proofErr w:type="spellStart"/>
      <w:r w:rsidR="008E1C2C" w:rsidRPr="00D67370">
        <w:rPr>
          <w:rFonts w:cs="Arial"/>
          <w:sz w:val="28"/>
          <w:szCs w:val="32"/>
        </w:rPr>
        <w:t>Tahoma</w:t>
      </w:r>
      <w:proofErr w:type="spellEnd"/>
      <w:r w:rsidR="008E1C2C" w:rsidRPr="00D67370">
        <w:rPr>
          <w:rFonts w:cs="Arial"/>
          <w:sz w:val="28"/>
          <w:szCs w:val="32"/>
        </w:rPr>
        <w:t>.</w:t>
      </w:r>
    </w:p>
    <w:p w14:paraId="10B4D1D1" w14:textId="62B9EF1A"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p>
    <w:p w14:paraId="0EB8641C" w14:textId="1C2A7EC9"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lastRenderedPageBreak/>
        <w:t xml:space="preserve">D’autres polices peuvent également être </w:t>
      </w:r>
      <w:r w:rsidR="008E1C2C">
        <w:rPr>
          <w:rFonts w:cs="Arial"/>
          <w:sz w:val="28"/>
          <w:szCs w:val="32"/>
        </w:rPr>
        <w:t>utilisée</w:t>
      </w:r>
      <w:r w:rsidR="008E1C2C" w:rsidRPr="00D67370">
        <w:rPr>
          <w:rFonts w:cs="Arial"/>
          <w:sz w:val="28"/>
          <w:szCs w:val="32"/>
        </w:rPr>
        <w:t xml:space="preserve">s </w:t>
      </w:r>
      <w:r w:rsidRPr="00D67370">
        <w:rPr>
          <w:rFonts w:cs="Arial"/>
          <w:sz w:val="28"/>
          <w:szCs w:val="32"/>
        </w:rPr>
        <w:t xml:space="preserve">telles que Century Gothic, Calibri, Lucida sans </w:t>
      </w:r>
      <w:proofErr w:type="spellStart"/>
      <w:r w:rsidRPr="00D67370">
        <w:rPr>
          <w:rFonts w:cs="Arial"/>
          <w:sz w:val="28"/>
          <w:szCs w:val="32"/>
        </w:rPr>
        <w:t>unicode</w:t>
      </w:r>
      <w:proofErr w:type="spellEnd"/>
      <w:r w:rsidRPr="00D67370">
        <w:rPr>
          <w:rFonts w:cs="Arial"/>
          <w:sz w:val="28"/>
          <w:szCs w:val="32"/>
        </w:rPr>
        <w:t xml:space="preserve">, </w:t>
      </w:r>
      <w:proofErr w:type="spellStart"/>
      <w:r w:rsidRPr="00D67370">
        <w:rPr>
          <w:rFonts w:cs="Arial"/>
          <w:sz w:val="28"/>
          <w:szCs w:val="32"/>
        </w:rPr>
        <w:t>Tahoma</w:t>
      </w:r>
      <w:proofErr w:type="spellEnd"/>
      <w:r w:rsidRPr="00D67370">
        <w:rPr>
          <w:rFonts w:cs="Arial"/>
          <w:sz w:val="28"/>
          <w:szCs w:val="32"/>
        </w:rPr>
        <w:t xml:space="preserve">, </w:t>
      </w:r>
      <w:proofErr w:type="spellStart"/>
      <w:r w:rsidRPr="00D67370">
        <w:rPr>
          <w:rFonts w:cs="Arial"/>
          <w:sz w:val="28"/>
          <w:szCs w:val="32"/>
        </w:rPr>
        <w:t>Trebuchet</w:t>
      </w:r>
      <w:proofErr w:type="spellEnd"/>
      <w:r w:rsidRPr="00D67370">
        <w:rPr>
          <w:rFonts w:cs="Arial"/>
          <w:sz w:val="28"/>
          <w:szCs w:val="32"/>
        </w:rPr>
        <w:t xml:space="preserve"> MS. </w:t>
      </w:r>
    </w:p>
    <w:p w14:paraId="3FF55A90" w14:textId="4AEB258B" w:rsidR="009C45CE" w:rsidRPr="00D67370" w:rsidRDefault="004A4178" w:rsidP="00C8039C">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12211F50"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348C2B1B" wp14:editId="005E86C0">
            <wp:extent cx="4456875" cy="3646365"/>
            <wp:effectExtent l="0" t="0" r="0" b="11430"/>
            <wp:docPr id="2046" name="Image 14" descr="Exemple de code source avec utilisation des polices Verdana, Arial, Helvetica, Sans-serif." title="Illustration du critère BP 2-3 : Utiliser des polices de caractères sans-sérif (sans empat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195" cy="3646627"/>
                    </a:xfrm>
                    <a:prstGeom prst="rect">
                      <a:avLst/>
                    </a:prstGeom>
                    <a:noFill/>
                    <a:ln>
                      <a:noFill/>
                    </a:ln>
                  </pic:spPr>
                </pic:pic>
              </a:graphicData>
            </a:graphic>
          </wp:inline>
        </w:drawing>
      </w:r>
    </w:p>
    <w:p w14:paraId="6D1552B3" w14:textId="77777777" w:rsidR="009C45CE" w:rsidRPr="00D67370" w:rsidRDefault="009C45CE" w:rsidP="00C8039C">
      <w:pPr>
        <w:jc w:val="left"/>
        <w:rPr>
          <w:rFonts w:cs="Arial"/>
          <w:sz w:val="28"/>
          <w:szCs w:val="32"/>
        </w:rPr>
      </w:pPr>
    </w:p>
    <w:p w14:paraId="66129848" w14:textId="4ED23E98" w:rsidR="009C45CE" w:rsidRPr="008B2068" w:rsidRDefault="009C45CE" w:rsidP="00B64F0D">
      <w:pPr>
        <w:jc w:val="center"/>
        <w:rPr>
          <w:rFonts w:cs="Arial"/>
          <w:color w:val="345A8A"/>
          <w:sz w:val="28"/>
          <w:szCs w:val="32"/>
        </w:rPr>
      </w:pPr>
      <w:r w:rsidRPr="008B2068">
        <w:rPr>
          <w:rFonts w:cs="Arial"/>
          <w:color w:val="345A8A"/>
          <w:sz w:val="28"/>
          <w:szCs w:val="32"/>
        </w:rPr>
        <w:t xml:space="preserve">&gt;&gt; Niveau 4 - Adapté aux élèves et </w:t>
      </w:r>
      <w:r w:rsidRPr="00826D33">
        <w:rPr>
          <w:rFonts w:cs="Arial"/>
          <w:color w:val="345A8A"/>
          <w:sz w:val="28"/>
          <w:szCs w:val="32"/>
        </w:rPr>
        <w:t xml:space="preserve">enseignants </w:t>
      </w:r>
      <w:r w:rsidRPr="008B2068">
        <w:rPr>
          <w:rFonts w:cs="Arial"/>
          <w:color w:val="345A8A"/>
          <w:sz w:val="28"/>
          <w:szCs w:val="32"/>
        </w:rPr>
        <w:t>avec des difficultés nécessitant des ressources alternatives (Niveau A2RNE)</w:t>
      </w:r>
    </w:p>
    <w:p w14:paraId="7B81988D" w14:textId="7C2F6E07" w:rsidR="00702F06" w:rsidRPr="008B2068" w:rsidRDefault="004A4178" w:rsidP="00C8039C">
      <w:pPr>
        <w:jc w:val="left"/>
        <w:rPr>
          <w:rFonts w:cs="Arial"/>
          <w:b/>
          <w:i/>
          <w:sz w:val="28"/>
          <w:szCs w:val="32"/>
        </w:rPr>
      </w:pPr>
      <w:r>
        <w:rPr>
          <w:rFonts w:cs="Arial"/>
          <w:b/>
          <w:i/>
          <w:sz w:val="28"/>
          <w:szCs w:val="32"/>
        </w:rPr>
        <w:t>É</w:t>
      </w:r>
      <w:r w:rsidR="009C45CE" w:rsidRPr="008B2068">
        <w:rPr>
          <w:rFonts w:cs="Arial"/>
          <w:b/>
          <w:i/>
          <w:sz w:val="28"/>
          <w:szCs w:val="32"/>
        </w:rPr>
        <w:t>viter de fournir du texte sous forme d’image (capture d’écran par exemple)</w:t>
      </w:r>
      <w:r w:rsidR="00C8039C">
        <w:rPr>
          <w:rFonts w:cs="Arial"/>
          <w:b/>
          <w:i/>
          <w:sz w:val="28"/>
          <w:szCs w:val="32"/>
        </w:rPr>
        <w:t xml:space="preserve"> (BP 2-4)</w:t>
      </w:r>
      <w:r w:rsidR="00C8039C" w:rsidRPr="00663C29">
        <w:rPr>
          <w:rFonts w:cs="Arial"/>
          <w:b/>
          <w:i/>
          <w:sz w:val="28"/>
          <w:szCs w:val="32"/>
        </w:rPr>
        <w:t>.</w:t>
      </w:r>
    </w:p>
    <w:p w14:paraId="04180BB9" w14:textId="77777777" w:rsidR="009C45CE" w:rsidRPr="00D67370" w:rsidRDefault="009C45CE" w:rsidP="00C8039C">
      <w:pPr>
        <w:jc w:val="left"/>
        <w:rPr>
          <w:rFonts w:cs="Arial"/>
          <w:sz w:val="28"/>
          <w:szCs w:val="32"/>
        </w:rPr>
      </w:pPr>
    </w:p>
    <w:p w14:paraId="2986737A" w14:textId="4E9C6F5B" w:rsidR="009C45CE" w:rsidRPr="008B2068" w:rsidRDefault="009C45CE" w:rsidP="00C8039C">
      <w:pPr>
        <w:jc w:val="left"/>
        <w:rPr>
          <w:rFonts w:cs="Arial"/>
          <w:b/>
          <w:i/>
          <w:sz w:val="28"/>
          <w:szCs w:val="32"/>
        </w:rPr>
      </w:pPr>
      <w:r w:rsidRPr="008B2068">
        <w:rPr>
          <w:rFonts w:cs="Arial"/>
          <w:b/>
          <w:i/>
          <w:sz w:val="28"/>
          <w:szCs w:val="32"/>
        </w:rPr>
        <w:lastRenderedPageBreak/>
        <w:t>Accentuer les majuscules</w:t>
      </w:r>
      <w:r w:rsidR="000F299F">
        <w:rPr>
          <w:rFonts w:cs="Arial"/>
          <w:b/>
          <w:i/>
          <w:sz w:val="28"/>
          <w:szCs w:val="32"/>
        </w:rPr>
        <w:t xml:space="preserve"> (anciennement BP 2-5)</w:t>
      </w:r>
      <w:r w:rsidR="000F299F" w:rsidRPr="00663C29">
        <w:rPr>
          <w:rFonts w:cs="Arial"/>
          <w:b/>
          <w:i/>
          <w:sz w:val="28"/>
          <w:szCs w:val="32"/>
        </w:rPr>
        <w:t>.</w:t>
      </w:r>
    </w:p>
    <w:p w14:paraId="3D0B50E8" w14:textId="18CD75C2" w:rsidR="009C45CE" w:rsidRPr="00D67370" w:rsidRDefault="004A4178" w:rsidP="00C8039C">
      <w:pPr>
        <w:jc w:val="left"/>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762BA31A"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4564225B" wp14:editId="2D86D627">
            <wp:extent cx="1493567" cy="1735504"/>
            <wp:effectExtent l="0" t="0" r="5080" b="0"/>
            <wp:docPr id="2047" name="Image 16" descr="Exemple d'accent sur les majuscules" title="Illustration du critère BP 2-5 : Accentuer les majus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3567" cy="1735504"/>
                    </a:xfrm>
                    <a:prstGeom prst="rect">
                      <a:avLst/>
                    </a:prstGeom>
                    <a:noFill/>
                    <a:ln>
                      <a:noFill/>
                    </a:ln>
                  </pic:spPr>
                </pic:pic>
              </a:graphicData>
            </a:graphic>
          </wp:inline>
        </w:drawing>
      </w:r>
    </w:p>
    <w:p w14:paraId="031D1FF3" w14:textId="77777777" w:rsidR="009C45CE" w:rsidRPr="00D67370" w:rsidRDefault="009C45CE" w:rsidP="00C8039C">
      <w:pPr>
        <w:jc w:val="left"/>
        <w:rPr>
          <w:rFonts w:cs="Arial"/>
          <w:sz w:val="28"/>
          <w:szCs w:val="32"/>
        </w:rPr>
      </w:pPr>
    </w:p>
    <w:p w14:paraId="0F5F585D" w14:textId="1D2B618E" w:rsidR="009C45CE" w:rsidRPr="008B2068" w:rsidRDefault="009C45CE" w:rsidP="00C8039C">
      <w:pPr>
        <w:jc w:val="left"/>
        <w:rPr>
          <w:rFonts w:cs="Arial"/>
          <w:b/>
          <w:i/>
          <w:sz w:val="28"/>
          <w:szCs w:val="32"/>
        </w:rPr>
      </w:pPr>
      <w:r w:rsidRPr="008B2068">
        <w:rPr>
          <w:rFonts w:cs="Arial"/>
          <w:b/>
          <w:i/>
          <w:sz w:val="28"/>
          <w:szCs w:val="32"/>
        </w:rPr>
        <w:t>Donner des intitulés de lien explicites, grâce à des informations de contexte notamment</w:t>
      </w:r>
      <w:r w:rsidR="000F299F">
        <w:rPr>
          <w:rFonts w:cs="Arial"/>
          <w:b/>
          <w:i/>
          <w:sz w:val="28"/>
          <w:szCs w:val="32"/>
        </w:rPr>
        <w:t xml:space="preserve"> (BP 7-1)</w:t>
      </w:r>
      <w:r w:rsidR="000F299F" w:rsidRPr="00663C29">
        <w:rPr>
          <w:rFonts w:cs="Arial"/>
          <w:b/>
          <w:i/>
          <w:sz w:val="28"/>
          <w:szCs w:val="32"/>
        </w:rPr>
        <w:t>.</w:t>
      </w:r>
    </w:p>
    <w:p w14:paraId="03C348F6" w14:textId="244A4267" w:rsidR="009C45CE" w:rsidRPr="00D67370"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Un lien doit être explicite hors contexte, c’est-à-dire que son intitulé de lien (s</w:t>
      </w:r>
      <w:r w:rsidR="004A4178">
        <w:rPr>
          <w:rFonts w:cs="Arial"/>
          <w:sz w:val="28"/>
          <w:szCs w:val="32"/>
        </w:rPr>
        <w:t>’</w:t>
      </w:r>
      <w:r w:rsidRPr="00D67370">
        <w:rPr>
          <w:rFonts w:cs="Arial"/>
          <w:sz w:val="28"/>
          <w:szCs w:val="32"/>
        </w:rPr>
        <w:t>il n’y a pas de titre de lien) ou alors son titre de lien (si présent) doit être explicite hors contexte (exemple : un lien – sans titre de lien – avec seulement l’intitulé de lien « Lire la suite » n’est pas explicite hors contexte).</w:t>
      </w:r>
    </w:p>
    <w:p w14:paraId="75D2B65E" w14:textId="77777777" w:rsidR="009C45CE" w:rsidRDefault="009C45CE" w:rsidP="00C8039C">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Lorsqu’il y a des documents à télécharger, il faut mentionner à l’internaute le poids et le format du fichier. Si le fichier s’ouvre dans une nouvelle fenêtre, alors il faut également l’indiquer à l’internaute.</w:t>
      </w:r>
    </w:p>
    <w:p w14:paraId="2FAB2C69" w14:textId="77777777" w:rsidR="009C45CE" w:rsidRPr="00D67370" w:rsidRDefault="009C45CE" w:rsidP="00C8039C">
      <w:pPr>
        <w:jc w:val="left"/>
        <w:rPr>
          <w:rFonts w:cs="Arial"/>
          <w:sz w:val="28"/>
          <w:szCs w:val="32"/>
        </w:rPr>
      </w:pPr>
    </w:p>
    <w:p w14:paraId="24205AFE" w14:textId="77777777" w:rsidR="00200ED7" w:rsidRDefault="00200ED7" w:rsidP="00C8039C">
      <w:pPr>
        <w:jc w:val="left"/>
        <w:rPr>
          <w:rFonts w:cs="Arial"/>
          <w:sz w:val="28"/>
          <w:szCs w:val="32"/>
        </w:rPr>
      </w:pPr>
    </w:p>
    <w:p w14:paraId="084F8B55" w14:textId="77777777" w:rsidR="00200ED7" w:rsidRDefault="00200ED7" w:rsidP="00C8039C">
      <w:pPr>
        <w:jc w:val="left"/>
        <w:rPr>
          <w:rFonts w:cs="Arial"/>
          <w:sz w:val="28"/>
          <w:szCs w:val="32"/>
        </w:rPr>
      </w:pPr>
    </w:p>
    <w:p w14:paraId="54D38026" w14:textId="293DACE8" w:rsidR="009C45CE" w:rsidRDefault="004A4178" w:rsidP="00C8039C">
      <w:pPr>
        <w:jc w:val="left"/>
        <w:rPr>
          <w:rFonts w:cs="Arial"/>
          <w:sz w:val="28"/>
          <w:szCs w:val="32"/>
        </w:rPr>
      </w:pPr>
      <w:r>
        <w:rPr>
          <w:rFonts w:cs="Arial"/>
          <w:sz w:val="28"/>
          <w:szCs w:val="32"/>
        </w:rPr>
        <w:lastRenderedPageBreak/>
        <w:t>Exemple conforme</w:t>
      </w:r>
      <w:r w:rsidR="009C45CE" w:rsidRPr="00D67370">
        <w:rPr>
          <w:rFonts w:cs="Arial"/>
          <w:b/>
          <w:sz w:val="28"/>
          <w:szCs w:val="32"/>
        </w:rPr>
        <w:t xml:space="preserve"> </w:t>
      </w:r>
      <w:r w:rsidR="009C45CE" w:rsidRPr="00D67370">
        <w:rPr>
          <w:rFonts w:cs="Arial"/>
          <w:sz w:val="28"/>
          <w:szCs w:val="32"/>
        </w:rPr>
        <w:t>à l’accessibilité :</w:t>
      </w:r>
    </w:p>
    <w:p w14:paraId="7446C5C1" w14:textId="77777777" w:rsidR="009C45CE" w:rsidRPr="00D67370" w:rsidRDefault="009C45CE" w:rsidP="00C8039C">
      <w:pPr>
        <w:jc w:val="left"/>
        <w:rPr>
          <w:rFonts w:cs="Arial"/>
          <w:sz w:val="28"/>
          <w:szCs w:val="32"/>
        </w:rPr>
      </w:pPr>
      <w:r w:rsidRPr="00D67370">
        <w:rPr>
          <w:rFonts w:cs="Arial"/>
          <w:noProof/>
          <w:sz w:val="28"/>
          <w:szCs w:val="32"/>
        </w:rPr>
        <w:drawing>
          <wp:inline distT="0" distB="0" distL="0" distR="0" wp14:anchorId="28D256E8" wp14:editId="285CD9B9">
            <wp:extent cx="4310335" cy="3450004"/>
            <wp:effectExtent l="0" t="0" r="8255" b="4445"/>
            <wp:docPr id="2037" name="Image 17" descr="Exemple d'intitulé de lien &quot;Toutes les actualités&quot; et non par exemple &quot;Cliquez ici&quot; ou &quot;Lire la suite&quot;." title="Illustration du critère BP 7-1 : Donner des intitulés de lien explicites, grâce à des informations de contexte nota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0673" cy="3450274"/>
                    </a:xfrm>
                    <a:prstGeom prst="rect">
                      <a:avLst/>
                    </a:prstGeom>
                    <a:noFill/>
                    <a:ln>
                      <a:noFill/>
                    </a:ln>
                  </pic:spPr>
                </pic:pic>
              </a:graphicData>
            </a:graphic>
          </wp:inline>
        </w:drawing>
      </w:r>
    </w:p>
    <w:p w14:paraId="5A1D6543" w14:textId="6671B07C" w:rsidR="009C45CE" w:rsidRPr="00D67370" w:rsidRDefault="00C9404A" w:rsidP="00C9404A">
      <w:pPr>
        <w:pStyle w:val="Lgende"/>
      </w:pPr>
      <w:r>
        <w:t>Liens mis en évidence conforme à l’accessibilité</w:t>
      </w:r>
    </w:p>
    <w:p w14:paraId="2AAAB750" w14:textId="23C50D1F" w:rsidR="009C45CE" w:rsidRDefault="009C45CE" w:rsidP="00C8039C">
      <w:pPr>
        <w:jc w:val="left"/>
        <w:rPr>
          <w:rFonts w:cs="Arial"/>
          <w:i/>
          <w:sz w:val="28"/>
          <w:szCs w:val="32"/>
        </w:rPr>
      </w:pPr>
      <w:r w:rsidRPr="008B2068">
        <w:rPr>
          <w:rFonts w:cs="Arial"/>
          <w:color w:val="345A8A"/>
          <w:sz w:val="28"/>
          <w:szCs w:val="32"/>
        </w:rPr>
        <w:t>&gt;&gt; Niveau 5 – Nativement orienté accessibilité (Niveau RGAA 3.0)</w:t>
      </w:r>
    </w:p>
    <w:p w14:paraId="724738DF" w14:textId="599533E7" w:rsidR="009C45CE" w:rsidRDefault="009C45CE" w:rsidP="00C8039C">
      <w:pPr>
        <w:jc w:val="left"/>
        <w:rPr>
          <w:rFonts w:cs="Arial"/>
          <w:b/>
          <w:i/>
          <w:sz w:val="28"/>
          <w:szCs w:val="32"/>
        </w:rPr>
      </w:pPr>
      <w:r w:rsidRPr="009A3D2F">
        <w:rPr>
          <w:rFonts w:cs="Arial"/>
          <w:b/>
          <w:i/>
          <w:sz w:val="28"/>
          <w:szCs w:val="32"/>
        </w:rPr>
        <w:t>Critère 6-4 :</w:t>
      </w:r>
      <w:r w:rsidRPr="00D67370">
        <w:rPr>
          <w:rFonts w:cs="Arial"/>
          <w:i/>
          <w:sz w:val="28"/>
          <w:szCs w:val="32"/>
        </w:rPr>
        <w:t xml:space="preserve"> Pour chaque page web, chaque lien identique </w:t>
      </w:r>
      <w:proofErr w:type="spellStart"/>
      <w:r w:rsidRPr="00D67370">
        <w:rPr>
          <w:rFonts w:cs="Arial"/>
          <w:i/>
          <w:sz w:val="28"/>
          <w:szCs w:val="32"/>
        </w:rPr>
        <w:t>a-t-il</w:t>
      </w:r>
      <w:proofErr w:type="spellEnd"/>
      <w:r w:rsidRPr="00D67370">
        <w:rPr>
          <w:rFonts w:cs="Arial"/>
          <w:i/>
          <w:sz w:val="28"/>
          <w:szCs w:val="32"/>
        </w:rPr>
        <w:t xml:space="preserve"> les mêmes </w:t>
      </w:r>
      <w:r w:rsidRPr="000F299F">
        <w:rPr>
          <w:rFonts w:cs="Arial"/>
          <w:i/>
          <w:sz w:val="28"/>
          <w:szCs w:val="32"/>
        </w:rPr>
        <w:t>fonction</w:t>
      </w:r>
      <w:r w:rsidR="00826D33">
        <w:rPr>
          <w:rFonts w:cs="Arial"/>
          <w:i/>
          <w:sz w:val="28"/>
          <w:szCs w:val="32"/>
        </w:rPr>
        <w:t>s</w:t>
      </w:r>
      <w:r w:rsidRPr="00D67370">
        <w:rPr>
          <w:rFonts w:cs="Arial"/>
          <w:i/>
          <w:sz w:val="28"/>
          <w:szCs w:val="32"/>
        </w:rPr>
        <w:t xml:space="preserve"> et destination</w:t>
      </w:r>
      <w:r w:rsidR="00826D33">
        <w:rPr>
          <w:rFonts w:cs="Arial"/>
          <w:i/>
          <w:sz w:val="28"/>
          <w:szCs w:val="32"/>
        </w:rPr>
        <w:t>s</w:t>
      </w:r>
      <w:r w:rsidRPr="00D67370">
        <w:rPr>
          <w:rFonts w:cs="Arial"/>
          <w:i/>
          <w:sz w:val="28"/>
          <w:szCs w:val="32"/>
        </w:rPr>
        <w:t xml:space="preserve"> ? </w:t>
      </w:r>
    </w:p>
    <w:p w14:paraId="75C63EC3" w14:textId="77777777" w:rsidR="009C45CE" w:rsidRDefault="009C45CE" w:rsidP="00C8039C">
      <w:pPr>
        <w:jc w:val="left"/>
        <w:rPr>
          <w:rFonts w:cs="Arial"/>
          <w:i/>
          <w:sz w:val="28"/>
          <w:szCs w:val="32"/>
        </w:rPr>
      </w:pPr>
      <w:r w:rsidRPr="009A3D2F">
        <w:rPr>
          <w:rFonts w:cs="Arial"/>
          <w:b/>
          <w:i/>
          <w:sz w:val="28"/>
          <w:szCs w:val="32"/>
        </w:rPr>
        <w:t>Critère 8-5 :</w:t>
      </w:r>
      <w:r w:rsidRPr="00D67370">
        <w:rPr>
          <w:rFonts w:cs="Arial"/>
          <w:i/>
          <w:sz w:val="28"/>
          <w:szCs w:val="32"/>
        </w:rPr>
        <w:t xml:space="preserve"> Chaque page web a-t-elle un titre de page ?</w:t>
      </w:r>
    </w:p>
    <w:p w14:paraId="51092031" w14:textId="77777777" w:rsidR="009C45CE" w:rsidRDefault="009C45CE" w:rsidP="00C8039C">
      <w:pPr>
        <w:jc w:val="left"/>
        <w:rPr>
          <w:rFonts w:cs="Arial"/>
          <w:b/>
          <w:i/>
          <w:sz w:val="28"/>
          <w:szCs w:val="32"/>
        </w:rPr>
      </w:pPr>
      <w:r w:rsidRPr="009A3D2F">
        <w:rPr>
          <w:rFonts w:cs="Arial"/>
          <w:b/>
          <w:i/>
          <w:sz w:val="28"/>
          <w:szCs w:val="32"/>
        </w:rPr>
        <w:t>Critère 8-6 :</w:t>
      </w:r>
      <w:r w:rsidRPr="00D67370">
        <w:rPr>
          <w:rFonts w:cs="Arial"/>
          <w:i/>
          <w:sz w:val="28"/>
          <w:szCs w:val="32"/>
        </w:rPr>
        <w:t xml:space="preserve"> Pour chaque page web ayant un titre de page, ce titre est-il pertinent ? </w:t>
      </w:r>
    </w:p>
    <w:p w14:paraId="2FD2D800" w14:textId="77777777" w:rsidR="009C45CE" w:rsidRDefault="009C45CE" w:rsidP="00C8039C">
      <w:pPr>
        <w:jc w:val="left"/>
        <w:rPr>
          <w:rFonts w:cs="Arial"/>
          <w:b/>
          <w:i/>
          <w:sz w:val="28"/>
          <w:szCs w:val="32"/>
        </w:rPr>
      </w:pPr>
      <w:r w:rsidRPr="009A3D2F">
        <w:rPr>
          <w:rFonts w:cs="Arial"/>
          <w:b/>
          <w:i/>
          <w:sz w:val="28"/>
          <w:szCs w:val="32"/>
        </w:rPr>
        <w:t>Critère 8-10 :</w:t>
      </w:r>
      <w:r w:rsidRPr="00D67370">
        <w:rPr>
          <w:rFonts w:cs="Arial"/>
          <w:i/>
          <w:sz w:val="28"/>
          <w:szCs w:val="32"/>
        </w:rPr>
        <w:t xml:space="preserve"> Dans chaque page web, les changements du sens de lecture sont-ils signalés ? </w:t>
      </w:r>
    </w:p>
    <w:p w14:paraId="305D0CF7" w14:textId="77777777" w:rsidR="009C45CE" w:rsidRPr="00D67370" w:rsidRDefault="009C45CE" w:rsidP="00C8039C">
      <w:pPr>
        <w:jc w:val="left"/>
        <w:rPr>
          <w:rFonts w:cs="Arial"/>
          <w:i/>
          <w:sz w:val="28"/>
          <w:szCs w:val="32"/>
        </w:rPr>
      </w:pPr>
      <w:r w:rsidRPr="009A3D2F">
        <w:rPr>
          <w:rFonts w:cs="Arial"/>
          <w:b/>
          <w:i/>
          <w:sz w:val="28"/>
          <w:szCs w:val="32"/>
        </w:rPr>
        <w:lastRenderedPageBreak/>
        <w:t>Critère 10-13 :</w:t>
      </w:r>
      <w:r w:rsidRPr="00D67370">
        <w:rPr>
          <w:rFonts w:cs="Arial"/>
          <w:i/>
          <w:sz w:val="28"/>
          <w:szCs w:val="32"/>
        </w:rPr>
        <w:t xml:space="preserve"> Dans chaque page web, les textes cachés sont-ils correctement affichés pour être restitués par les technologies d’assistance ? </w:t>
      </w:r>
    </w:p>
    <w:p w14:paraId="6ABA93F9" w14:textId="4BF5165C" w:rsidR="009C45CE" w:rsidRPr="00D67370" w:rsidRDefault="009C45CE" w:rsidP="00C8039C">
      <w:pPr>
        <w:jc w:val="left"/>
        <w:rPr>
          <w:rFonts w:cs="Arial"/>
          <w:sz w:val="28"/>
          <w:szCs w:val="32"/>
        </w:rPr>
      </w:pPr>
    </w:p>
    <w:p w14:paraId="59854DCD" w14:textId="23F8B9B8" w:rsidR="00ED7B2C" w:rsidRPr="00FA63E7" w:rsidRDefault="00ED7B2C" w:rsidP="00AD6A18">
      <w:pPr>
        <w:pStyle w:val="Titre2"/>
      </w:pPr>
      <w:bookmarkStart w:id="57" w:name="_Toc497144468"/>
      <w:bookmarkStart w:id="58" w:name="_Toc508557128"/>
      <w:r w:rsidRPr="00FA63E7">
        <w:t>Image</w:t>
      </w:r>
      <w:bookmarkEnd w:id="55"/>
      <w:bookmarkEnd w:id="56"/>
      <w:r w:rsidR="00192293">
        <w:t>s, vidéos et multimédias</w:t>
      </w:r>
      <w:bookmarkEnd w:id="57"/>
      <w:bookmarkEnd w:id="58"/>
    </w:p>
    <w:p w14:paraId="0BEFCA41" w14:textId="77777777" w:rsidR="00192293" w:rsidRPr="00DC4B34" w:rsidRDefault="00192293" w:rsidP="000F299F">
      <w:pPr>
        <w:jc w:val="left"/>
        <w:rPr>
          <w:rFonts w:cs="Arial"/>
          <w:color w:val="345A8A"/>
          <w:sz w:val="28"/>
          <w:szCs w:val="32"/>
        </w:rPr>
      </w:pPr>
      <w:bookmarkStart w:id="59" w:name="_Toc422191004"/>
      <w:r w:rsidRPr="00DC4B34">
        <w:rPr>
          <w:rFonts w:cs="Arial"/>
          <w:color w:val="345A8A"/>
          <w:sz w:val="28"/>
          <w:szCs w:val="32"/>
        </w:rPr>
        <w:t>&gt;&gt; Niveau 1 - Niveaux ergonomiques et graphiques insuffisants</w:t>
      </w:r>
    </w:p>
    <w:p w14:paraId="648D2937" w14:textId="77777777" w:rsidR="00192293" w:rsidRDefault="00192293" w:rsidP="000F299F">
      <w:pPr>
        <w:jc w:val="left"/>
        <w:rPr>
          <w:rFonts w:cs="Arial"/>
          <w:b/>
          <w:i/>
          <w:sz w:val="28"/>
          <w:szCs w:val="32"/>
        </w:rPr>
      </w:pPr>
      <w:r w:rsidRPr="00D67370">
        <w:rPr>
          <w:rFonts w:cs="Arial"/>
          <w:sz w:val="28"/>
          <w:szCs w:val="32"/>
        </w:rPr>
        <w:t xml:space="preserve">Niveaux ergonomiques et graphiques </w:t>
      </w:r>
    </w:p>
    <w:p w14:paraId="16730F68" w14:textId="77777777" w:rsidR="00192293" w:rsidRPr="00D67370" w:rsidRDefault="00192293" w:rsidP="000F299F">
      <w:pPr>
        <w:jc w:val="left"/>
        <w:rPr>
          <w:rFonts w:cs="Arial"/>
          <w:sz w:val="28"/>
          <w:szCs w:val="32"/>
        </w:rPr>
      </w:pPr>
    </w:p>
    <w:p w14:paraId="5722B5E3" w14:textId="1DD71BE0" w:rsidR="00192293" w:rsidRPr="00DC4B34" w:rsidRDefault="00192293" w:rsidP="000F299F">
      <w:pPr>
        <w:jc w:val="left"/>
        <w:rPr>
          <w:rFonts w:cs="Arial"/>
          <w:color w:val="345A8A"/>
          <w:sz w:val="28"/>
          <w:szCs w:val="32"/>
        </w:rPr>
      </w:pPr>
      <w:r w:rsidRPr="00DC4B34">
        <w:rPr>
          <w:rFonts w:cs="Arial"/>
          <w:color w:val="345A8A"/>
          <w:sz w:val="28"/>
          <w:szCs w:val="32"/>
        </w:rPr>
        <w:t xml:space="preserve">&gt;&gt; Niveau 2 - Adapté aux élèves et </w:t>
      </w:r>
      <w:r w:rsidRPr="00826D33">
        <w:rPr>
          <w:rFonts w:cs="Arial"/>
          <w:color w:val="345A8A"/>
          <w:sz w:val="28"/>
          <w:szCs w:val="32"/>
        </w:rPr>
        <w:t xml:space="preserve">enseignants dits </w:t>
      </w:r>
      <w:r w:rsidRPr="00DC4B34">
        <w:rPr>
          <w:rFonts w:cs="Arial"/>
          <w:color w:val="345A8A"/>
          <w:sz w:val="28"/>
          <w:szCs w:val="32"/>
        </w:rPr>
        <w:t>« ordinaires »</w:t>
      </w:r>
    </w:p>
    <w:p w14:paraId="06F3EDFE" w14:textId="6FA96696" w:rsidR="00192293" w:rsidRPr="00D67370" w:rsidRDefault="00192293" w:rsidP="000F299F">
      <w:pPr>
        <w:jc w:val="left"/>
        <w:rPr>
          <w:rFonts w:cs="Arial"/>
          <w:i/>
          <w:sz w:val="28"/>
          <w:szCs w:val="32"/>
        </w:rPr>
      </w:pPr>
      <w:r w:rsidRPr="00DC4B34">
        <w:rPr>
          <w:rFonts w:cs="Arial"/>
          <w:b/>
          <w:i/>
          <w:sz w:val="28"/>
          <w:szCs w:val="32"/>
        </w:rPr>
        <w:t>Fournir, pour chaque image porteuse de sens</w:t>
      </w:r>
      <w:r w:rsidRPr="00D67370">
        <w:rPr>
          <w:rFonts w:cs="Arial"/>
          <w:i/>
          <w:sz w:val="28"/>
          <w:szCs w:val="32"/>
        </w:rPr>
        <w:t xml:space="preserve"> (i.e. non décorative), </w:t>
      </w:r>
      <w:r w:rsidRPr="00DC4B34">
        <w:rPr>
          <w:rFonts w:cs="Arial"/>
          <w:b/>
          <w:i/>
          <w:sz w:val="28"/>
          <w:szCs w:val="32"/>
        </w:rPr>
        <w:t>un texte court pour légende et un texte long en décrivant le contenu</w:t>
      </w:r>
      <w:r w:rsidRPr="00D67370">
        <w:rPr>
          <w:rFonts w:cs="Arial"/>
          <w:i/>
          <w:sz w:val="28"/>
          <w:szCs w:val="32"/>
        </w:rPr>
        <w:t xml:space="preserve"> (que représente-t-elle selon l’intention pour laquelle elle a été choisie ?)</w:t>
      </w:r>
      <w:r w:rsidR="000F299F">
        <w:rPr>
          <w:rFonts w:cs="Arial"/>
          <w:i/>
          <w:sz w:val="28"/>
          <w:szCs w:val="32"/>
        </w:rPr>
        <w:t xml:space="preserve"> </w:t>
      </w:r>
      <w:r w:rsidR="000F299F">
        <w:rPr>
          <w:rFonts w:cs="Arial"/>
          <w:b/>
          <w:i/>
          <w:sz w:val="28"/>
          <w:szCs w:val="32"/>
        </w:rPr>
        <w:t>(BP 3-1)</w:t>
      </w:r>
      <w:r w:rsidR="000F299F" w:rsidRPr="00663C29">
        <w:rPr>
          <w:rFonts w:cs="Arial"/>
          <w:b/>
          <w:i/>
          <w:sz w:val="28"/>
          <w:szCs w:val="32"/>
        </w:rPr>
        <w:t>.</w:t>
      </w:r>
    </w:p>
    <w:p w14:paraId="63470C37" w14:textId="50D16E18" w:rsidR="00192293"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Pour chaque image du site l’attribut </w:t>
      </w:r>
      <w:r w:rsidR="004A4178">
        <w:rPr>
          <w:rFonts w:cs="Arial"/>
          <w:sz w:val="28"/>
          <w:szCs w:val="32"/>
        </w:rPr>
        <w:t>« </w:t>
      </w:r>
      <w:proofErr w:type="spellStart"/>
      <w:r w:rsidRPr="00D67370">
        <w:rPr>
          <w:rFonts w:cs="Arial"/>
          <w:sz w:val="28"/>
          <w:szCs w:val="32"/>
        </w:rPr>
        <w:t>alt</w:t>
      </w:r>
      <w:proofErr w:type="spellEnd"/>
      <w:r w:rsidR="004A4178">
        <w:rPr>
          <w:rFonts w:cs="Arial"/>
          <w:sz w:val="28"/>
          <w:szCs w:val="32"/>
        </w:rPr>
        <w:t> »</w:t>
      </w:r>
      <w:r w:rsidRPr="00D67370">
        <w:rPr>
          <w:rFonts w:cs="Arial"/>
          <w:sz w:val="28"/>
          <w:szCs w:val="32"/>
        </w:rPr>
        <w:t xml:space="preserve"> est obligatoire et doit être pertinent pour les images décorative ou vide pour les images de décoration.</w:t>
      </w:r>
    </w:p>
    <w:p w14:paraId="6F933D8F" w14:textId="44E77202" w:rsidR="00192293" w:rsidRPr="00D67370" w:rsidRDefault="004A4178" w:rsidP="000F299F">
      <w:pPr>
        <w:jc w:val="left"/>
        <w:rPr>
          <w:rFonts w:cs="Arial"/>
          <w:sz w:val="28"/>
          <w:szCs w:val="32"/>
        </w:rPr>
      </w:pPr>
      <w:r>
        <w:rPr>
          <w:rFonts w:cs="Arial"/>
          <w:sz w:val="28"/>
          <w:szCs w:val="32"/>
        </w:rPr>
        <w:t>Exemple conforme</w:t>
      </w:r>
      <w:r w:rsidR="00192293" w:rsidRPr="00D67370">
        <w:rPr>
          <w:rFonts w:cs="Arial"/>
          <w:b/>
          <w:sz w:val="28"/>
          <w:szCs w:val="32"/>
        </w:rPr>
        <w:t xml:space="preserve"> </w:t>
      </w:r>
      <w:r w:rsidR="00192293" w:rsidRPr="00D67370">
        <w:rPr>
          <w:rFonts w:cs="Arial"/>
          <w:sz w:val="28"/>
          <w:szCs w:val="32"/>
        </w:rPr>
        <w:t>à l’accessibilité :</w:t>
      </w:r>
    </w:p>
    <w:p w14:paraId="63D48D31" w14:textId="77777777" w:rsidR="00192293" w:rsidRPr="00D67370" w:rsidRDefault="00192293" w:rsidP="000F299F">
      <w:pPr>
        <w:jc w:val="left"/>
        <w:rPr>
          <w:rFonts w:cs="Arial"/>
          <w:sz w:val="28"/>
          <w:szCs w:val="32"/>
        </w:rPr>
      </w:pPr>
      <w:r w:rsidRPr="00D67370">
        <w:rPr>
          <w:rFonts w:cs="Arial"/>
          <w:noProof/>
          <w:sz w:val="28"/>
          <w:szCs w:val="32"/>
        </w:rPr>
        <w:lastRenderedPageBreak/>
        <w:drawing>
          <wp:inline distT="0" distB="0" distL="0" distR="0" wp14:anchorId="296439A5" wp14:editId="32A604C2">
            <wp:extent cx="5763895" cy="2654300"/>
            <wp:effectExtent l="0" t="0" r="1905" b="12700"/>
            <wp:docPr id="2033" name="Image 29" descr="Exemple de balise alt affichée au passage de la sourie sur l'image " title="Illustration du critère BP 3-1 : Fournir, pour chaque image porteuse de sens, un texte court pour légender et un texte long en décrivant l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a:extLst>
                        <a:ext uri="{28A0092B-C50C-407E-A947-70E740481C1C}">
                          <a14:useLocalDpi xmlns:a14="http://schemas.microsoft.com/office/drawing/2010/main" val="0"/>
                        </a:ext>
                      </a:extLst>
                    </a:blip>
                    <a:srcRect l="6869" t="9105" r="19332" b="36520"/>
                    <a:stretch/>
                  </pic:blipFill>
                  <pic:spPr bwMode="auto">
                    <a:xfrm>
                      <a:off x="0" y="0"/>
                      <a:ext cx="5768276" cy="2656317"/>
                    </a:xfrm>
                    <a:prstGeom prst="rect">
                      <a:avLst/>
                    </a:prstGeom>
                    <a:noFill/>
                    <a:ln>
                      <a:noFill/>
                    </a:ln>
                    <a:extLst>
                      <a:ext uri="{53640926-AAD7-44D8-BBD7-CCE9431645EC}">
                        <a14:shadowObscured xmlns:a14="http://schemas.microsoft.com/office/drawing/2010/main"/>
                      </a:ext>
                    </a:extLst>
                  </pic:spPr>
                </pic:pic>
              </a:graphicData>
            </a:graphic>
          </wp:inline>
        </w:drawing>
      </w:r>
    </w:p>
    <w:p w14:paraId="6C396C70" w14:textId="22C78B0A" w:rsidR="00192293" w:rsidRPr="00D67370" w:rsidRDefault="00192293" w:rsidP="00C9404A">
      <w:pPr>
        <w:pStyle w:val="Lgende"/>
      </w:pPr>
      <w:r w:rsidRPr="00D67370">
        <w:tab/>
      </w:r>
      <w:r w:rsidR="00C9404A">
        <w:t xml:space="preserve">Exemple d’image ou logo conforme </w:t>
      </w:r>
    </w:p>
    <w:p w14:paraId="7201E425" w14:textId="6892864E" w:rsidR="00192293" w:rsidRPr="00DC4B34" w:rsidRDefault="00192293" w:rsidP="000F299F">
      <w:pPr>
        <w:jc w:val="left"/>
        <w:rPr>
          <w:rFonts w:cs="Arial"/>
          <w:color w:val="345A8A"/>
          <w:sz w:val="28"/>
          <w:szCs w:val="32"/>
        </w:rPr>
      </w:pPr>
      <w:r w:rsidRPr="00DC4B34">
        <w:rPr>
          <w:rFonts w:cs="Arial"/>
          <w:color w:val="345A8A"/>
          <w:sz w:val="28"/>
          <w:szCs w:val="32"/>
        </w:rPr>
        <w:t xml:space="preserve">&gt;&gt; Niveau 3 - Adapté aux élèves et </w:t>
      </w:r>
      <w:r w:rsidRPr="00826D33">
        <w:rPr>
          <w:rFonts w:cs="Arial"/>
          <w:color w:val="345A8A"/>
          <w:sz w:val="28"/>
          <w:szCs w:val="32"/>
        </w:rPr>
        <w:t xml:space="preserve">enseignants </w:t>
      </w:r>
      <w:r w:rsidRPr="00DC4B34">
        <w:rPr>
          <w:rFonts w:cs="Arial"/>
          <w:color w:val="345A8A"/>
          <w:sz w:val="28"/>
          <w:szCs w:val="32"/>
        </w:rPr>
        <w:t xml:space="preserve">avec des difficultés ne nécessitant </w:t>
      </w:r>
      <w:r w:rsidR="004A4178" w:rsidRPr="00DC4B34">
        <w:rPr>
          <w:rFonts w:cs="Arial"/>
          <w:color w:val="345A8A"/>
          <w:sz w:val="28"/>
          <w:szCs w:val="32"/>
        </w:rPr>
        <w:t>pa</w:t>
      </w:r>
      <w:r w:rsidR="004A4178">
        <w:rPr>
          <w:rFonts w:cs="Arial"/>
          <w:color w:val="345A8A"/>
          <w:sz w:val="28"/>
          <w:szCs w:val="32"/>
        </w:rPr>
        <w:t xml:space="preserve">s </w:t>
      </w:r>
      <w:r w:rsidRPr="00DC4B34">
        <w:rPr>
          <w:rFonts w:cs="Arial"/>
          <w:color w:val="345A8A"/>
          <w:sz w:val="28"/>
          <w:szCs w:val="32"/>
        </w:rPr>
        <w:t>de ressource</w:t>
      </w:r>
      <w:r w:rsidR="004A4178">
        <w:rPr>
          <w:rFonts w:cs="Arial"/>
          <w:color w:val="345A8A"/>
          <w:sz w:val="28"/>
          <w:szCs w:val="32"/>
        </w:rPr>
        <w:t>s</w:t>
      </w:r>
      <w:r w:rsidRPr="00DC4B34">
        <w:rPr>
          <w:rFonts w:cs="Arial"/>
          <w:color w:val="345A8A"/>
          <w:sz w:val="28"/>
          <w:szCs w:val="32"/>
        </w:rPr>
        <w:t xml:space="preserve"> alternative</w:t>
      </w:r>
      <w:r w:rsidR="004A4178">
        <w:rPr>
          <w:rFonts w:cs="Arial"/>
          <w:color w:val="345A8A"/>
          <w:sz w:val="28"/>
          <w:szCs w:val="32"/>
        </w:rPr>
        <w:t>s.</w:t>
      </w:r>
    </w:p>
    <w:p w14:paraId="33900C33" w14:textId="77777777" w:rsidR="000F299F" w:rsidRPr="00D67370" w:rsidRDefault="000F299F" w:rsidP="000F299F">
      <w:pPr>
        <w:jc w:val="left"/>
        <w:rPr>
          <w:rFonts w:cs="Arial"/>
          <w:sz w:val="28"/>
          <w:szCs w:val="32"/>
        </w:rPr>
      </w:pPr>
    </w:p>
    <w:p w14:paraId="32F5B57D" w14:textId="58374237" w:rsidR="00192293" w:rsidRPr="00DC4B34" w:rsidRDefault="00192293" w:rsidP="000F299F">
      <w:pPr>
        <w:jc w:val="left"/>
        <w:rPr>
          <w:rFonts w:cs="Arial"/>
          <w:b/>
          <w:i/>
          <w:sz w:val="28"/>
          <w:szCs w:val="32"/>
        </w:rPr>
      </w:pPr>
      <w:r w:rsidRPr="00DC4B34">
        <w:rPr>
          <w:rFonts w:cs="Arial"/>
          <w:b/>
          <w:i/>
          <w:sz w:val="28"/>
          <w:szCs w:val="32"/>
        </w:rPr>
        <w:t>Utiliser le fichier source de l’image ou de l’objet graphique, dans son format original pour préserver toutes les possibilités d’édition</w:t>
      </w:r>
      <w:r w:rsidR="000F299F">
        <w:rPr>
          <w:rFonts w:cs="Arial"/>
          <w:b/>
          <w:i/>
          <w:sz w:val="28"/>
          <w:szCs w:val="32"/>
        </w:rPr>
        <w:t xml:space="preserve"> (BP 3-2)</w:t>
      </w:r>
      <w:r w:rsidR="000F299F" w:rsidRPr="00663C29">
        <w:rPr>
          <w:rFonts w:cs="Arial"/>
          <w:b/>
          <w:i/>
          <w:sz w:val="28"/>
          <w:szCs w:val="32"/>
        </w:rPr>
        <w:t>.</w:t>
      </w:r>
    </w:p>
    <w:p w14:paraId="17403F19" w14:textId="77777777" w:rsidR="00192293" w:rsidRDefault="00192293" w:rsidP="000F299F">
      <w:pPr>
        <w:jc w:val="left"/>
        <w:rPr>
          <w:rFonts w:cs="Arial"/>
          <w:b/>
          <w:i/>
          <w:sz w:val="28"/>
          <w:szCs w:val="32"/>
        </w:rPr>
      </w:pPr>
    </w:p>
    <w:p w14:paraId="15C7B4E9" w14:textId="5AF416B0" w:rsidR="00192293" w:rsidRPr="00DC4B34" w:rsidRDefault="00192293" w:rsidP="000F299F">
      <w:pPr>
        <w:jc w:val="left"/>
        <w:rPr>
          <w:rFonts w:cs="Arial"/>
          <w:b/>
          <w:i/>
          <w:sz w:val="28"/>
          <w:szCs w:val="32"/>
        </w:rPr>
      </w:pPr>
      <w:r w:rsidRPr="00DC4B34">
        <w:rPr>
          <w:rFonts w:cs="Arial"/>
          <w:b/>
          <w:i/>
          <w:sz w:val="28"/>
          <w:szCs w:val="32"/>
        </w:rPr>
        <w:t xml:space="preserve">Dans un graphique ou un schéma, compléter par d’autres moyens que le code couleur les zones à distinguer ou à rapprocher : motifs, hachures, pointillés, épaisseur ou style de trait, style de flèche, </w:t>
      </w:r>
      <w:proofErr w:type="spellStart"/>
      <w:r w:rsidRPr="00DC4B34">
        <w:rPr>
          <w:rFonts w:cs="Arial"/>
          <w:b/>
          <w:i/>
          <w:sz w:val="28"/>
          <w:szCs w:val="32"/>
        </w:rPr>
        <w:t>etc</w:t>
      </w:r>
      <w:proofErr w:type="spellEnd"/>
      <w:r w:rsidR="000F299F">
        <w:rPr>
          <w:rFonts w:cs="Arial"/>
          <w:b/>
          <w:i/>
          <w:sz w:val="28"/>
          <w:szCs w:val="32"/>
        </w:rPr>
        <w:t xml:space="preserve"> (BP 3-3)</w:t>
      </w:r>
      <w:r w:rsidR="000F299F" w:rsidRPr="00663C29">
        <w:rPr>
          <w:rFonts w:cs="Arial"/>
          <w:b/>
          <w:i/>
          <w:sz w:val="28"/>
          <w:szCs w:val="32"/>
        </w:rPr>
        <w:t>.</w:t>
      </w:r>
    </w:p>
    <w:p w14:paraId="666A83ED" w14:textId="61174E8E" w:rsidR="00192293"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 graphique ou schéma doit rester compréhensible même s</w:t>
      </w:r>
      <w:r w:rsidR="004A4178">
        <w:rPr>
          <w:rFonts w:cs="Arial"/>
          <w:sz w:val="28"/>
          <w:szCs w:val="32"/>
        </w:rPr>
        <w:t>’</w:t>
      </w:r>
      <w:r w:rsidRPr="00D67370">
        <w:rPr>
          <w:rFonts w:cs="Arial"/>
          <w:sz w:val="28"/>
          <w:szCs w:val="32"/>
        </w:rPr>
        <w:t>il est affiché en noir et blanc.</w:t>
      </w:r>
    </w:p>
    <w:p w14:paraId="024D04C0" w14:textId="77777777" w:rsidR="00200ED7" w:rsidRDefault="00200ED7" w:rsidP="000F299F">
      <w:pPr>
        <w:jc w:val="left"/>
        <w:rPr>
          <w:rFonts w:cs="Arial"/>
          <w:sz w:val="28"/>
          <w:szCs w:val="32"/>
        </w:rPr>
      </w:pPr>
      <w:r>
        <w:rPr>
          <w:rFonts w:cs="Arial"/>
          <w:sz w:val="28"/>
          <w:szCs w:val="32"/>
        </w:rPr>
        <w:lastRenderedPageBreak/>
        <w:br w:type="page"/>
      </w:r>
    </w:p>
    <w:p w14:paraId="766384C4" w14:textId="36822FCB" w:rsidR="00192293" w:rsidRPr="00D67370" w:rsidRDefault="004A4178" w:rsidP="000F299F">
      <w:pPr>
        <w:jc w:val="left"/>
        <w:rPr>
          <w:rFonts w:cs="Arial"/>
          <w:sz w:val="28"/>
          <w:szCs w:val="32"/>
        </w:rPr>
      </w:pPr>
      <w:r>
        <w:rPr>
          <w:rFonts w:cs="Arial"/>
          <w:sz w:val="28"/>
          <w:szCs w:val="32"/>
        </w:rPr>
        <w:lastRenderedPageBreak/>
        <w:t>Exemple conforme</w:t>
      </w:r>
      <w:r w:rsidR="00192293" w:rsidRPr="00D67370">
        <w:rPr>
          <w:rFonts w:cs="Arial"/>
          <w:b/>
          <w:sz w:val="28"/>
          <w:szCs w:val="32"/>
        </w:rPr>
        <w:t xml:space="preserve"> </w:t>
      </w:r>
      <w:r w:rsidR="00192293" w:rsidRPr="00D67370">
        <w:rPr>
          <w:rFonts w:cs="Arial"/>
          <w:sz w:val="28"/>
          <w:szCs w:val="32"/>
        </w:rPr>
        <w:t>à l’accessibilité :</w:t>
      </w:r>
    </w:p>
    <w:p w14:paraId="62E9476A" w14:textId="77777777" w:rsidR="00192293" w:rsidRPr="00D67370" w:rsidRDefault="00192293" w:rsidP="000F299F">
      <w:pPr>
        <w:jc w:val="left"/>
        <w:rPr>
          <w:rFonts w:cs="Arial"/>
          <w:sz w:val="28"/>
          <w:szCs w:val="32"/>
        </w:rPr>
      </w:pPr>
      <w:r w:rsidRPr="00D67370">
        <w:rPr>
          <w:rFonts w:cs="Arial"/>
          <w:noProof/>
          <w:sz w:val="28"/>
          <w:szCs w:val="32"/>
        </w:rPr>
        <w:drawing>
          <wp:inline distT="0" distB="0" distL="0" distR="0" wp14:anchorId="0EF62304" wp14:editId="17AE9432">
            <wp:extent cx="5975985" cy="4180978"/>
            <wp:effectExtent l="0" t="0" r="0" b="10160"/>
            <wp:docPr id="32" name="Image 31" descr="Exemple de graphique en histogramme dont les colonnes sont distinguées par des motifs." title="Illustration du critère BP 3-3 : Dans un graphique ou un schéma, compléter par d'autres moyens que le code couleur les zones à distinguer ou à rapprocher : motifs, hachures, pointillés, épaisseur ou style de trait, style de flèch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985" cy="4180978"/>
                    </a:xfrm>
                    <a:prstGeom prst="rect">
                      <a:avLst/>
                    </a:prstGeom>
                    <a:noFill/>
                    <a:ln>
                      <a:noFill/>
                    </a:ln>
                  </pic:spPr>
                </pic:pic>
              </a:graphicData>
            </a:graphic>
          </wp:inline>
        </w:drawing>
      </w:r>
    </w:p>
    <w:p w14:paraId="2A65A339" w14:textId="5F59AB22" w:rsidR="00192293" w:rsidRPr="00D67370" w:rsidRDefault="00C9404A" w:rsidP="00C9404A">
      <w:pPr>
        <w:pStyle w:val="Lgende"/>
      </w:pPr>
      <w:r>
        <w:t xml:space="preserve">Graphique conforme à l’accessibilité </w:t>
      </w:r>
    </w:p>
    <w:p w14:paraId="183382E6" w14:textId="3B7059A2" w:rsidR="00192293" w:rsidRPr="00DC4B34" w:rsidRDefault="00192293" w:rsidP="000F299F">
      <w:pPr>
        <w:jc w:val="left"/>
        <w:rPr>
          <w:rFonts w:cs="Arial"/>
          <w:color w:val="345A8A"/>
          <w:sz w:val="28"/>
          <w:szCs w:val="32"/>
        </w:rPr>
      </w:pPr>
      <w:r w:rsidRPr="00DC4B34">
        <w:rPr>
          <w:rFonts w:cs="Arial"/>
          <w:color w:val="345A8A"/>
          <w:sz w:val="28"/>
          <w:szCs w:val="32"/>
        </w:rPr>
        <w:t xml:space="preserve">&gt;&gt; Niveau 4 - Adapté aux élèves et </w:t>
      </w:r>
      <w:r w:rsidRPr="00826D33">
        <w:rPr>
          <w:rFonts w:cs="Arial"/>
          <w:color w:val="345A8A"/>
          <w:sz w:val="28"/>
          <w:szCs w:val="32"/>
        </w:rPr>
        <w:t xml:space="preserve">enseignants </w:t>
      </w:r>
      <w:r w:rsidRPr="00DC4B34">
        <w:rPr>
          <w:rFonts w:cs="Arial"/>
          <w:color w:val="345A8A"/>
          <w:sz w:val="28"/>
          <w:szCs w:val="32"/>
        </w:rPr>
        <w:t>avec des difficultés nécessitant des ressources alternatives (Niveau A2RNE)</w:t>
      </w:r>
    </w:p>
    <w:p w14:paraId="0B316615" w14:textId="0034A31F" w:rsidR="00192293" w:rsidRPr="00DC4B34" w:rsidRDefault="00192293" w:rsidP="000F299F">
      <w:pPr>
        <w:jc w:val="left"/>
        <w:rPr>
          <w:rFonts w:cs="Arial"/>
          <w:b/>
          <w:i/>
          <w:sz w:val="28"/>
          <w:szCs w:val="32"/>
        </w:rPr>
      </w:pPr>
      <w:r w:rsidRPr="00DC4B34">
        <w:rPr>
          <w:rFonts w:cs="Arial"/>
          <w:b/>
          <w:i/>
          <w:sz w:val="28"/>
          <w:szCs w:val="32"/>
        </w:rPr>
        <w:t>Donner si nécessaire à chaque média</w:t>
      </w:r>
      <w:r w:rsidRPr="00D67370">
        <w:rPr>
          <w:rFonts w:cs="Arial"/>
          <w:i/>
          <w:sz w:val="28"/>
          <w:szCs w:val="32"/>
        </w:rPr>
        <w:t xml:space="preserve"> (audio, vidéo, animation Flash, une carte interactive en Flash, un diaporama, …) </w:t>
      </w:r>
      <w:r w:rsidRPr="00DC4B34">
        <w:rPr>
          <w:rFonts w:cs="Arial"/>
          <w:b/>
          <w:i/>
          <w:sz w:val="28"/>
          <w:szCs w:val="32"/>
        </w:rPr>
        <w:t>une alternative textuelle pertinente ou une transcription textuelle.</w:t>
      </w:r>
      <w:r w:rsidR="000F299F">
        <w:rPr>
          <w:rFonts w:cs="Arial"/>
          <w:b/>
          <w:i/>
          <w:sz w:val="28"/>
          <w:szCs w:val="32"/>
        </w:rPr>
        <w:t xml:space="preserve"> (BP 6-1)</w:t>
      </w:r>
      <w:r w:rsidR="000F299F" w:rsidRPr="00663C29">
        <w:rPr>
          <w:rFonts w:cs="Arial"/>
          <w:b/>
          <w:i/>
          <w:sz w:val="28"/>
          <w:szCs w:val="32"/>
        </w:rPr>
        <w:t>.</w:t>
      </w:r>
    </w:p>
    <w:p w14:paraId="280592A0" w14:textId="12D39150" w:rsidR="00192293" w:rsidRPr="00D67370"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lastRenderedPageBreak/>
        <w:t xml:space="preserve">Le contenu texte associé à un média peut être du texte codé dans le </w:t>
      </w:r>
      <w:r w:rsidR="00BA7ECB">
        <w:rPr>
          <w:rFonts w:cs="Arial"/>
          <w:sz w:val="28"/>
          <w:szCs w:val="32"/>
        </w:rPr>
        <w:t xml:space="preserve">code </w:t>
      </w:r>
      <w:r w:rsidRPr="00D67370">
        <w:rPr>
          <w:rFonts w:cs="Arial"/>
          <w:sz w:val="28"/>
          <w:szCs w:val="32"/>
        </w:rPr>
        <w:t>html de la page contenant le média, ou dans un fichier texte qui se trouve dans la même page ou consultable suivant un lien.</w:t>
      </w:r>
    </w:p>
    <w:p w14:paraId="78D6D798" w14:textId="7B5239A6" w:rsidR="00192293" w:rsidRPr="00D67370"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Le contenu donne à </w:t>
      </w:r>
      <w:r w:rsidRPr="00826D33">
        <w:rPr>
          <w:rFonts w:cs="Arial"/>
          <w:sz w:val="28"/>
          <w:szCs w:val="32"/>
        </w:rPr>
        <w:t xml:space="preserve">l’utilisateur </w:t>
      </w:r>
      <w:r w:rsidRPr="00D67370">
        <w:rPr>
          <w:rFonts w:cs="Arial"/>
          <w:sz w:val="28"/>
          <w:szCs w:val="32"/>
        </w:rPr>
        <w:t>(de manière indépendante de la consultation de l’objet multimédia) l</w:t>
      </w:r>
      <w:r w:rsidR="002A62F8">
        <w:rPr>
          <w:rFonts w:cs="Arial"/>
          <w:sz w:val="28"/>
          <w:szCs w:val="32"/>
        </w:rPr>
        <w:t>a</w:t>
      </w:r>
      <w:r w:rsidRPr="00D67370">
        <w:rPr>
          <w:rFonts w:cs="Arial"/>
          <w:sz w:val="28"/>
          <w:szCs w:val="32"/>
        </w:rPr>
        <w:t xml:space="preserve"> totalité de ce qui y est exprimé oralement, ainsi que toutes les informations descriptives nécessaires à une compréhension équivalente de l’action.</w:t>
      </w:r>
    </w:p>
    <w:p w14:paraId="6519D4E5" w14:textId="77777777" w:rsidR="00192293"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Ces informations textuelles doivent être présentées dans l’ordre chronologique de leur apparition au niveau du média.</w:t>
      </w:r>
    </w:p>
    <w:p w14:paraId="1D43B637" w14:textId="746F0587" w:rsidR="00192293" w:rsidRDefault="004A4178" w:rsidP="000F299F">
      <w:pPr>
        <w:jc w:val="left"/>
        <w:rPr>
          <w:rFonts w:cs="Arial"/>
          <w:sz w:val="28"/>
          <w:szCs w:val="32"/>
        </w:rPr>
      </w:pPr>
      <w:r>
        <w:rPr>
          <w:rFonts w:cs="Arial"/>
          <w:sz w:val="28"/>
          <w:szCs w:val="32"/>
        </w:rPr>
        <w:t>Exemple conforme</w:t>
      </w:r>
      <w:r w:rsidR="00192293" w:rsidRPr="00D67370">
        <w:rPr>
          <w:rFonts w:cs="Arial"/>
          <w:b/>
          <w:sz w:val="28"/>
          <w:szCs w:val="32"/>
        </w:rPr>
        <w:t xml:space="preserve"> </w:t>
      </w:r>
      <w:r w:rsidR="00192293" w:rsidRPr="00D67370">
        <w:rPr>
          <w:rFonts w:cs="Arial"/>
          <w:sz w:val="28"/>
          <w:szCs w:val="32"/>
        </w:rPr>
        <w:t>à l’accessibilité :</w:t>
      </w:r>
    </w:p>
    <w:p w14:paraId="509A3B12" w14:textId="77777777" w:rsidR="00192293" w:rsidRDefault="00192293" w:rsidP="000F299F">
      <w:pPr>
        <w:jc w:val="left"/>
        <w:rPr>
          <w:rFonts w:cs="Arial"/>
          <w:sz w:val="28"/>
          <w:szCs w:val="32"/>
        </w:rPr>
      </w:pPr>
      <w:r w:rsidRPr="00D67370">
        <w:rPr>
          <w:rFonts w:cs="Arial"/>
          <w:noProof/>
          <w:sz w:val="28"/>
          <w:szCs w:val="32"/>
        </w:rPr>
        <w:drawing>
          <wp:inline distT="0" distB="0" distL="0" distR="0" wp14:anchorId="7B827D59" wp14:editId="580FAB61">
            <wp:extent cx="5975985" cy="3836312"/>
            <wp:effectExtent l="0" t="0" r="0" b="0"/>
            <wp:docPr id="36" name="Image 36" descr="Exemple de vidéo disposant d'une transcription textuelle." title="Illustration du critère BP 6-1 : Donner si nécessaire à chaque média (audio, vidéo, animation flash, une carte interactive en flash, un diaporama, ...) une alternative textuelle pertinente ou une transcription text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985" cy="3836312"/>
                    </a:xfrm>
                    <a:prstGeom prst="rect">
                      <a:avLst/>
                    </a:prstGeom>
                    <a:noFill/>
                    <a:ln>
                      <a:noFill/>
                    </a:ln>
                  </pic:spPr>
                </pic:pic>
              </a:graphicData>
            </a:graphic>
          </wp:inline>
        </w:drawing>
      </w:r>
    </w:p>
    <w:p w14:paraId="1C7A93DC" w14:textId="1EDD72EB" w:rsidR="00C9404A" w:rsidRPr="00D67370" w:rsidRDefault="00C9404A" w:rsidP="00C9404A">
      <w:pPr>
        <w:pStyle w:val="Lgende"/>
      </w:pPr>
      <w:r>
        <w:lastRenderedPageBreak/>
        <w:t xml:space="preserve">Vidéo conforme à l’accessibilité </w:t>
      </w:r>
    </w:p>
    <w:p w14:paraId="47D8F96E" w14:textId="77777777" w:rsidR="00192293" w:rsidRPr="00D67370" w:rsidRDefault="00192293" w:rsidP="000F299F">
      <w:pPr>
        <w:jc w:val="left"/>
        <w:rPr>
          <w:rFonts w:cs="Arial"/>
          <w:sz w:val="28"/>
          <w:szCs w:val="32"/>
        </w:rPr>
      </w:pPr>
    </w:p>
    <w:p w14:paraId="69E5CD45" w14:textId="02CC32F2" w:rsidR="00192293" w:rsidRPr="00D67370" w:rsidRDefault="00192293" w:rsidP="000F299F">
      <w:pPr>
        <w:jc w:val="left"/>
        <w:rPr>
          <w:rFonts w:cs="Arial"/>
          <w:i/>
          <w:sz w:val="28"/>
          <w:szCs w:val="32"/>
        </w:rPr>
      </w:pPr>
      <w:r w:rsidRPr="00DC4B34">
        <w:rPr>
          <w:rFonts w:cs="Arial"/>
          <w:b/>
          <w:i/>
          <w:sz w:val="28"/>
          <w:szCs w:val="32"/>
        </w:rPr>
        <w:t>Rendre possible le contrôle de la consultation de chaque media au clavier et s’assurer de leur compatibilité avec les technologies d’assistance</w:t>
      </w:r>
      <w:r w:rsidRPr="00D67370">
        <w:rPr>
          <w:rFonts w:cs="Arial"/>
          <w:i/>
          <w:sz w:val="28"/>
          <w:szCs w:val="32"/>
        </w:rPr>
        <w:t xml:space="preserve"> (aides techniques comme NVDA ou plage braille).</w:t>
      </w:r>
      <w:r w:rsidR="000F299F">
        <w:rPr>
          <w:rFonts w:cs="Arial"/>
          <w:i/>
          <w:sz w:val="28"/>
          <w:szCs w:val="32"/>
        </w:rPr>
        <w:t xml:space="preserve"> </w:t>
      </w:r>
      <w:r w:rsidR="000F299F">
        <w:rPr>
          <w:rFonts w:cs="Arial"/>
          <w:b/>
          <w:i/>
          <w:sz w:val="28"/>
          <w:szCs w:val="32"/>
        </w:rPr>
        <w:t>(BP 6-2)</w:t>
      </w:r>
      <w:r w:rsidR="000F299F" w:rsidRPr="00663C29">
        <w:rPr>
          <w:rFonts w:cs="Arial"/>
          <w:b/>
          <w:i/>
          <w:sz w:val="28"/>
          <w:szCs w:val="32"/>
        </w:rPr>
        <w:t>.</w:t>
      </w:r>
    </w:p>
    <w:p w14:paraId="2900C739" w14:textId="77777777" w:rsidR="00192293" w:rsidRPr="00D67370"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 contrôle de la consultation au clavier doit permettre à minima :</w:t>
      </w:r>
    </w:p>
    <w:p w14:paraId="1DE7B04C" w14:textId="2A8917F7" w:rsidR="00192293" w:rsidRPr="00D67370"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sym w:font="Symbol" w:char="F0B7"/>
      </w:r>
      <w:r w:rsidRPr="00D67370">
        <w:rPr>
          <w:rFonts w:cs="Arial"/>
          <w:sz w:val="28"/>
          <w:szCs w:val="32"/>
        </w:rPr>
        <w:t xml:space="preserve"> </w:t>
      </w:r>
      <w:r w:rsidR="000F299F" w:rsidRPr="00D67370">
        <w:rPr>
          <w:rFonts w:cs="Arial"/>
          <w:sz w:val="28"/>
          <w:szCs w:val="32"/>
        </w:rPr>
        <w:t>Les</w:t>
      </w:r>
      <w:r w:rsidR="00622BD1">
        <w:rPr>
          <w:rFonts w:cs="Arial"/>
          <w:sz w:val="28"/>
          <w:szCs w:val="32"/>
        </w:rPr>
        <w:t xml:space="preserve"> fonctions l</w:t>
      </w:r>
      <w:r w:rsidRPr="00D67370">
        <w:rPr>
          <w:rFonts w:cs="Arial"/>
          <w:sz w:val="28"/>
          <w:szCs w:val="32"/>
        </w:rPr>
        <w:t>ecture, pause et stop</w:t>
      </w:r>
    </w:p>
    <w:p w14:paraId="5C631E3D" w14:textId="19EA7137" w:rsidR="00192293" w:rsidRPr="00D67370"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sym w:font="Symbol" w:char="F0B7"/>
      </w:r>
      <w:r w:rsidRPr="00D67370">
        <w:rPr>
          <w:rFonts w:cs="Arial"/>
          <w:sz w:val="28"/>
          <w:szCs w:val="32"/>
        </w:rPr>
        <w:t xml:space="preserve"> </w:t>
      </w:r>
      <w:r w:rsidR="000F299F">
        <w:rPr>
          <w:rFonts w:cs="Arial"/>
          <w:sz w:val="28"/>
          <w:szCs w:val="32"/>
        </w:rPr>
        <w:t>S’il</w:t>
      </w:r>
      <w:r w:rsidRPr="00D67370">
        <w:rPr>
          <w:rFonts w:cs="Arial"/>
          <w:sz w:val="28"/>
          <w:szCs w:val="32"/>
        </w:rPr>
        <w:t xml:space="preserve"> y a du son, le contrôle du volume</w:t>
      </w:r>
    </w:p>
    <w:p w14:paraId="618BE0B3" w14:textId="41F00934" w:rsidR="00192293" w:rsidRPr="00D67370"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sym w:font="Symbol" w:char="F0B7"/>
      </w:r>
      <w:r w:rsidRPr="00D67370">
        <w:rPr>
          <w:rFonts w:cs="Arial"/>
          <w:sz w:val="28"/>
          <w:szCs w:val="32"/>
        </w:rPr>
        <w:t xml:space="preserve"> </w:t>
      </w:r>
      <w:r w:rsidR="000F299F">
        <w:rPr>
          <w:rFonts w:cs="Arial"/>
          <w:sz w:val="28"/>
          <w:szCs w:val="32"/>
        </w:rPr>
        <w:t>S’il</w:t>
      </w:r>
      <w:r w:rsidRPr="00D67370">
        <w:rPr>
          <w:rFonts w:cs="Arial"/>
          <w:sz w:val="28"/>
          <w:szCs w:val="32"/>
        </w:rPr>
        <w:t xml:space="preserve"> y a des sous-titres, le contrôle de l’apparition / disparition des sous-titres</w:t>
      </w:r>
    </w:p>
    <w:p w14:paraId="4E382B5D" w14:textId="36500EC5" w:rsidR="00192293" w:rsidRDefault="00192293" w:rsidP="000F299F">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sym w:font="Symbol" w:char="F0B7"/>
      </w:r>
      <w:r w:rsidRPr="00D67370">
        <w:rPr>
          <w:rFonts w:cs="Arial"/>
          <w:sz w:val="28"/>
          <w:szCs w:val="32"/>
        </w:rPr>
        <w:t xml:space="preserve"> </w:t>
      </w:r>
      <w:r w:rsidR="000F299F">
        <w:rPr>
          <w:rFonts w:cs="Arial"/>
          <w:sz w:val="28"/>
          <w:szCs w:val="32"/>
        </w:rPr>
        <w:t>S’il</w:t>
      </w:r>
      <w:r w:rsidR="00622BD1">
        <w:rPr>
          <w:rFonts w:cs="Arial"/>
          <w:sz w:val="28"/>
          <w:szCs w:val="32"/>
        </w:rPr>
        <w:t xml:space="preserve"> </w:t>
      </w:r>
      <w:r w:rsidRPr="00D67370">
        <w:rPr>
          <w:rFonts w:cs="Arial"/>
          <w:sz w:val="28"/>
          <w:szCs w:val="32"/>
        </w:rPr>
        <w:t xml:space="preserve">y a une </w:t>
      </w:r>
      <w:proofErr w:type="spellStart"/>
      <w:r w:rsidRPr="00D67370">
        <w:rPr>
          <w:rFonts w:cs="Arial"/>
          <w:sz w:val="28"/>
          <w:szCs w:val="32"/>
        </w:rPr>
        <w:t>audio-description</w:t>
      </w:r>
      <w:proofErr w:type="spellEnd"/>
      <w:r w:rsidRPr="00D67370">
        <w:rPr>
          <w:rFonts w:cs="Arial"/>
          <w:sz w:val="28"/>
          <w:szCs w:val="32"/>
        </w:rPr>
        <w:t>, le contrôle de l’apparition / disparition de l’</w:t>
      </w:r>
      <w:proofErr w:type="spellStart"/>
      <w:r w:rsidRPr="00D67370">
        <w:rPr>
          <w:rFonts w:cs="Arial"/>
          <w:sz w:val="28"/>
          <w:szCs w:val="32"/>
        </w:rPr>
        <w:t>audio-description</w:t>
      </w:r>
      <w:proofErr w:type="spellEnd"/>
    </w:p>
    <w:p w14:paraId="62EAE6AD" w14:textId="2D371A92" w:rsidR="00192293" w:rsidRPr="00D67370" w:rsidRDefault="004A4178" w:rsidP="000F299F">
      <w:pPr>
        <w:jc w:val="left"/>
        <w:rPr>
          <w:rFonts w:cs="Arial"/>
          <w:sz w:val="28"/>
          <w:szCs w:val="32"/>
        </w:rPr>
      </w:pPr>
      <w:r>
        <w:rPr>
          <w:rFonts w:cs="Arial"/>
          <w:sz w:val="28"/>
          <w:szCs w:val="32"/>
        </w:rPr>
        <w:t>Exemple conforme</w:t>
      </w:r>
      <w:r w:rsidR="00192293" w:rsidRPr="00D67370">
        <w:rPr>
          <w:rFonts w:cs="Arial"/>
          <w:b/>
          <w:sz w:val="28"/>
          <w:szCs w:val="32"/>
        </w:rPr>
        <w:t xml:space="preserve"> </w:t>
      </w:r>
      <w:r w:rsidR="00192293" w:rsidRPr="00D67370">
        <w:rPr>
          <w:rFonts w:cs="Arial"/>
          <w:sz w:val="28"/>
          <w:szCs w:val="32"/>
        </w:rPr>
        <w:t>à l’accessibilité :</w:t>
      </w:r>
    </w:p>
    <w:p w14:paraId="68A06E76" w14:textId="77777777" w:rsidR="00192293" w:rsidRPr="00D67370" w:rsidRDefault="00192293" w:rsidP="00B64F0D">
      <w:pPr>
        <w:jc w:val="center"/>
        <w:rPr>
          <w:rFonts w:cs="Arial"/>
          <w:sz w:val="28"/>
          <w:szCs w:val="32"/>
        </w:rPr>
      </w:pPr>
      <w:r w:rsidRPr="00D67370">
        <w:rPr>
          <w:rFonts w:cs="Arial"/>
          <w:noProof/>
          <w:sz w:val="28"/>
          <w:szCs w:val="32"/>
        </w:rPr>
        <w:lastRenderedPageBreak/>
        <w:drawing>
          <wp:inline distT="0" distB="0" distL="0" distR="0" wp14:anchorId="6C2E7F61" wp14:editId="71B1859A">
            <wp:extent cx="4251325" cy="2789102"/>
            <wp:effectExtent l="0" t="0" r="0" b="5080"/>
            <wp:docPr id="33" name="Image 33" descr="Exemple de lecteur vidéo avec consultation au clavier" title="Illustration du critère BP 6-2 : Rendre possible le contrôle de la consultation de chaque média au clavier et s'assurer de leur compatibilité avec les technologies d'assistance (aides techniques comme NVDA ou pl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894" cy="2789475"/>
                    </a:xfrm>
                    <a:prstGeom prst="rect">
                      <a:avLst/>
                    </a:prstGeom>
                    <a:noFill/>
                    <a:ln>
                      <a:noFill/>
                    </a:ln>
                  </pic:spPr>
                </pic:pic>
              </a:graphicData>
            </a:graphic>
          </wp:inline>
        </w:drawing>
      </w:r>
    </w:p>
    <w:p w14:paraId="797FD12A" w14:textId="77777777" w:rsidR="00C9404A" w:rsidRPr="00D67370" w:rsidRDefault="00C9404A" w:rsidP="00C9404A">
      <w:pPr>
        <w:pStyle w:val="Lgende"/>
      </w:pPr>
      <w:r>
        <w:t xml:space="preserve">Vidéo conforme à l’accessibilité </w:t>
      </w:r>
    </w:p>
    <w:p w14:paraId="6DBA891E" w14:textId="77777777" w:rsidR="00192293" w:rsidRPr="00D67370" w:rsidRDefault="00192293" w:rsidP="000F299F">
      <w:pPr>
        <w:jc w:val="left"/>
        <w:rPr>
          <w:rFonts w:cs="Arial"/>
          <w:sz w:val="28"/>
          <w:szCs w:val="32"/>
        </w:rPr>
      </w:pPr>
    </w:p>
    <w:p w14:paraId="282B4574" w14:textId="77777777" w:rsidR="00192293" w:rsidRPr="00DC4B34" w:rsidRDefault="00192293" w:rsidP="000F299F">
      <w:pPr>
        <w:jc w:val="left"/>
        <w:rPr>
          <w:rFonts w:cs="Arial"/>
          <w:color w:val="345A8A"/>
          <w:sz w:val="28"/>
          <w:szCs w:val="32"/>
        </w:rPr>
      </w:pPr>
      <w:r w:rsidRPr="00DC4B34">
        <w:rPr>
          <w:rFonts w:cs="Arial"/>
          <w:color w:val="345A8A"/>
          <w:sz w:val="28"/>
          <w:szCs w:val="32"/>
        </w:rPr>
        <w:t>&gt;&gt; Niveau 5 – Nativement orienté accessibilité (Niveau RGAA 3.0)</w:t>
      </w:r>
    </w:p>
    <w:p w14:paraId="63708930" w14:textId="7584B0F4" w:rsidR="00192293" w:rsidRDefault="00192293" w:rsidP="000F299F">
      <w:pPr>
        <w:jc w:val="left"/>
        <w:rPr>
          <w:rFonts w:cs="Arial"/>
          <w:b/>
          <w:i/>
          <w:sz w:val="28"/>
          <w:szCs w:val="32"/>
        </w:rPr>
      </w:pPr>
      <w:r w:rsidRPr="009A3D2F">
        <w:rPr>
          <w:rFonts w:cs="Arial"/>
          <w:b/>
          <w:i/>
          <w:sz w:val="28"/>
          <w:szCs w:val="32"/>
        </w:rPr>
        <w:t>Critère 1-4 :</w:t>
      </w:r>
      <w:r w:rsidRPr="00D67370">
        <w:rPr>
          <w:rFonts w:cs="Arial"/>
          <w:i/>
          <w:sz w:val="28"/>
          <w:szCs w:val="32"/>
        </w:rPr>
        <w:t xml:space="preserve"> Pour chaque image utilisée comme </w:t>
      </w:r>
      <w:proofErr w:type="spellStart"/>
      <w:r w:rsidRPr="00D67370">
        <w:rPr>
          <w:rFonts w:cs="Arial"/>
          <w:i/>
          <w:sz w:val="28"/>
          <w:szCs w:val="32"/>
        </w:rPr>
        <w:t>captcha</w:t>
      </w:r>
      <w:proofErr w:type="spellEnd"/>
      <w:r w:rsidRPr="00D67370">
        <w:rPr>
          <w:rFonts w:cs="Arial"/>
          <w:i/>
          <w:sz w:val="28"/>
          <w:szCs w:val="32"/>
        </w:rPr>
        <w:t xml:space="preserve"> ou comme image</w:t>
      </w:r>
      <w:r w:rsidR="004A4178">
        <w:rPr>
          <w:rFonts w:cs="Arial"/>
          <w:i/>
          <w:sz w:val="28"/>
          <w:szCs w:val="32"/>
        </w:rPr>
        <w:t> </w:t>
      </w:r>
      <w:r w:rsidRPr="00D67370">
        <w:rPr>
          <w:rFonts w:cs="Arial"/>
          <w:i/>
          <w:sz w:val="28"/>
          <w:szCs w:val="32"/>
        </w:rPr>
        <w:t xml:space="preserve">-test, ayant une alternative textuelle, cette alternative permet-elle d’identifier la nature et la fonction de l’image ? </w:t>
      </w:r>
    </w:p>
    <w:p w14:paraId="4EE8D2C5" w14:textId="1E5565E8" w:rsidR="00192293" w:rsidRDefault="00192293" w:rsidP="000F299F">
      <w:pPr>
        <w:jc w:val="left"/>
        <w:rPr>
          <w:rFonts w:cs="Arial"/>
          <w:b/>
          <w:i/>
          <w:sz w:val="28"/>
          <w:szCs w:val="32"/>
        </w:rPr>
      </w:pPr>
      <w:r w:rsidRPr="009A3D2F">
        <w:rPr>
          <w:rFonts w:cs="Arial"/>
          <w:b/>
          <w:i/>
          <w:sz w:val="28"/>
          <w:szCs w:val="32"/>
        </w:rPr>
        <w:t>Critère 1-5 :</w:t>
      </w:r>
      <w:r w:rsidRPr="00D67370">
        <w:rPr>
          <w:rFonts w:cs="Arial"/>
          <w:i/>
          <w:sz w:val="28"/>
          <w:szCs w:val="32"/>
        </w:rPr>
        <w:t xml:space="preserve"> Pour chaque image utilisée comme </w:t>
      </w:r>
      <w:proofErr w:type="spellStart"/>
      <w:r w:rsidRPr="00D67370">
        <w:rPr>
          <w:rFonts w:cs="Arial"/>
          <w:i/>
          <w:sz w:val="28"/>
          <w:szCs w:val="32"/>
        </w:rPr>
        <w:t>captcha</w:t>
      </w:r>
      <w:proofErr w:type="spellEnd"/>
      <w:r w:rsidR="002331E9">
        <w:rPr>
          <w:rFonts w:cs="Arial"/>
          <w:i/>
          <w:sz w:val="28"/>
          <w:szCs w:val="32"/>
        </w:rPr>
        <w:t xml:space="preserve"> (image pour test de </w:t>
      </w:r>
      <w:proofErr w:type="spellStart"/>
      <w:r w:rsidR="002331E9">
        <w:rPr>
          <w:rFonts w:cs="Arial"/>
          <w:i/>
          <w:sz w:val="28"/>
          <w:szCs w:val="32"/>
        </w:rPr>
        <w:t>turing</w:t>
      </w:r>
      <w:proofErr w:type="spellEnd"/>
      <w:r w:rsidR="002331E9">
        <w:rPr>
          <w:rFonts w:cs="Arial"/>
          <w:i/>
          <w:sz w:val="28"/>
          <w:szCs w:val="32"/>
        </w:rPr>
        <w:t xml:space="preserve"> afin de différencier l’homme de la machine)</w:t>
      </w:r>
      <w:r w:rsidRPr="00D67370">
        <w:rPr>
          <w:rFonts w:cs="Arial"/>
          <w:i/>
          <w:sz w:val="28"/>
          <w:szCs w:val="32"/>
        </w:rPr>
        <w:t xml:space="preserve">, une solution d’accès alternatif au contenu ou à la fonction de </w:t>
      </w:r>
      <w:proofErr w:type="spellStart"/>
      <w:r w:rsidRPr="00D67370">
        <w:rPr>
          <w:rFonts w:cs="Arial"/>
          <w:i/>
          <w:sz w:val="28"/>
          <w:szCs w:val="32"/>
        </w:rPr>
        <w:t>captcha</w:t>
      </w:r>
      <w:proofErr w:type="spellEnd"/>
      <w:r w:rsidRPr="00D67370">
        <w:rPr>
          <w:rFonts w:cs="Arial"/>
          <w:i/>
          <w:sz w:val="28"/>
          <w:szCs w:val="32"/>
        </w:rPr>
        <w:t xml:space="preserve"> est-elle présente ? </w:t>
      </w:r>
    </w:p>
    <w:p w14:paraId="48C55436" w14:textId="77777777" w:rsidR="00192293" w:rsidRDefault="00192293" w:rsidP="000F299F">
      <w:pPr>
        <w:jc w:val="left"/>
        <w:rPr>
          <w:rFonts w:cs="Arial"/>
          <w:b/>
          <w:i/>
          <w:sz w:val="28"/>
          <w:szCs w:val="32"/>
        </w:rPr>
      </w:pPr>
      <w:r w:rsidRPr="009A3D2F">
        <w:rPr>
          <w:rFonts w:cs="Arial"/>
          <w:b/>
          <w:i/>
          <w:sz w:val="28"/>
          <w:szCs w:val="32"/>
        </w:rPr>
        <w:t>Critère 1-8 :</w:t>
      </w:r>
      <w:r w:rsidRPr="00D67370">
        <w:rPr>
          <w:rFonts w:cs="Arial"/>
          <w:i/>
          <w:sz w:val="28"/>
          <w:szCs w:val="32"/>
        </w:rPr>
        <w:t xml:space="preserve"> Chaque image texte porteuse d’information, en l’absence d’un mécanisme de remplacement, doit si possible être remplacée par du texte stylé. Cette règle est-elle respectée (hors cas particuliers) ? </w:t>
      </w:r>
    </w:p>
    <w:p w14:paraId="05925B49" w14:textId="6690CF95" w:rsidR="00702F06" w:rsidRDefault="00192293" w:rsidP="000F299F">
      <w:pPr>
        <w:jc w:val="left"/>
        <w:rPr>
          <w:rFonts w:cs="Arial"/>
          <w:b/>
          <w:i/>
          <w:sz w:val="28"/>
          <w:szCs w:val="32"/>
        </w:rPr>
      </w:pPr>
      <w:r w:rsidRPr="009A3D2F">
        <w:rPr>
          <w:rFonts w:cs="Arial"/>
          <w:b/>
          <w:i/>
          <w:sz w:val="28"/>
          <w:szCs w:val="32"/>
        </w:rPr>
        <w:lastRenderedPageBreak/>
        <w:t>Critère 4-5 :</w:t>
      </w:r>
      <w:r w:rsidRPr="00D67370">
        <w:rPr>
          <w:rFonts w:cs="Arial"/>
          <w:i/>
          <w:sz w:val="28"/>
          <w:szCs w:val="32"/>
        </w:rPr>
        <w:t xml:space="preserve"> Chaque media en direct </w:t>
      </w:r>
      <w:proofErr w:type="spellStart"/>
      <w:r w:rsidRPr="00D67370">
        <w:rPr>
          <w:rFonts w:cs="Arial"/>
          <w:i/>
          <w:sz w:val="28"/>
          <w:szCs w:val="32"/>
        </w:rPr>
        <w:t>a-t-il</w:t>
      </w:r>
      <w:proofErr w:type="spellEnd"/>
      <w:r w:rsidRPr="00D67370">
        <w:rPr>
          <w:rFonts w:cs="Arial"/>
          <w:i/>
          <w:sz w:val="28"/>
          <w:szCs w:val="32"/>
        </w:rPr>
        <w:t xml:space="preserve">, si nécessaire, des sous-titres synchronisés ou une transcription textuelle (hors cas particuliers) ? </w:t>
      </w:r>
    </w:p>
    <w:p w14:paraId="63BB7BE6" w14:textId="77777777" w:rsidR="00192293" w:rsidRDefault="00192293" w:rsidP="000F299F">
      <w:pPr>
        <w:jc w:val="left"/>
        <w:rPr>
          <w:rFonts w:cs="Arial"/>
          <w:b/>
          <w:i/>
          <w:sz w:val="28"/>
          <w:szCs w:val="32"/>
        </w:rPr>
      </w:pPr>
      <w:r w:rsidRPr="009A3D2F">
        <w:rPr>
          <w:rFonts w:cs="Arial"/>
          <w:b/>
          <w:i/>
          <w:sz w:val="28"/>
          <w:szCs w:val="32"/>
        </w:rPr>
        <w:t>Critère 4-6 :</w:t>
      </w:r>
      <w:r w:rsidRPr="00D67370">
        <w:rPr>
          <w:rFonts w:cs="Arial"/>
          <w:i/>
          <w:sz w:val="28"/>
          <w:szCs w:val="32"/>
        </w:rPr>
        <w:t xml:space="preserve"> Pour chaque media en direct ayant des sous-titres synchronisés ou une transcription textuelle, ceux-ci sont-ils pertinents ? </w:t>
      </w:r>
    </w:p>
    <w:p w14:paraId="7FD0634A" w14:textId="7CFC9A71" w:rsidR="00192293" w:rsidRDefault="00192293" w:rsidP="000F299F">
      <w:pPr>
        <w:jc w:val="left"/>
        <w:rPr>
          <w:rFonts w:cs="Arial"/>
          <w:b/>
          <w:i/>
          <w:sz w:val="28"/>
          <w:szCs w:val="32"/>
        </w:rPr>
      </w:pPr>
      <w:r w:rsidRPr="009A3D2F">
        <w:rPr>
          <w:rFonts w:cs="Arial"/>
          <w:b/>
          <w:i/>
          <w:sz w:val="28"/>
          <w:szCs w:val="32"/>
        </w:rPr>
        <w:t>Critère 4-7 :</w:t>
      </w:r>
      <w:r w:rsidRPr="00D67370">
        <w:rPr>
          <w:rFonts w:cs="Arial"/>
          <w:i/>
          <w:sz w:val="28"/>
          <w:szCs w:val="32"/>
        </w:rPr>
        <w:t xml:space="preserve"> Chaque media </w:t>
      </w:r>
      <w:r w:rsidR="00826D33" w:rsidRPr="00D67370">
        <w:rPr>
          <w:rFonts w:cs="Arial"/>
          <w:i/>
          <w:sz w:val="28"/>
          <w:szCs w:val="32"/>
        </w:rPr>
        <w:t>préenregistré</w:t>
      </w:r>
      <w:r w:rsidRPr="00D67370">
        <w:rPr>
          <w:rFonts w:cs="Arial"/>
          <w:i/>
          <w:sz w:val="28"/>
          <w:szCs w:val="32"/>
        </w:rPr>
        <w:t xml:space="preserve"> </w:t>
      </w:r>
      <w:proofErr w:type="spellStart"/>
      <w:r w:rsidRPr="00D67370">
        <w:rPr>
          <w:rFonts w:cs="Arial"/>
          <w:i/>
          <w:sz w:val="28"/>
          <w:szCs w:val="32"/>
        </w:rPr>
        <w:t>a-t-il</w:t>
      </w:r>
      <w:proofErr w:type="spellEnd"/>
      <w:r w:rsidRPr="00D67370">
        <w:rPr>
          <w:rFonts w:cs="Arial"/>
          <w:i/>
          <w:sz w:val="28"/>
          <w:szCs w:val="32"/>
        </w:rPr>
        <w:t xml:space="preserve">, si nécessaire, une </w:t>
      </w:r>
      <w:r w:rsidR="00C9404A" w:rsidRPr="00D67370">
        <w:rPr>
          <w:rFonts w:cs="Arial"/>
          <w:i/>
          <w:sz w:val="28"/>
          <w:szCs w:val="32"/>
        </w:rPr>
        <w:t>audiodescription</w:t>
      </w:r>
      <w:r w:rsidRPr="00D67370">
        <w:rPr>
          <w:rFonts w:cs="Arial"/>
          <w:i/>
          <w:sz w:val="28"/>
          <w:szCs w:val="32"/>
        </w:rPr>
        <w:t xml:space="preserve"> synchronisée (hors cas particuliers) ? </w:t>
      </w:r>
    </w:p>
    <w:p w14:paraId="15D5806A" w14:textId="68F394E9" w:rsidR="00192293" w:rsidRDefault="00192293" w:rsidP="000F299F">
      <w:pPr>
        <w:jc w:val="left"/>
        <w:rPr>
          <w:rFonts w:cs="Arial"/>
          <w:b/>
          <w:i/>
          <w:sz w:val="28"/>
          <w:szCs w:val="32"/>
        </w:rPr>
      </w:pPr>
      <w:r w:rsidRPr="009A3D2F">
        <w:rPr>
          <w:rFonts w:cs="Arial"/>
          <w:b/>
          <w:i/>
          <w:sz w:val="28"/>
          <w:szCs w:val="32"/>
        </w:rPr>
        <w:t>Critère 4- 8 :</w:t>
      </w:r>
      <w:r w:rsidRPr="00D67370">
        <w:rPr>
          <w:rFonts w:cs="Arial"/>
          <w:i/>
          <w:sz w:val="28"/>
          <w:szCs w:val="32"/>
        </w:rPr>
        <w:t xml:space="preserve"> Pour chaque media </w:t>
      </w:r>
      <w:r w:rsidR="00826D33" w:rsidRPr="00D67370">
        <w:rPr>
          <w:rFonts w:cs="Arial"/>
          <w:i/>
          <w:sz w:val="28"/>
          <w:szCs w:val="32"/>
        </w:rPr>
        <w:t>préenregistré</w:t>
      </w:r>
      <w:r w:rsidRPr="00D67370">
        <w:rPr>
          <w:rFonts w:cs="Arial"/>
          <w:i/>
          <w:sz w:val="28"/>
          <w:szCs w:val="32"/>
        </w:rPr>
        <w:t xml:space="preserve"> ayant une </w:t>
      </w:r>
      <w:r w:rsidR="00C9404A" w:rsidRPr="00D67370">
        <w:rPr>
          <w:rFonts w:cs="Arial"/>
          <w:i/>
          <w:sz w:val="28"/>
          <w:szCs w:val="32"/>
        </w:rPr>
        <w:t>audiodescription</w:t>
      </w:r>
      <w:r w:rsidRPr="00D67370">
        <w:rPr>
          <w:rFonts w:cs="Arial"/>
          <w:i/>
          <w:sz w:val="28"/>
          <w:szCs w:val="32"/>
        </w:rPr>
        <w:t xml:space="preserve"> synchronisée, celle-ci est-elle pertinente ? </w:t>
      </w:r>
    </w:p>
    <w:p w14:paraId="7AD947EB" w14:textId="77777777" w:rsidR="00192293" w:rsidRDefault="00192293" w:rsidP="000F299F">
      <w:pPr>
        <w:jc w:val="left"/>
        <w:rPr>
          <w:rFonts w:cs="Arial"/>
          <w:b/>
          <w:i/>
          <w:sz w:val="28"/>
          <w:szCs w:val="32"/>
        </w:rPr>
      </w:pPr>
      <w:r w:rsidRPr="009A3D2F">
        <w:rPr>
          <w:rFonts w:cs="Arial"/>
          <w:b/>
          <w:i/>
          <w:sz w:val="28"/>
          <w:szCs w:val="32"/>
        </w:rPr>
        <w:t>Critère 4- 15 :</w:t>
      </w:r>
      <w:r w:rsidRPr="00D67370">
        <w:rPr>
          <w:rFonts w:cs="Arial"/>
          <w:i/>
          <w:sz w:val="28"/>
          <w:szCs w:val="32"/>
        </w:rPr>
        <w:t xml:space="preserve"> Chaque media est-il clairement identifiable (hors cas particuliers) ? </w:t>
      </w:r>
    </w:p>
    <w:p w14:paraId="051213AB" w14:textId="540AA1C7" w:rsidR="00F4613C" w:rsidRPr="00FA63E7" w:rsidRDefault="00F4613C" w:rsidP="00116BFB">
      <w:pPr>
        <w:pStyle w:val="Titre2"/>
      </w:pPr>
      <w:bookmarkStart w:id="60" w:name="_Toc497144469"/>
      <w:bookmarkStart w:id="61" w:name="_Toc508557129"/>
      <w:r w:rsidRPr="00FA63E7">
        <w:t>Tableau</w:t>
      </w:r>
      <w:bookmarkEnd w:id="59"/>
      <w:r w:rsidR="00192293">
        <w:t>x et formulaires</w:t>
      </w:r>
      <w:bookmarkEnd w:id="60"/>
      <w:bookmarkEnd w:id="61"/>
    </w:p>
    <w:p w14:paraId="2B949DF7" w14:textId="77777777" w:rsidR="00192293" w:rsidRPr="00526E51" w:rsidRDefault="00192293" w:rsidP="00155AC2">
      <w:pPr>
        <w:jc w:val="left"/>
        <w:rPr>
          <w:rFonts w:cs="Arial"/>
          <w:color w:val="345A8A"/>
          <w:sz w:val="28"/>
          <w:szCs w:val="32"/>
        </w:rPr>
      </w:pPr>
      <w:bookmarkStart w:id="62" w:name="_Toc422191005"/>
      <w:r w:rsidRPr="00526E51">
        <w:rPr>
          <w:rFonts w:cs="Arial"/>
          <w:color w:val="345A8A"/>
          <w:sz w:val="28"/>
          <w:szCs w:val="32"/>
        </w:rPr>
        <w:t>&gt;&gt; Niveau 1 - Niveaux ergonomiques et graphiques insuffisants</w:t>
      </w:r>
    </w:p>
    <w:p w14:paraId="725366FD" w14:textId="77777777" w:rsidR="00192293" w:rsidRDefault="00192293" w:rsidP="00155AC2">
      <w:pPr>
        <w:jc w:val="left"/>
        <w:rPr>
          <w:rFonts w:cs="Arial"/>
          <w:b/>
          <w:i/>
          <w:sz w:val="28"/>
          <w:szCs w:val="32"/>
        </w:rPr>
      </w:pPr>
      <w:r w:rsidRPr="00D67370">
        <w:rPr>
          <w:rFonts w:cs="Arial"/>
          <w:sz w:val="28"/>
          <w:szCs w:val="32"/>
        </w:rPr>
        <w:t xml:space="preserve">Niveaux ergonomiques et graphiques </w:t>
      </w:r>
    </w:p>
    <w:p w14:paraId="04A2F006" w14:textId="77777777" w:rsidR="00192293" w:rsidRDefault="00192293" w:rsidP="00155AC2">
      <w:pPr>
        <w:jc w:val="left"/>
        <w:rPr>
          <w:rFonts w:cs="Arial"/>
          <w:b/>
          <w:i/>
          <w:sz w:val="28"/>
          <w:szCs w:val="32"/>
        </w:rPr>
      </w:pPr>
    </w:p>
    <w:p w14:paraId="79DED03F" w14:textId="43681066" w:rsidR="00192293" w:rsidRPr="00526E51" w:rsidRDefault="00192293" w:rsidP="00155AC2">
      <w:pPr>
        <w:jc w:val="left"/>
        <w:rPr>
          <w:rFonts w:cs="Arial"/>
          <w:color w:val="345A8A"/>
          <w:sz w:val="28"/>
          <w:szCs w:val="32"/>
        </w:rPr>
      </w:pPr>
      <w:r w:rsidRPr="00526E51">
        <w:rPr>
          <w:rFonts w:cs="Arial"/>
          <w:color w:val="345A8A"/>
          <w:sz w:val="28"/>
          <w:szCs w:val="32"/>
        </w:rPr>
        <w:t xml:space="preserve">&gt;&gt; Niveau 2 - Adapté aux élèves et </w:t>
      </w:r>
      <w:r w:rsidRPr="00826D33">
        <w:rPr>
          <w:rFonts w:cs="Arial"/>
          <w:color w:val="345A8A"/>
          <w:sz w:val="28"/>
          <w:szCs w:val="32"/>
        </w:rPr>
        <w:t xml:space="preserve">enseignants dits </w:t>
      </w:r>
      <w:r w:rsidRPr="00526E51">
        <w:rPr>
          <w:rFonts w:cs="Arial"/>
          <w:color w:val="345A8A"/>
          <w:sz w:val="28"/>
          <w:szCs w:val="32"/>
        </w:rPr>
        <w:t>« ordinaires »</w:t>
      </w:r>
    </w:p>
    <w:p w14:paraId="252E504F" w14:textId="36033007" w:rsidR="00192293" w:rsidRPr="00526E51" w:rsidRDefault="00192293" w:rsidP="00155AC2">
      <w:pPr>
        <w:jc w:val="left"/>
        <w:rPr>
          <w:rFonts w:cs="Arial"/>
          <w:b/>
          <w:i/>
          <w:sz w:val="28"/>
          <w:szCs w:val="32"/>
        </w:rPr>
      </w:pPr>
      <w:r w:rsidRPr="00526E51">
        <w:rPr>
          <w:rFonts w:cs="Arial"/>
          <w:b/>
          <w:i/>
          <w:sz w:val="28"/>
          <w:szCs w:val="32"/>
        </w:rPr>
        <w:t>Regrouper les informations de manière pertinente, donner à chaque bouton de validation un intitulé explicite</w:t>
      </w:r>
      <w:r w:rsidR="00155AC2">
        <w:rPr>
          <w:rFonts w:cs="Arial"/>
          <w:b/>
          <w:i/>
          <w:sz w:val="28"/>
          <w:szCs w:val="32"/>
        </w:rPr>
        <w:t xml:space="preserve"> (BP 8-1)</w:t>
      </w:r>
      <w:r w:rsidR="00155AC2" w:rsidRPr="00663C29">
        <w:rPr>
          <w:rFonts w:cs="Arial"/>
          <w:b/>
          <w:i/>
          <w:sz w:val="28"/>
          <w:szCs w:val="32"/>
        </w:rPr>
        <w:t>.</w:t>
      </w:r>
    </w:p>
    <w:p w14:paraId="2F3344FB" w14:textId="0EE145F2" w:rsidR="00192293" w:rsidRPr="00D67370" w:rsidRDefault="00622BD1" w:rsidP="00155AC2">
      <w:pPr>
        <w:pBdr>
          <w:top w:val="single" w:sz="4" w:space="1" w:color="auto"/>
          <w:left w:val="single" w:sz="4" w:space="4" w:color="auto"/>
          <w:bottom w:val="single" w:sz="4" w:space="1" w:color="auto"/>
          <w:right w:val="single" w:sz="4" w:space="4" w:color="auto"/>
        </w:pBdr>
        <w:jc w:val="left"/>
        <w:rPr>
          <w:rFonts w:cs="Arial"/>
          <w:sz w:val="28"/>
          <w:szCs w:val="32"/>
        </w:rPr>
      </w:pPr>
      <w:r>
        <w:rPr>
          <w:rFonts w:cs="Arial"/>
          <w:sz w:val="28"/>
          <w:szCs w:val="32"/>
        </w:rPr>
        <w:t>À</w:t>
      </w:r>
      <w:r w:rsidR="00192293" w:rsidRPr="00D67370">
        <w:rPr>
          <w:rFonts w:cs="Arial"/>
          <w:sz w:val="28"/>
          <w:szCs w:val="32"/>
        </w:rPr>
        <w:t xml:space="preserve"> chaque champ de formulaire doit être associée une étiquette (balise Label)</w:t>
      </w:r>
      <w:r w:rsidR="004A4178">
        <w:rPr>
          <w:rFonts w:cs="Arial"/>
          <w:sz w:val="28"/>
          <w:szCs w:val="32"/>
        </w:rPr>
        <w:t xml:space="preserve">.De </w:t>
      </w:r>
      <w:r>
        <w:rPr>
          <w:rFonts w:cs="Arial"/>
          <w:sz w:val="28"/>
          <w:szCs w:val="32"/>
        </w:rPr>
        <w:t>plus</w:t>
      </w:r>
      <w:r w:rsidR="004A4178">
        <w:rPr>
          <w:rFonts w:cs="Arial"/>
          <w:sz w:val="28"/>
          <w:szCs w:val="32"/>
        </w:rPr>
        <w:t>,</w:t>
      </w:r>
      <w:r>
        <w:rPr>
          <w:rFonts w:cs="Arial"/>
          <w:sz w:val="28"/>
          <w:szCs w:val="32"/>
        </w:rPr>
        <w:t xml:space="preserve"> </w:t>
      </w:r>
      <w:r w:rsidR="00192293" w:rsidRPr="00D67370">
        <w:rPr>
          <w:rFonts w:cs="Arial"/>
          <w:sz w:val="28"/>
          <w:szCs w:val="32"/>
        </w:rPr>
        <w:t>celle</w:t>
      </w:r>
      <w:r w:rsidR="00BA7ECB" w:rsidRPr="005B3AD9">
        <w:rPr>
          <w:rFonts w:cs="Arial"/>
          <w:sz w:val="28"/>
          <w:szCs w:val="32"/>
        </w:rPr>
        <w:t>-</w:t>
      </w:r>
      <w:r w:rsidR="00192293" w:rsidRPr="005B3AD9">
        <w:rPr>
          <w:rFonts w:cs="Arial"/>
          <w:sz w:val="28"/>
          <w:szCs w:val="32"/>
        </w:rPr>
        <w:t>ci</w:t>
      </w:r>
      <w:r w:rsidR="00192293" w:rsidRPr="00D67370">
        <w:rPr>
          <w:rFonts w:cs="Arial"/>
          <w:sz w:val="28"/>
          <w:szCs w:val="32"/>
        </w:rPr>
        <w:t xml:space="preserve"> doit être pertinente.</w:t>
      </w:r>
      <w:r>
        <w:rPr>
          <w:rFonts w:cs="Arial"/>
          <w:sz w:val="28"/>
          <w:szCs w:val="32"/>
        </w:rPr>
        <w:t xml:space="preserve"> </w:t>
      </w:r>
    </w:p>
    <w:p w14:paraId="5CEA0FBF" w14:textId="77777777" w:rsidR="00192293" w:rsidRPr="00D67370" w:rsidRDefault="00192293" w:rsidP="00155AC2">
      <w:pPr>
        <w:jc w:val="left"/>
        <w:rPr>
          <w:rFonts w:cs="Arial"/>
          <w:sz w:val="28"/>
          <w:szCs w:val="32"/>
        </w:rPr>
      </w:pPr>
    </w:p>
    <w:p w14:paraId="1A6B05EE" w14:textId="73450C82" w:rsidR="00192293" w:rsidRPr="00D67370" w:rsidRDefault="00192293" w:rsidP="00155AC2">
      <w:pPr>
        <w:jc w:val="left"/>
        <w:rPr>
          <w:rFonts w:cs="Arial"/>
          <w:i/>
          <w:sz w:val="28"/>
          <w:szCs w:val="32"/>
        </w:rPr>
      </w:pPr>
      <w:r w:rsidRPr="00526E51">
        <w:rPr>
          <w:rFonts w:cs="Arial"/>
          <w:b/>
          <w:i/>
          <w:sz w:val="28"/>
          <w:szCs w:val="32"/>
        </w:rPr>
        <w:t>Vérifier la présence d’aide à la saisie</w:t>
      </w:r>
      <w:r w:rsidRPr="00D67370">
        <w:rPr>
          <w:rFonts w:cs="Arial"/>
          <w:i/>
          <w:sz w:val="28"/>
          <w:szCs w:val="32"/>
        </w:rPr>
        <w:t xml:space="preserve"> (signaler les champs obligatoires, indiquer les erreurs de saisie, donner le format de saisie)</w:t>
      </w:r>
      <w:r w:rsidR="00155AC2">
        <w:rPr>
          <w:rFonts w:cs="Arial"/>
          <w:i/>
          <w:sz w:val="28"/>
          <w:szCs w:val="32"/>
        </w:rPr>
        <w:t xml:space="preserve"> </w:t>
      </w:r>
      <w:r w:rsidR="00155AC2">
        <w:rPr>
          <w:rFonts w:cs="Arial"/>
          <w:b/>
          <w:i/>
          <w:sz w:val="28"/>
          <w:szCs w:val="32"/>
        </w:rPr>
        <w:t>(BP 8-2)</w:t>
      </w:r>
      <w:r w:rsidR="00155AC2" w:rsidRPr="00663C29">
        <w:rPr>
          <w:rFonts w:cs="Arial"/>
          <w:b/>
          <w:i/>
          <w:sz w:val="28"/>
          <w:szCs w:val="32"/>
        </w:rPr>
        <w:t>.</w:t>
      </w:r>
    </w:p>
    <w:p w14:paraId="25CCB8EA" w14:textId="7FF9ADB5" w:rsidR="00192293"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 contrôle de la saisie d’un formulaire est dit accessible quan</w:t>
      </w:r>
      <w:r w:rsidR="00826D33">
        <w:rPr>
          <w:rFonts w:cs="Arial"/>
          <w:sz w:val="28"/>
          <w:szCs w:val="32"/>
        </w:rPr>
        <w:t>d</w:t>
      </w:r>
      <w:r w:rsidRPr="00D67370">
        <w:rPr>
          <w:rFonts w:cs="Arial"/>
          <w:sz w:val="28"/>
          <w:szCs w:val="32"/>
        </w:rPr>
        <w:t xml:space="preserve"> les champs obligatoires et les erreurs de saisie sont </w:t>
      </w:r>
      <w:r w:rsidRPr="00B64F0D">
        <w:rPr>
          <w:rFonts w:cs="Arial"/>
          <w:color w:val="000000" w:themeColor="text1"/>
          <w:sz w:val="28"/>
          <w:szCs w:val="32"/>
        </w:rPr>
        <w:t xml:space="preserve">signalés à l’utilisateur de </w:t>
      </w:r>
      <w:r w:rsidRPr="00D67370">
        <w:rPr>
          <w:rFonts w:cs="Arial"/>
          <w:sz w:val="28"/>
          <w:szCs w:val="32"/>
        </w:rPr>
        <w:t>manière accessible, par exemple les champs obligatoires sont signalés avec un symbole textuel et pas uniquement par la couleur comme « les champs en rouges sont obligatoires » et les erreurs de saisie sont identifiées soit au niveau du champ concerné soit en haut de page ou encore les deux.</w:t>
      </w:r>
    </w:p>
    <w:p w14:paraId="7FC9CBF3" w14:textId="77777777" w:rsidR="00200ED7" w:rsidRDefault="00200ED7" w:rsidP="00155AC2">
      <w:pPr>
        <w:jc w:val="left"/>
        <w:rPr>
          <w:rFonts w:cs="Arial"/>
          <w:sz w:val="28"/>
          <w:szCs w:val="32"/>
        </w:rPr>
      </w:pPr>
    </w:p>
    <w:p w14:paraId="2C6B0F9E" w14:textId="35F6B774" w:rsidR="00192293" w:rsidRDefault="004A4178" w:rsidP="00155AC2">
      <w:pPr>
        <w:jc w:val="left"/>
        <w:rPr>
          <w:rFonts w:cs="Arial"/>
          <w:sz w:val="28"/>
          <w:szCs w:val="32"/>
        </w:rPr>
      </w:pPr>
      <w:r>
        <w:rPr>
          <w:rFonts w:cs="Arial"/>
          <w:sz w:val="28"/>
          <w:szCs w:val="32"/>
        </w:rPr>
        <w:t>Exemple conforme</w:t>
      </w:r>
      <w:r w:rsidR="00192293" w:rsidRPr="00D67370">
        <w:rPr>
          <w:rFonts w:cs="Arial"/>
          <w:b/>
          <w:sz w:val="28"/>
          <w:szCs w:val="32"/>
        </w:rPr>
        <w:t xml:space="preserve"> </w:t>
      </w:r>
      <w:r w:rsidR="00192293" w:rsidRPr="00D67370">
        <w:rPr>
          <w:rFonts w:cs="Arial"/>
          <w:sz w:val="28"/>
          <w:szCs w:val="32"/>
        </w:rPr>
        <w:t>à l’accessibilité :</w:t>
      </w:r>
    </w:p>
    <w:p w14:paraId="7B22AEE3" w14:textId="77777777" w:rsidR="00192293" w:rsidRPr="00D67370" w:rsidRDefault="00192293" w:rsidP="00155AC2">
      <w:pPr>
        <w:jc w:val="left"/>
        <w:rPr>
          <w:rFonts w:cs="Arial"/>
          <w:sz w:val="28"/>
          <w:szCs w:val="32"/>
        </w:rPr>
      </w:pPr>
      <w:r w:rsidRPr="00D67370">
        <w:rPr>
          <w:rFonts w:cs="Arial"/>
          <w:noProof/>
          <w:sz w:val="28"/>
          <w:szCs w:val="32"/>
        </w:rPr>
        <w:drawing>
          <wp:inline distT="0" distB="0" distL="0" distR="0" wp14:anchorId="773D96BC" wp14:editId="10CCB13F">
            <wp:extent cx="5044587" cy="3339134"/>
            <wp:effectExtent l="0" t="0" r="10160" b="0"/>
            <wp:docPr id="38" name="Image 38" descr="Exemple de formulaire avec aide à la saisie " title="Illustration du critère BP 8-2 : Vérifier la présence d'aide à la sa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5776" cy="3339921"/>
                    </a:xfrm>
                    <a:prstGeom prst="rect">
                      <a:avLst/>
                    </a:prstGeom>
                    <a:noFill/>
                    <a:ln>
                      <a:noFill/>
                    </a:ln>
                  </pic:spPr>
                </pic:pic>
              </a:graphicData>
            </a:graphic>
          </wp:inline>
        </w:drawing>
      </w:r>
    </w:p>
    <w:p w14:paraId="7C9C24C9" w14:textId="2889FF8D" w:rsidR="00192293" w:rsidRDefault="00C9404A" w:rsidP="00C9404A">
      <w:pPr>
        <w:pStyle w:val="Lgende"/>
      </w:pPr>
      <w:r>
        <w:lastRenderedPageBreak/>
        <w:t xml:space="preserve">Exemple de champs de saisie conforme </w:t>
      </w:r>
    </w:p>
    <w:p w14:paraId="0D3C29A2" w14:textId="64B12369" w:rsidR="00192293" w:rsidRPr="00526E51" w:rsidRDefault="00192293" w:rsidP="00B64F0D">
      <w:pPr>
        <w:jc w:val="center"/>
        <w:rPr>
          <w:rFonts w:cs="Arial"/>
          <w:color w:val="345A8A"/>
          <w:sz w:val="28"/>
          <w:szCs w:val="32"/>
        </w:rPr>
      </w:pPr>
      <w:r w:rsidRPr="00526E51">
        <w:rPr>
          <w:rFonts w:cs="Arial"/>
          <w:color w:val="345A8A"/>
          <w:sz w:val="28"/>
          <w:szCs w:val="32"/>
        </w:rPr>
        <w:t xml:space="preserve">&gt;&gt; Niveau 3 - Adapté aux élèves et </w:t>
      </w:r>
      <w:r w:rsidRPr="00826D33">
        <w:rPr>
          <w:rFonts w:cs="Arial"/>
          <w:color w:val="345A8A"/>
          <w:sz w:val="28"/>
          <w:szCs w:val="32"/>
        </w:rPr>
        <w:t xml:space="preserve">enseignants </w:t>
      </w:r>
      <w:r w:rsidRPr="00526E51">
        <w:rPr>
          <w:rFonts w:cs="Arial"/>
          <w:color w:val="345A8A"/>
          <w:sz w:val="28"/>
          <w:szCs w:val="32"/>
        </w:rPr>
        <w:t xml:space="preserve">avec des </w:t>
      </w:r>
      <w:r w:rsidR="00BA7ECB">
        <w:rPr>
          <w:rFonts w:cs="Arial"/>
          <w:color w:val="345A8A"/>
          <w:sz w:val="28"/>
          <w:szCs w:val="32"/>
        </w:rPr>
        <w:t xml:space="preserve">troubles </w:t>
      </w:r>
      <w:r w:rsidRPr="00526E51">
        <w:rPr>
          <w:rFonts w:cs="Arial"/>
          <w:color w:val="345A8A"/>
          <w:sz w:val="28"/>
          <w:szCs w:val="32"/>
        </w:rPr>
        <w:t>ne nécessitant pas de ressource alternative</w:t>
      </w:r>
    </w:p>
    <w:p w14:paraId="5D3EC77E" w14:textId="7B651385" w:rsidR="00192293" w:rsidRPr="00526E51" w:rsidRDefault="00192293" w:rsidP="00155AC2">
      <w:pPr>
        <w:jc w:val="left"/>
        <w:rPr>
          <w:rFonts w:cs="Arial"/>
          <w:b/>
          <w:i/>
          <w:sz w:val="28"/>
          <w:szCs w:val="32"/>
        </w:rPr>
      </w:pPr>
      <w:r w:rsidRPr="00526E51">
        <w:rPr>
          <w:rFonts w:cs="Arial"/>
          <w:b/>
          <w:i/>
          <w:sz w:val="28"/>
          <w:szCs w:val="32"/>
        </w:rPr>
        <w:t>Proposer des tableaux de données aussi simples que possibles.</w:t>
      </w:r>
      <w:r w:rsidR="00155AC2">
        <w:rPr>
          <w:rFonts w:cs="Arial"/>
          <w:b/>
          <w:i/>
          <w:sz w:val="28"/>
          <w:szCs w:val="32"/>
        </w:rPr>
        <w:t xml:space="preserve"> (BP 4-1)</w:t>
      </w:r>
      <w:r w:rsidR="00155AC2" w:rsidRPr="00663C29">
        <w:rPr>
          <w:rFonts w:cs="Arial"/>
          <w:b/>
          <w:i/>
          <w:sz w:val="28"/>
          <w:szCs w:val="32"/>
        </w:rPr>
        <w:t>.</w:t>
      </w:r>
    </w:p>
    <w:p w14:paraId="3596B035" w14:textId="77777777" w:rsidR="00192293" w:rsidRPr="00D67370"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Les tableaux trop complexes avec plus de deux points d’entrée (lignes et colonnes) peuvent se révéler difficiles à appréhender.</w:t>
      </w:r>
    </w:p>
    <w:p w14:paraId="70F2A01E" w14:textId="77777777" w:rsidR="00192293" w:rsidRPr="00D67370"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La lecture et la compréhension du tableau sont facilités pour tous, particulièrement pour les élèves dont « comprendre » et « lire » sont des apprentissages lourds ou utilisant des dispositifs techniques de lecture (lecture d’écran, plage braille tactile).</w:t>
      </w:r>
    </w:p>
    <w:p w14:paraId="26F587F3" w14:textId="77777777" w:rsidR="00192293" w:rsidRPr="00D67370"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Il est conseillé de décomposer les tableaux complexes en plusieurs tableaux plus simples.</w:t>
      </w:r>
    </w:p>
    <w:p w14:paraId="346D423B" w14:textId="77777777" w:rsidR="00192293" w:rsidRPr="00D67370"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Parfois, il est plus approprié de proposer une liste d’éléments en lieu et place d’un tableau.</w:t>
      </w:r>
    </w:p>
    <w:p w14:paraId="5E9299D0" w14:textId="77777777" w:rsidR="00192293" w:rsidRPr="00D67370" w:rsidRDefault="00192293" w:rsidP="00155AC2">
      <w:pPr>
        <w:jc w:val="left"/>
        <w:rPr>
          <w:rFonts w:cs="Arial"/>
          <w:sz w:val="28"/>
          <w:szCs w:val="32"/>
        </w:rPr>
      </w:pPr>
    </w:p>
    <w:p w14:paraId="3923AC3C" w14:textId="6FAAD9A3" w:rsidR="00192293" w:rsidRPr="00526E51" w:rsidRDefault="00192293" w:rsidP="00155AC2">
      <w:pPr>
        <w:jc w:val="left"/>
        <w:rPr>
          <w:rFonts w:cs="Arial"/>
          <w:b/>
          <w:i/>
          <w:sz w:val="28"/>
          <w:szCs w:val="32"/>
        </w:rPr>
      </w:pPr>
      <w:r w:rsidRPr="00526E51">
        <w:rPr>
          <w:rFonts w:cs="Arial"/>
          <w:b/>
          <w:i/>
          <w:sz w:val="28"/>
          <w:szCs w:val="32"/>
        </w:rPr>
        <w:t>Rendre possible la colorisation d’une ligne ou une colonne sur deux en respectant un contraste suffisant</w:t>
      </w:r>
      <w:r w:rsidR="00155AC2">
        <w:rPr>
          <w:rFonts w:cs="Arial"/>
          <w:b/>
          <w:i/>
          <w:sz w:val="28"/>
          <w:szCs w:val="32"/>
        </w:rPr>
        <w:t xml:space="preserve"> (BP 4-3)</w:t>
      </w:r>
      <w:r w:rsidR="00155AC2" w:rsidRPr="00663C29">
        <w:rPr>
          <w:rFonts w:cs="Arial"/>
          <w:b/>
          <w:i/>
          <w:sz w:val="28"/>
          <w:szCs w:val="32"/>
        </w:rPr>
        <w:t>.</w:t>
      </w:r>
    </w:p>
    <w:p w14:paraId="371644B9" w14:textId="77777777" w:rsidR="00192293"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lastRenderedPageBreak/>
        <w:t>Il est également recommandé de s’assurer que le contraste de couleur suite à la colorisation de la ligne et/ou de la colonne respecte les critères d’accessibilité.</w:t>
      </w:r>
    </w:p>
    <w:p w14:paraId="6B6D079B" w14:textId="3AFAE31A" w:rsidR="00192293" w:rsidRPr="00D67370" w:rsidRDefault="004A4178" w:rsidP="00155AC2">
      <w:pPr>
        <w:jc w:val="left"/>
        <w:rPr>
          <w:rFonts w:cs="Arial"/>
          <w:sz w:val="28"/>
          <w:szCs w:val="32"/>
        </w:rPr>
      </w:pPr>
      <w:r>
        <w:rPr>
          <w:rFonts w:cs="Arial"/>
          <w:sz w:val="28"/>
          <w:szCs w:val="32"/>
        </w:rPr>
        <w:t>Exemple conforme</w:t>
      </w:r>
      <w:r w:rsidR="00192293" w:rsidRPr="00D67370">
        <w:rPr>
          <w:rFonts w:cs="Arial"/>
          <w:b/>
          <w:sz w:val="28"/>
          <w:szCs w:val="32"/>
        </w:rPr>
        <w:t xml:space="preserve"> </w:t>
      </w:r>
      <w:r w:rsidR="00192293" w:rsidRPr="00D67370">
        <w:rPr>
          <w:rFonts w:cs="Arial"/>
          <w:sz w:val="28"/>
          <w:szCs w:val="32"/>
        </w:rPr>
        <w:t>à l’accessibilité :</w:t>
      </w:r>
    </w:p>
    <w:p w14:paraId="50C9BE2B" w14:textId="77777777" w:rsidR="00192293" w:rsidRPr="00D67370" w:rsidRDefault="00192293" w:rsidP="00155AC2">
      <w:pPr>
        <w:jc w:val="left"/>
        <w:rPr>
          <w:rFonts w:cs="Arial"/>
          <w:sz w:val="28"/>
          <w:szCs w:val="32"/>
        </w:rPr>
      </w:pPr>
      <w:r w:rsidRPr="00D67370">
        <w:rPr>
          <w:rFonts w:cs="Arial"/>
          <w:noProof/>
          <w:sz w:val="28"/>
          <w:szCs w:val="32"/>
        </w:rPr>
        <w:drawing>
          <wp:inline distT="0" distB="0" distL="0" distR="0" wp14:anchorId="17B8769C" wp14:editId="1AAB0568">
            <wp:extent cx="5975985" cy="1470930"/>
            <wp:effectExtent l="0" t="0" r="0" b="2540"/>
            <wp:docPr id="40" name="Image 40" descr="Exemple de tableau dont une colonne et une ligne changent de couleur au passage de sourie" title="Illustration du critère BP 4-3 : Rendre possible la colorisation d'une ligne ou une colonne sur deux en respectant un contraste suffi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985" cy="1470930"/>
                    </a:xfrm>
                    <a:prstGeom prst="rect">
                      <a:avLst/>
                    </a:prstGeom>
                    <a:noFill/>
                    <a:ln>
                      <a:noFill/>
                    </a:ln>
                  </pic:spPr>
                </pic:pic>
              </a:graphicData>
            </a:graphic>
          </wp:inline>
        </w:drawing>
      </w:r>
    </w:p>
    <w:p w14:paraId="66915102" w14:textId="77777777" w:rsidR="00192293" w:rsidRPr="00D67370" w:rsidRDefault="00192293" w:rsidP="00155AC2">
      <w:pPr>
        <w:jc w:val="left"/>
        <w:rPr>
          <w:rFonts w:cs="Arial"/>
          <w:sz w:val="28"/>
          <w:szCs w:val="32"/>
        </w:rPr>
      </w:pPr>
    </w:p>
    <w:p w14:paraId="6FDDAE50" w14:textId="7DD9979A" w:rsidR="00192293" w:rsidRPr="009E3EF9" w:rsidRDefault="00192293" w:rsidP="00155AC2">
      <w:pPr>
        <w:jc w:val="left"/>
        <w:rPr>
          <w:rFonts w:cs="Arial"/>
          <w:color w:val="345A8A"/>
          <w:sz w:val="28"/>
          <w:szCs w:val="32"/>
        </w:rPr>
      </w:pPr>
      <w:r w:rsidRPr="009E3EF9">
        <w:rPr>
          <w:rFonts w:cs="Arial"/>
          <w:color w:val="345A8A"/>
          <w:sz w:val="28"/>
          <w:szCs w:val="32"/>
        </w:rPr>
        <w:t xml:space="preserve">&gt;&gt; Niveau 4 - Adapté aux élèves et </w:t>
      </w:r>
      <w:r w:rsidRPr="00826D33">
        <w:rPr>
          <w:rFonts w:cs="Arial"/>
          <w:color w:val="345A8A"/>
          <w:sz w:val="28"/>
          <w:szCs w:val="32"/>
        </w:rPr>
        <w:t xml:space="preserve">enseignants </w:t>
      </w:r>
      <w:r w:rsidRPr="009E3EF9">
        <w:rPr>
          <w:rFonts w:cs="Arial"/>
          <w:color w:val="345A8A"/>
          <w:sz w:val="28"/>
          <w:szCs w:val="32"/>
        </w:rPr>
        <w:t>avec des</w:t>
      </w:r>
      <w:r w:rsidR="00BA7ECB">
        <w:rPr>
          <w:rFonts w:cs="Arial"/>
          <w:color w:val="345A8A"/>
          <w:sz w:val="28"/>
          <w:szCs w:val="32"/>
        </w:rPr>
        <w:t xml:space="preserve"> troubles</w:t>
      </w:r>
      <w:r w:rsidRPr="009E3EF9">
        <w:rPr>
          <w:rFonts w:cs="Arial"/>
          <w:color w:val="345A8A"/>
          <w:sz w:val="28"/>
          <w:szCs w:val="32"/>
        </w:rPr>
        <w:t xml:space="preserve"> nécessitant des ressources alternatives (Niveau A2RNE)</w:t>
      </w:r>
    </w:p>
    <w:p w14:paraId="772021C3" w14:textId="45E73E00" w:rsidR="00192293" w:rsidRPr="009E3EF9" w:rsidRDefault="00192293" w:rsidP="00155AC2">
      <w:pPr>
        <w:jc w:val="left"/>
        <w:rPr>
          <w:rFonts w:cs="Arial"/>
          <w:b/>
          <w:i/>
          <w:sz w:val="28"/>
          <w:szCs w:val="32"/>
        </w:rPr>
      </w:pPr>
      <w:r w:rsidRPr="009E3EF9">
        <w:rPr>
          <w:rFonts w:cs="Arial"/>
          <w:b/>
          <w:i/>
          <w:sz w:val="28"/>
          <w:szCs w:val="32"/>
        </w:rPr>
        <w:t xml:space="preserve">Définir les entêtes des colonnes et celles des lignes. L’intitulé de ces entêtes doit être concis mais précis, afin de s’assurer que </w:t>
      </w:r>
      <w:r w:rsidRPr="00826D33">
        <w:rPr>
          <w:rFonts w:cs="Arial"/>
          <w:b/>
          <w:i/>
          <w:sz w:val="28"/>
          <w:szCs w:val="32"/>
        </w:rPr>
        <w:t>le</w:t>
      </w:r>
      <w:r w:rsidR="0078286C" w:rsidRPr="005B3AD9">
        <w:rPr>
          <w:rFonts w:cs="Arial"/>
          <w:b/>
          <w:i/>
          <w:color w:val="345A8A"/>
          <w:sz w:val="28"/>
          <w:szCs w:val="32"/>
        </w:rPr>
        <w:t xml:space="preserve"> </w:t>
      </w:r>
      <w:r w:rsidRPr="00826D33">
        <w:rPr>
          <w:rFonts w:cs="Arial"/>
          <w:b/>
          <w:i/>
          <w:sz w:val="28"/>
          <w:szCs w:val="32"/>
        </w:rPr>
        <w:t>lecteur</w:t>
      </w:r>
      <w:r w:rsidRPr="009E3EF9">
        <w:rPr>
          <w:rFonts w:cs="Arial"/>
          <w:b/>
          <w:i/>
          <w:sz w:val="28"/>
          <w:szCs w:val="32"/>
        </w:rPr>
        <w:t xml:space="preserve"> comprendra facilement le terme utilisé</w:t>
      </w:r>
      <w:r w:rsidR="002331E9">
        <w:rPr>
          <w:rFonts w:cs="Arial"/>
          <w:b/>
          <w:i/>
          <w:sz w:val="28"/>
          <w:szCs w:val="32"/>
        </w:rPr>
        <w:t>. Gérer les différences entre tableaux de mise en forme et tableaux de données.</w:t>
      </w:r>
      <w:r w:rsidR="00155AC2">
        <w:rPr>
          <w:rFonts w:cs="Arial"/>
          <w:b/>
          <w:i/>
          <w:sz w:val="28"/>
          <w:szCs w:val="32"/>
        </w:rPr>
        <w:t xml:space="preserve"> (BP 4-2)</w:t>
      </w:r>
      <w:r w:rsidR="00155AC2" w:rsidRPr="00663C29">
        <w:rPr>
          <w:rFonts w:cs="Arial"/>
          <w:b/>
          <w:i/>
          <w:sz w:val="28"/>
          <w:szCs w:val="32"/>
        </w:rPr>
        <w:t>.</w:t>
      </w:r>
    </w:p>
    <w:p w14:paraId="19CBDFDA" w14:textId="77777777" w:rsidR="00192293" w:rsidRPr="00D67370"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Pour les personnes pour lesquelles lire est difficile, voire impossible, le lecteur d’écran pourra vocaliser explicitement les informations.</w:t>
      </w:r>
    </w:p>
    <w:p w14:paraId="3D576BC9" w14:textId="77777777" w:rsidR="00192293" w:rsidRPr="00D67370" w:rsidRDefault="00192293"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Il est recommandé que chaque tableau ait un attribut &lt;</w:t>
      </w:r>
      <w:proofErr w:type="spellStart"/>
      <w:r w:rsidRPr="00D67370">
        <w:rPr>
          <w:rFonts w:cs="Arial"/>
          <w:sz w:val="28"/>
          <w:szCs w:val="32"/>
        </w:rPr>
        <w:t>summary</w:t>
      </w:r>
      <w:proofErr w:type="spellEnd"/>
      <w:r w:rsidRPr="00D67370">
        <w:rPr>
          <w:rFonts w:cs="Arial"/>
          <w:sz w:val="28"/>
          <w:szCs w:val="32"/>
        </w:rPr>
        <w:t>&gt; renseigné avec un résumé clair du contenu du tableau.</w:t>
      </w:r>
    </w:p>
    <w:p w14:paraId="5DCEE3B2" w14:textId="77777777" w:rsidR="00192293" w:rsidRPr="00D67370" w:rsidRDefault="00192293" w:rsidP="00155AC2">
      <w:pPr>
        <w:jc w:val="left"/>
        <w:rPr>
          <w:rFonts w:cs="Arial"/>
          <w:sz w:val="28"/>
          <w:szCs w:val="32"/>
        </w:rPr>
      </w:pPr>
    </w:p>
    <w:p w14:paraId="65021029" w14:textId="534272DF" w:rsidR="00192293" w:rsidRPr="009E3EF9" w:rsidRDefault="00192293" w:rsidP="00155AC2">
      <w:pPr>
        <w:jc w:val="left"/>
        <w:rPr>
          <w:rFonts w:cs="Arial"/>
          <w:b/>
          <w:i/>
          <w:sz w:val="28"/>
          <w:szCs w:val="32"/>
        </w:rPr>
      </w:pPr>
      <w:r w:rsidRPr="009E3EF9">
        <w:rPr>
          <w:rFonts w:cs="Arial"/>
          <w:b/>
          <w:i/>
          <w:sz w:val="28"/>
          <w:szCs w:val="32"/>
        </w:rPr>
        <w:lastRenderedPageBreak/>
        <w:t>Dans un tableau ne pas créer de tableau avec des régions (« area ») pour faciliter la lecture par un lecteur d’écran</w:t>
      </w:r>
      <w:r w:rsidR="00155AC2">
        <w:rPr>
          <w:rFonts w:cs="Arial"/>
          <w:b/>
          <w:i/>
          <w:sz w:val="28"/>
          <w:szCs w:val="32"/>
        </w:rPr>
        <w:t xml:space="preserve"> (BP 4-4)</w:t>
      </w:r>
      <w:r w:rsidR="00155AC2" w:rsidRPr="00663C29">
        <w:rPr>
          <w:rFonts w:cs="Arial"/>
          <w:b/>
          <w:i/>
          <w:sz w:val="28"/>
          <w:szCs w:val="32"/>
        </w:rPr>
        <w:t>.</w:t>
      </w:r>
    </w:p>
    <w:p w14:paraId="0748D2F0" w14:textId="2CB8D3FD" w:rsidR="00192293" w:rsidRPr="00D67370" w:rsidRDefault="00622BD1" w:rsidP="00155AC2">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Éviter</w:t>
      </w:r>
      <w:r w:rsidR="00192293" w:rsidRPr="00D67370">
        <w:rPr>
          <w:rFonts w:cs="Arial"/>
          <w:sz w:val="28"/>
          <w:szCs w:val="32"/>
        </w:rPr>
        <w:t xml:space="preserve"> la présence de plusieurs tableaux sur le même onglet/la même feuille de calcul de tableau.</w:t>
      </w:r>
    </w:p>
    <w:p w14:paraId="0FD0F99D" w14:textId="77777777" w:rsidR="00192293" w:rsidRPr="00D67370" w:rsidRDefault="00192293" w:rsidP="00155AC2">
      <w:pPr>
        <w:jc w:val="left"/>
        <w:rPr>
          <w:rFonts w:cs="Arial"/>
          <w:sz w:val="28"/>
          <w:szCs w:val="32"/>
        </w:rPr>
      </w:pPr>
    </w:p>
    <w:p w14:paraId="5F04A6E4" w14:textId="77777777" w:rsidR="00192293" w:rsidRPr="009E3EF9" w:rsidRDefault="00192293" w:rsidP="00155AC2">
      <w:pPr>
        <w:jc w:val="left"/>
        <w:rPr>
          <w:rFonts w:cs="Arial"/>
          <w:color w:val="345A8A"/>
          <w:sz w:val="28"/>
          <w:szCs w:val="32"/>
        </w:rPr>
      </w:pPr>
      <w:r w:rsidRPr="009E3EF9">
        <w:rPr>
          <w:rFonts w:cs="Arial"/>
          <w:color w:val="345A8A"/>
          <w:sz w:val="28"/>
          <w:szCs w:val="32"/>
        </w:rPr>
        <w:t>&gt;&gt; Niveau 5 – Nativement orienté accessibilité (Niveau RGAA 3.0)</w:t>
      </w:r>
    </w:p>
    <w:p w14:paraId="5E31804D" w14:textId="77777777" w:rsidR="00192293" w:rsidRDefault="00192293" w:rsidP="00155AC2">
      <w:pPr>
        <w:jc w:val="left"/>
        <w:rPr>
          <w:rFonts w:cs="Arial"/>
          <w:b/>
          <w:i/>
          <w:sz w:val="28"/>
          <w:szCs w:val="32"/>
        </w:rPr>
      </w:pPr>
      <w:r w:rsidRPr="009A3D2F">
        <w:rPr>
          <w:rFonts w:cs="Arial"/>
          <w:b/>
          <w:i/>
          <w:sz w:val="28"/>
          <w:szCs w:val="32"/>
        </w:rPr>
        <w:t>Critère 5-1 :</w:t>
      </w:r>
      <w:r w:rsidRPr="00D67370">
        <w:rPr>
          <w:rFonts w:cs="Arial"/>
          <w:i/>
          <w:sz w:val="28"/>
          <w:szCs w:val="32"/>
        </w:rPr>
        <w:t xml:space="preserve"> Chaque tableau de données complexe </w:t>
      </w:r>
      <w:proofErr w:type="spellStart"/>
      <w:r w:rsidRPr="00D67370">
        <w:rPr>
          <w:rFonts w:cs="Arial"/>
          <w:i/>
          <w:sz w:val="28"/>
          <w:szCs w:val="32"/>
        </w:rPr>
        <w:t>a-t-il</w:t>
      </w:r>
      <w:proofErr w:type="spellEnd"/>
      <w:r w:rsidRPr="00D67370">
        <w:rPr>
          <w:rFonts w:cs="Arial"/>
          <w:i/>
          <w:sz w:val="28"/>
          <w:szCs w:val="32"/>
        </w:rPr>
        <w:t xml:space="preserve"> un résumé ? </w:t>
      </w:r>
    </w:p>
    <w:p w14:paraId="15648E37" w14:textId="77777777" w:rsidR="00192293" w:rsidRDefault="00192293" w:rsidP="00155AC2">
      <w:pPr>
        <w:jc w:val="left"/>
        <w:rPr>
          <w:rFonts w:cs="Arial"/>
          <w:b/>
          <w:i/>
          <w:sz w:val="28"/>
          <w:szCs w:val="32"/>
        </w:rPr>
      </w:pPr>
      <w:r w:rsidRPr="009A3D2F">
        <w:rPr>
          <w:rFonts w:cs="Arial"/>
          <w:b/>
          <w:i/>
          <w:sz w:val="28"/>
          <w:szCs w:val="32"/>
        </w:rPr>
        <w:t>Critère 5-2 :</w:t>
      </w:r>
      <w:r w:rsidRPr="00D67370">
        <w:rPr>
          <w:rFonts w:cs="Arial"/>
          <w:i/>
          <w:sz w:val="28"/>
          <w:szCs w:val="32"/>
        </w:rPr>
        <w:t xml:space="preserve"> Pour chaque tableau de données complexe ayant un résumé, celui-ci est-il pertinent ? </w:t>
      </w:r>
    </w:p>
    <w:p w14:paraId="0A9F4A48" w14:textId="77777777" w:rsidR="00192293" w:rsidRDefault="00192293" w:rsidP="00155AC2">
      <w:pPr>
        <w:jc w:val="left"/>
        <w:rPr>
          <w:rFonts w:cs="Arial"/>
          <w:b/>
          <w:i/>
          <w:sz w:val="28"/>
          <w:szCs w:val="32"/>
        </w:rPr>
      </w:pPr>
      <w:r w:rsidRPr="009A3D2F">
        <w:rPr>
          <w:rFonts w:cs="Arial"/>
          <w:b/>
          <w:i/>
          <w:sz w:val="28"/>
          <w:szCs w:val="32"/>
        </w:rPr>
        <w:t>Critère 5-4 :</w:t>
      </w:r>
      <w:r w:rsidRPr="00D67370">
        <w:rPr>
          <w:rFonts w:cs="Arial"/>
          <w:i/>
          <w:sz w:val="28"/>
          <w:szCs w:val="32"/>
        </w:rPr>
        <w:t xml:space="preserve"> Chaque tableau de données </w:t>
      </w:r>
      <w:proofErr w:type="spellStart"/>
      <w:r w:rsidRPr="00D67370">
        <w:rPr>
          <w:rFonts w:cs="Arial"/>
          <w:i/>
          <w:sz w:val="28"/>
          <w:szCs w:val="32"/>
        </w:rPr>
        <w:t>a-t-il</w:t>
      </w:r>
      <w:proofErr w:type="spellEnd"/>
      <w:r w:rsidRPr="00D67370">
        <w:rPr>
          <w:rFonts w:cs="Arial"/>
          <w:i/>
          <w:sz w:val="28"/>
          <w:szCs w:val="32"/>
        </w:rPr>
        <w:t xml:space="preserve"> un titre ? </w:t>
      </w:r>
    </w:p>
    <w:p w14:paraId="13E37310" w14:textId="77777777" w:rsidR="00192293" w:rsidRDefault="00192293" w:rsidP="00155AC2">
      <w:pPr>
        <w:jc w:val="left"/>
        <w:rPr>
          <w:rFonts w:cs="Arial"/>
          <w:b/>
          <w:i/>
          <w:sz w:val="28"/>
          <w:szCs w:val="32"/>
        </w:rPr>
      </w:pPr>
      <w:r w:rsidRPr="00702F06">
        <w:rPr>
          <w:rFonts w:cs="Arial"/>
          <w:b/>
          <w:i/>
          <w:sz w:val="28"/>
          <w:szCs w:val="32"/>
        </w:rPr>
        <w:t>Critère 5-5 :</w:t>
      </w:r>
      <w:r w:rsidRPr="00D67370">
        <w:rPr>
          <w:rFonts w:cs="Arial"/>
          <w:i/>
          <w:sz w:val="28"/>
          <w:szCs w:val="32"/>
        </w:rPr>
        <w:t xml:space="preserve"> Pour chaque tableau de données ayant un titre, celui-ci est-il pertinent ? </w:t>
      </w:r>
    </w:p>
    <w:p w14:paraId="06DFA4DD" w14:textId="77777777" w:rsidR="00192293" w:rsidRDefault="00192293" w:rsidP="00155AC2">
      <w:pPr>
        <w:jc w:val="left"/>
        <w:rPr>
          <w:rFonts w:cs="Arial"/>
          <w:b/>
          <w:i/>
          <w:sz w:val="28"/>
          <w:szCs w:val="32"/>
        </w:rPr>
      </w:pPr>
      <w:r w:rsidRPr="00702F06">
        <w:rPr>
          <w:rFonts w:cs="Arial"/>
          <w:b/>
          <w:i/>
          <w:sz w:val="28"/>
          <w:szCs w:val="32"/>
        </w:rPr>
        <w:t>Critère 5-7 :</w:t>
      </w:r>
      <w:r w:rsidRPr="00D67370">
        <w:rPr>
          <w:rFonts w:cs="Arial"/>
          <w:i/>
          <w:sz w:val="28"/>
          <w:szCs w:val="32"/>
        </w:rPr>
        <w:t xml:space="preserve"> Pour chaque tableau de données, la technique appropriée permettant d’associer chaque cellule avec ses entêtes est-elle utilisée ? </w:t>
      </w:r>
    </w:p>
    <w:p w14:paraId="4CC472CC" w14:textId="77777777" w:rsidR="00192293" w:rsidRDefault="00192293" w:rsidP="00155AC2">
      <w:pPr>
        <w:jc w:val="left"/>
        <w:rPr>
          <w:rFonts w:cs="Arial"/>
          <w:b/>
          <w:i/>
          <w:sz w:val="28"/>
          <w:szCs w:val="32"/>
        </w:rPr>
      </w:pPr>
      <w:r w:rsidRPr="00702F06">
        <w:rPr>
          <w:rFonts w:cs="Arial"/>
          <w:b/>
          <w:i/>
          <w:sz w:val="28"/>
          <w:szCs w:val="32"/>
        </w:rPr>
        <w:t>Critère 5-8 :</w:t>
      </w:r>
      <w:r w:rsidRPr="00D67370">
        <w:rPr>
          <w:rFonts w:cs="Arial"/>
          <w:i/>
          <w:sz w:val="28"/>
          <w:szCs w:val="32"/>
        </w:rPr>
        <w:t xml:space="preserve"> Chaque tableau de mise en forme ne doit pas utiliser d’éléments propres aux tableaux de données. Cette règle est-elle respectée ? </w:t>
      </w:r>
    </w:p>
    <w:p w14:paraId="4A8262F4" w14:textId="77777777" w:rsidR="00192293" w:rsidRDefault="00192293" w:rsidP="00155AC2">
      <w:pPr>
        <w:jc w:val="left"/>
        <w:rPr>
          <w:rFonts w:cs="Arial"/>
          <w:b/>
          <w:i/>
          <w:sz w:val="28"/>
          <w:szCs w:val="32"/>
        </w:rPr>
      </w:pPr>
      <w:r w:rsidRPr="00702F06">
        <w:rPr>
          <w:rFonts w:cs="Arial"/>
          <w:b/>
          <w:i/>
          <w:sz w:val="28"/>
          <w:szCs w:val="32"/>
        </w:rPr>
        <w:t>Critère 11-1 :</w:t>
      </w:r>
      <w:r w:rsidRPr="00D67370">
        <w:rPr>
          <w:rFonts w:cs="Arial"/>
          <w:i/>
          <w:sz w:val="28"/>
          <w:szCs w:val="32"/>
        </w:rPr>
        <w:t xml:space="preserve"> Chaque champ de formulaire </w:t>
      </w:r>
      <w:proofErr w:type="spellStart"/>
      <w:r w:rsidRPr="00D67370">
        <w:rPr>
          <w:rFonts w:cs="Arial"/>
          <w:i/>
          <w:sz w:val="28"/>
          <w:szCs w:val="32"/>
        </w:rPr>
        <w:t>a-t-il</w:t>
      </w:r>
      <w:proofErr w:type="spellEnd"/>
      <w:r w:rsidRPr="00D67370">
        <w:rPr>
          <w:rFonts w:cs="Arial"/>
          <w:i/>
          <w:sz w:val="28"/>
          <w:szCs w:val="32"/>
        </w:rPr>
        <w:t xml:space="preserve"> une étiquette ? </w:t>
      </w:r>
    </w:p>
    <w:p w14:paraId="34CF3A1A" w14:textId="77777777" w:rsidR="00192293" w:rsidRDefault="00192293" w:rsidP="00155AC2">
      <w:pPr>
        <w:jc w:val="left"/>
        <w:rPr>
          <w:rFonts w:cs="Arial"/>
          <w:b/>
          <w:i/>
          <w:sz w:val="28"/>
          <w:szCs w:val="32"/>
        </w:rPr>
      </w:pPr>
      <w:r w:rsidRPr="00702F06">
        <w:rPr>
          <w:rFonts w:cs="Arial"/>
          <w:b/>
          <w:i/>
          <w:sz w:val="28"/>
          <w:szCs w:val="32"/>
        </w:rPr>
        <w:t>Critère 11-2 :</w:t>
      </w:r>
      <w:r w:rsidRPr="00D67370">
        <w:rPr>
          <w:rFonts w:cs="Arial"/>
          <w:i/>
          <w:sz w:val="28"/>
          <w:szCs w:val="32"/>
        </w:rPr>
        <w:t xml:space="preserve"> Chaque étiquette associée à un champ de formulaire est-elle pertinente ? </w:t>
      </w:r>
    </w:p>
    <w:p w14:paraId="2819032A" w14:textId="373DABEE" w:rsidR="00192293" w:rsidRDefault="00192293" w:rsidP="00155AC2">
      <w:pPr>
        <w:jc w:val="left"/>
        <w:rPr>
          <w:rFonts w:cs="Arial"/>
          <w:b/>
          <w:i/>
          <w:sz w:val="28"/>
          <w:szCs w:val="32"/>
        </w:rPr>
      </w:pPr>
      <w:r w:rsidRPr="00702F06">
        <w:rPr>
          <w:rFonts w:cs="Arial"/>
          <w:b/>
          <w:i/>
          <w:sz w:val="28"/>
          <w:szCs w:val="32"/>
        </w:rPr>
        <w:lastRenderedPageBreak/>
        <w:t>Critère 11-3 :</w:t>
      </w:r>
      <w:r w:rsidRPr="00D67370">
        <w:rPr>
          <w:rFonts w:cs="Arial"/>
          <w:i/>
          <w:sz w:val="28"/>
          <w:szCs w:val="32"/>
        </w:rPr>
        <w:t xml:space="preserve"> Dans chaque formulaire, chaque étiquette associée à un champ de formulaire ayant la même fonction et répétée plusieurs fois dans une même page ou dans un ensemble de pages est-elle cohérente ? </w:t>
      </w:r>
    </w:p>
    <w:p w14:paraId="785A7CE1" w14:textId="77777777" w:rsidR="00192293" w:rsidRDefault="00192293" w:rsidP="00155AC2">
      <w:pPr>
        <w:jc w:val="left"/>
        <w:rPr>
          <w:rFonts w:cs="Arial"/>
          <w:b/>
          <w:i/>
          <w:sz w:val="28"/>
          <w:szCs w:val="32"/>
        </w:rPr>
      </w:pPr>
      <w:r w:rsidRPr="00702F06">
        <w:rPr>
          <w:rFonts w:cs="Arial"/>
          <w:b/>
          <w:i/>
          <w:sz w:val="28"/>
          <w:szCs w:val="32"/>
        </w:rPr>
        <w:t>Critère 11-11 :</w:t>
      </w:r>
      <w:r w:rsidRPr="00D67370">
        <w:rPr>
          <w:rFonts w:cs="Arial"/>
          <w:i/>
          <w:sz w:val="28"/>
          <w:szCs w:val="32"/>
        </w:rPr>
        <w:t xml:space="preserve"> Dans chaque formulaire, le contrôle de saisie est-il accompagné, si nécessaire, de suggestions facilitant la correction des erreurs de saisie ? </w:t>
      </w:r>
    </w:p>
    <w:p w14:paraId="4275C79D" w14:textId="77777777" w:rsidR="00192293" w:rsidRPr="00D67370" w:rsidRDefault="00192293" w:rsidP="00155AC2">
      <w:pPr>
        <w:jc w:val="left"/>
        <w:rPr>
          <w:rFonts w:cs="Arial"/>
          <w:i/>
          <w:sz w:val="28"/>
          <w:szCs w:val="32"/>
        </w:rPr>
      </w:pPr>
    </w:p>
    <w:p w14:paraId="3A60B71D" w14:textId="77777777" w:rsidR="00E73218" w:rsidRPr="0086646F" w:rsidRDefault="0068334D" w:rsidP="00E73218">
      <w:pPr>
        <w:pStyle w:val="Corpsdetexte"/>
      </w:pPr>
      <w:r>
        <w:rPr>
          <w:rFonts w:cs="Arial"/>
          <w:i/>
          <w:sz w:val="28"/>
          <w:szCs w:val="32"/>
        </w:rPr>
        <w:br w:type="page"/>
      </w:r>
    </w:p>
    <w:p w14:paraId="2B5D9E77" w14:textId="77777777" w:rsidR="00E73218" w:rsidRPr="00FA63E7" w:rsidRDefault="00E73218" w:rsidP="00E73218">
      <w:pPr>
        <w:pStyle w:val="Titre2"/>
      </w:pPr>
      <w:bookmarkStart w:id="63" w:name="_Toc508557130"/>
      <w:r w:rsidRPr="00FA63E7">
        <w:lastRenderedPageBreak/>
        <w:t>Co</w:t>
      </w:r>
      <w:r>
        <w:t>de et GND – Gestion Numérique des Droits</w:t>
      </w:r>
      <w:bookmarkEnd w:id="63"/>
    </w:p>
    <w:p w14:paraId="41950748" w14:textId="77777777" w:rsidR="00E73218" w:rsidRPr="00EF1BD5" w:rsidRDefault="00E73218" w:rsidP="00E73218">
      <w:pPr>
        <w:jc w:val="left"/>
        <w:rPr>
          <w:rFonts w:cs="Arial"/>
          <w:color w:val="345A8A"/>
          <w:sz w:val="28"/>
          <w:szCs w:val="32"/>
        </w:rPr>
      </w:pPr>
      <w:r w:rsidRPr="00EF1BD5">
        <w:rPr>
          <w:rFonts w:cs="Arial"/>
          <w:color w:val="345A8A"/>
          <w:sz w:val="28"/>
          <w:szCs w:val="32"/>
        </w:rPr>
        <w:t>&gt;&gt; Niveau 1 - Niveaux ergonomiques et graphiques insuffisants</w:t>
      </w:r>
    </w:p>
    <w:p w14:paraId="0D453D03" w14:textId="77777777" w:rsidR="00E73218" w:rsidRDefault="00E73218" w:rsidP="00E73218">
      <w:pPr>
        <w:jc w:val="left"/>
        <w:rPr>
          <w:rFonts w:cs="Arial"/>
          <w:b/>
          <w:i/>
          <w:sz w:val="28"/>
          <w:szCs w:val="32"/>
        </w:rPr>
      </w:pPr>
      <w:r w:rsidRPr="00D67370">
        <w:rPr>
          <w:rFonts w:cs="Arial"/>
          <w:sz w:val="28"/>
          <w:szCs w:val="32"/>
        </w:rPr>
        <w:t xml:space="preserve">Niveaux ergonomiques et graphiques </w:t>
      </w:r>
      <w:r>
        <w:rPr>
          <w:rFonts w:cs="Arial"/>
          <w:sz w:val="28"/>
          <w:szCs w:val="32"/>
        </w:rPr>
        <w:t xml:space="preserve">ne répondant pas personnes souffrant de troubles </w:t>
      </w:r>
    </w:p>
    <w:p w14:paraId="34424620" w14:textId="77777777" w:rsidR="00E73218" w:rsidRDefault="00E73218" w:rsidP="00E73218">
      <w:pPr>
        <w:jc w:val="left"/>
        <w:rPr>
          <w:rFonts w:cs="Arial"/>
          <w:b/>
          <w:i/>
          <w:sz w:val="28"/>
          <w:szCs w:val="32"/>
        </w:rPr>
      </w:pPr>
    </w:p>
    <w:p w14:paraId="6D890FA4" w14:textId="77777777" w:rsidR="00E73218" w:rsidRPr="00EF1BD5" w:rsidRDefault="00E73218" w:rsidP="00E73218">
      <w:pPr>
        <w:jc w:val="left"/>
        <w:rPr>
          <w:rFonts w:cs="Arial"/>
          <w:color w:val="345A8A"/>
          <w:sz w:val="28"/>
          <w:szCs w:val="32"/>
        </w:rPr>
      </w:pPr>
      <w:r w:rsidRPr="00EF1BD5">
        <w:rPr>
          <w:rFonts w:cs="Arial"/>
          <w:color w:val="345A8A"/>
          <w:sz w:val="28"/>
          <w:szCs w:val="32"/>
        </w:rPr>
        <w:t xml:space="preserve">&gt;&gt; Niveau 2 - Adapté aux élèves et </w:t>
      </w:r>
      <w:r w:rsidRPr="00826D33">
        <w:rPr>
          <w:rFonts w:cs="Arial"/>
          <w:color w:val="345A8A"/>
          <w:sz w:val="28"/>
          <w:szCs w:val="32"/>
        </w:rPr>
        <w:t xml:space="preserve">enseignants dits </w:t>
      </w:r>
      <w:r w:rsidRPr="00EF1BD5">
        <w:rPr>
          <w:rFonts w:cs="Arial"/>
          <w:color w:val="345A8A"/>
          <w:sz w:val="28"/>
          <w:szCs w:val="32"/>
        </w:rPr>
        <w:t>« ordinaires »</w:t>
      </w:r>
    </w:p>
    <w:p w14:paraId="3E29F480" w14:textId="024897A2" w:rsidR="00E73218" w:rsidRPr="00D67370" w:rsidRDefault="00E73218" w:rsidP="00E73218">
      <w:pPr>
        <w:jc w:val="left"/>
        <w:rPr>
          <w:rFonts w:cs="Arial"/>
          <w:i/>
          <w:sz w:val="28"/>
          <w:szCs w:val="32"/>
        </w:rPr>
      </w:pPr>
      <w:r w:rsidRPr="00EF1BD5">
        <w:rPr>
          <w:rFonts w:cs="Arial"/>
          <w:b/>
          <w:i/>
          <w:sz w:val="28"/>
          <w:szCs w:val="32"/>
        </w:rPr>
        <w:t>Vérifier que chaque ressource respecte le codage de la ressource qu’elle déclare en utilisant un validateur</w:t>
      </w:r>
      <w:r w:rsidRPr="00D67370">
        <w:rPr>
          <w:rFonts w:cs="Arial"/>
          <w:i/>
          <w:sz w:val="28"/>
          <w:szCs w:val="32"/>
        </w:rPr>
        <w:t xml:space="preserve"> (par exemple Validateur EPUB)</w:t>
      </w:r>
      <w:r>
        <w:rPr>
          <w:rFonts w:cs="Arial"/>
          <w:i/>
          <w:sz w:val="28"/>
          <w:szCs w:val="32"/>
        </w:rPr>
        <w:t xml:space="preserve"> </w:t>
      </w:r>
      <w:r>
        <w:rPr>
          <w:rFonts w:cs="Arial"/>
          <w:b/>
          <w:i/>
          <w:sz w:val="28"/>
          <w:szCs w:val="32"/>
        </w:rPr>
        <w:t>(BP 13-1)</w:t>
      </w:r>
      <w:r w:rsidRPr="00663C29">
        <w:rPr>
          <w:rFonts w:cs="Arial"/>
          <w:b/>
          <w:i/>
          <w:sz w:val="28"/>
          <w:szCs w:val="32"/>
        </w:rPr>
        <w:t>.</w:t>
      </w:r>
    </w:p>
    <w:p w14:paraId="6A9597F5" w14:textId="77777777" w:rsidR="00E73218" w:rsidRPr="00D67370" w:rsidRDefault="00E73218" w:rsidP="00E73218">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 xml:space="preserve">Utiliser </w:t>
      </w:r>
      <w:r w:rsidRPr="005B3AD9">
        <w:t>http://validator.idpf.org/</w:t>
      </w:r>
      <w:r w:rsidRPr="00D67370">
        <w:rPr>
          <w:rFonts w:cs="Arial"/>
          <w:sz w:val="28"/>
          <w:szCs w:val="32"/>
        </w:rPr>
        <w:t xml:space="preserve"> pour valider l’</w:t>
      </w:r>
      <w:proofErr w:type="spellStart"/>
      <w:r w:rsidRPr="00D67370">
        <w:rPr>
          <w:rFonts w:cs="Arial"/>
          <w:sz w:val="28"/>
          <w:szCs w:val="32"/>
        </w:rPr>
        <w:t>epub</w:t>
      </w:r>
      <w:proofErr w:type="spellEnd"/>
    </w:p>
    <w:p w14:paraId="07F37A75" w14:textId="77777777" w:rsidR="00E73218" w:rsidRPr="00D67370" w:rsidRDefault="00E73218" w:rsidP="00E73218">
      <w:pPr>
        <w:jc w:val="left"/>
        <w:rPr>
          <w:rFonts w:cs="Arial"/>
          <w:sz w:val="28"/>
          <w:szCs w:val="32"/>
        </w:rPr>
      </w:pPr>
    </w:p>
    <w:p w14:paraId="22AD95ED" w14:textId="77777777" w:rsidR="00E73218" w:rsidRPr="00EF1BD5" w:rsidRDefault="00E73218" w:rsidP="00E73218">
      <w:pPr>
        <w:jc w:val="left"/>
        <w:rPr>
          <w:rFonts w:cs="Arial"/>
          <w:color w:val="345A8A"/>
          <w:sz w:val="28"/>
          <w:szCs w:val="32"/>
        </w:rPr>
      </w:pPr>
      <w:r w:rsidRPr="00EF1BD5">
        <w:rPr>
          <w:rFonts w:cs="Arial"/>
          <w:color w:val="345A8A"/>
          <w:sz w:val="28"/>
          <w:szCs w:val="32"/>
        </w:rPr>
        <w:t xml:space="preserve">&gt;&gt; Niveau 3 - Adapté aux élèves et </w:t>
      </w:r>
      <w:r w:rsidRPr="00970C72">
        <w:rPr>
          <w:rFonts w:cs="Arial"/>
          <w:color w:val="345A8A"/>
          <w:sz w:val="28"/>
          <w:szCs w:val="32"/>
        </w:rPr>
        <w:t xml:space="preserve">enseignants </w:t>
      </w:r>
      <w:r w:rsidRPr="00EF1BD5">
        <w:rPr>
          <w:rFonts w:cs="Arial"/>
          <w:color w:val="345A8A"/>
          <w:sz w:val="28"/>
          <w:szCs w:val="32"/>
        </w:rPr>
        <w:t>avec des difficultés ne nécessitant pas de ressource alternative</w:t>
      </w:r>
    </w:p>
    <w:p w14:paraId="785D5A25" w14:textId="35EDCA77" w:rsidR="00E73218" w:rsidRPr="00EF1BD5" w:rsidRDefault="00E73218" w:rsidP="00E73218">
      <w:pPr>
        <w:jc w:val="left"/>
        <w:rPr>
          <w:rFonts w:cs="Arial"/>
          <w:b/>
          <w:i/>
          <w:sz w:val="28"/>
          <w:szCs w:val="32"/>
        </w:rPr>
      </w:pPr>
      <w:r w:rsidRPr="00EF1BD5">
        <w:rPr>
          <w:rFonts w:cs="Arial"/>
          <w:b/>
          <w:i/>
          <w:sz w:val="28"/>
          <w:szCs w:val="32"/>
        </w:rPr>
        <w:t>S’assurer que la gestion numérique des droits ne vient pas masquer les fonctions d’accessibilité mises en place</w:t>
      </w:r>
      <w:r>
        <w:rPr>
          <w:rFonts w:cs="Arial"/>
          <w:b/>
          <w:i/>
          <w:sz w:val="28"/>
          <w:szCs w:val="32"/>
        </w:rPr>
        <w:t xml:space="preserve"> (BP 14-1)</w:t>
      </w:r>
      <w:r w:rsidRPr="00663C29">
        <w:rPr>
          <w:rFonts w:cs="Arial"/>
          <w:b/>
          <w:i/>
          <w:sz w:val="28"/>
          <w:szCs w:val="32"/>
        </w:rPr>
        <w:t>.</w:t>
      </w:r>
      <w:r w:rsidRPr="00EF1BD5">
        <w:rPr>
          <w:rFonts w:cs="Arial"/>
          <w:b/>
          <w:i/>
          <w:sz w:val="28"/>
          <w:szCs w:val="32"/>
        </w:rPr>
        <w:t xml:space="preserve"> </w:t>
      </w:r>
    </w:p>
    <w:p w14:paraId="30582E5C" w14:textId="77777777" w:rsidR="00E73218" w:rsidRDefault="00E73218" w:rsidP="00E73218">
      <w:pPr>
        <w:pBdr>
          <w:top w:val="single" w:sz="4" w:space="1" w:color="auto"/>
          <w:left w:val="single" w:sz="4" w:space="4" w:color="auto"/>
          <w:bottom w:val="single" w:sz="4" w:space="1" w:color="auto"/>
          <w:right w:val="single" w:sz="4" w:space="4" w:color="auto"/>
        </w:pBdr>
        <w:jc w:val="left"/>
        <w:rPr>
          <w:rFonts w:cs="Arial"/>
          <w:sz w:val="28"/>
          <w:szCs w:val="32"/>
        </w:rPr>
      </w:pPr>
      <w:r w:rsidRPr="00D67370">
        <w:rPr>
          <w:rFonts w:cs="Arial"/>
          <w:sz w:val="28"/>
          <w:szCs w:val="32"/>
        </w:rPr>
        <w:t>Chaque ressource fonctionne sans demande de licence.</w:t>
      </w:r>
    </w:p>
    <w:p w14:paraId="41F74F12" w14:textId="77777777" w:rsidR="00E73218" w:rsidRPr="00D67370" w:rsidRDefault="00E73218" w:rsidP="00E73218">
      <w:pPr>
        <w:jc w:val="left"/>
        <w:rPr>
          <w:rFonts w:cs="Arial"/>
          <w:sz w:val="28"/>
          <w:szCs w:val="32"/>
        </w:rPr>
      </w:pPr>
    </w:p>
    <w:p w14:paraId="47A1429A" w14:textId="77777777" w:rsidR="00E73218" w:rsidRPr="00EF1BD5" w:rsidRDefault="00E73218" w:rsidP="00E73218">
      <w:pPr>
        <w:jc w:val="left"/>
        <w:rPr>
          <w:rFonts w:cs="Arial"/>
          <w:color w:val="345A8A"/>
          <w:sz w:val="28"/>
          <w:szCs w:val="32"/>
        </w:rPr>
      </w:pPr>
      <w:r w:rsidRPr="00EF1BD5">
        <w:rPr>
          <w:rFonts w:cs="Arial"/>
          <w:color w:val="345A8A"/>
          <w:sz w:val="28"/>
          <w:szCs w:val="32"/>
        </w:rPr>
        <w:t xml:space="preserve">&gt;&gt; Niveau 4 - Adapté aux élèves et </w:t>
      </w:r>
      <w:r w:rsidRPr="00970C72">
        <w:rPr>
          <w:rFonts w:cs="Arial"/>
          <w:color w:val="345A8A"/>
          <w:sz w:val="28"/>
          <w:szCs w:val="32"/>
        </w:rPr>
        <w:t xml:space="preserve">enseignants </w:t>
      </w:r>
      <w:r w:rsidRPr="00EF1BD5">
        <w:rPr>
          <w:rFonts w:cs="Arial"/>
          <w:color w:val="345A8A"/>
          <w:sz w:val="28"/>
          <w:szCs w:val="32"/>
        </w:rPr>
        <w:t>avec des difficultés nécessitant des ressources alternatives (Niveau A2RNE)</w:t>
      </w:r>
    </w:p>
    <w:p w14:paraId="1084D85A" w14:textId="7E7CFBF0" w:rsidR="00E73218" w:rsidRPr="00EF1BD5" w:rsidRDefault="00E73218" w:rsidP="00E73218">
      <w:pPr>
        <w:jc w:val="left"/>
        <w:rPr>
          <w:rFonts w:cs="Arial"/>
          <w:b/>
          <w:i/>
          <w:sz w:val="28"/>
          <w:szCs w:val="32"/>
        </w:rPr>
      </w:pPr>
      <w:r w:rsidRPr="00EF1BD5">
        <w:rPr>
          <w:rFonts w:cs="Arial"/>
          <w:b/>
          <w:i/>
          <w:sz w:val="28"/>
          <w:szCs w:val="32"/>
        </w:rPr>
        <w:lastRenderedPageBreak/>
        <w:t xml:space="preserve">BP 12-1 : Enrichir les fonctionnalités d’accessibilité </w:t>
      </w:r>
      <w:r w:rsidRPr="00970C72">
        <w:rPr>
          <w:rFonts w:cs="Arial"/>
          <w:b/>
          <w:i/>
          <w:sz w:val="28"/>
          <w:szCs w:val="32"/>
        </w:rPr>
        <w:t>du</w:t>
      </w:r>
      <w:r>
        <w:rPr>
          <w:rFonts w:cs="Arial"/>
          <w:b/>
          <w:i/>
          <w:sz w:val="28"/>
          <w:szCs w:val="32"/>
        </w:rPr>
        <w:t xml:space="preserve"> </w:t>
      </w:r>
      <w:r w:rsidRPr="005B3AD9">
        <w:rPr>
          <w:rFonts w:cs="Arial"/>
          <w:b/>
          <w:i/>
          <w:color w:val="345A8A"/>
          <w:sz w:val="28"/>
          <w:szCs w:val="32"/>
        </w:rPr>
        <w:t xml:space="preserve"> </w:t>
      </w:r>
      <w:r w:rsidRPr="00970C72">
        <w:rPr>
          <w:rFonts w:cs="Arial"/>
          <w:b/>
          <w:i/>
          <w:sz w:val="28"/>
          <w:szCs w:val="32"/>
        </w:rPr>
        <w:t>lecteur</w:t>
      </w:r>
      <w:r>
        <w:rPr>
          <w:rFonts w:cs="Arial"/>
          <w:b/>
          <w:i/>
          <w:color w:val="FF0000"/>
          <w:sz w:val="28"/>
          <w:szCs w:val="32"/>
        </w:rPr>
        <w:t xml:space="preserve"> </w:t>
      </w:r>
      <w:r>
        <w:rPr>
          <w:rFonts w:cs="Arial"/>
          <w:b/>
          <w:i/>
          <w:sz w:val="28"/>
          <w:szCs w:val="32"/>
        </w:rPr>
        <w:t>(BP 12-1)</w:t>
      </w:r>
      <w:r w:rsidRPr="00663C29">
        <w:rPr>
          <w:rFonts w:cs="Arial"/>
          <w:b/>
          <w:i/>
          <w:sz w:val="28"/>
          <w:szCs w:val="32"/>
        </w:rPr>
        <w:t>.</w:t>
      </w:r>
    </w:p>
    <w:p w14:paraId="536CB655" w14:textId="77777777" w:rsidR="00E73218" w:rsidRDefault="00E73218" w:rsidP="00E73218">
      <w:pPr>
        <w:jc w:val="left"/>
        <w:rPr>
          <w:rFonts w:cs="Arial"/>
          <w:b/>
          <w:i/>
          <w:sz w:val="28"/>
          <w:szCs w:val="32"/>
        </w:rPr>
      </w:pPr>
    </w:p>
    <w:p w14:paraId="0C9BB938" w14:textId="77777777" w:rsidR="00E73218" w:rsidRPr="00EF1BD5" w:rsidRDefault="00E73218" w:rsidP="00E73218">
      <w:pPr>
        <w:jc w:val="left"/>
        <w:rPr>
          <w:rFonts w:cs="Arial"/>
          <w:color w:val="345A8A"/>
          <w:sz w:val="28"/>
          <w:szCs w:val="32"/>
        </w:rPr>
      </w:pPr>
      <w:r w:rsidRPr="00EF1BD5">
        <w:rPr>
          <w:rFonts w:cs="Arial"/>
          <w:color w:val="345A8A"/>
          <w:sz w:val="28"/>
          <w:szCs w:val="32"/>
        </w:rPr>
        <w:t>&gt;&gt; Niveau 5 – Nativement orienté accessibilité (Niveau RGAA 3.0)</w:t>
      </w:r>
    </w:p>
    <w:p w14:paraId="4D1D40C1" w14:textId="77777777" w:rsidR="00E73218" w:rsidRDefault="00E73218" w:rsidP="00E73218">
      <w:pPr>
        <w:jc w:val="left"/>
        <w:rPr>
          <w:rFonts w:cs="Arial"/>
          <w:b/>
          <w:i/>
          <w:sz w:val="28"/>
          <w:szCs w:val="32"/>
        </w:rPr>
      </w:pPr>
      <w:r w:rsidRPr="00702F06">
        <w:rPr>
          <w:rFonts w:cs="Arial"/>
          <w:b/>
          <w:i/>
          <w:sz w:val="28"/>
          <w:szCs w:val="32"/>
        </w:rPr>
        <w:t>Critère 7-1 :</w:t>
      </w:r>
      <w:r w:rsidRPr="00D67370">
        <w:rPr>
          <w:rFonts w:cs="Arial"/>
          <w:i/>
          <w:sz w:val="28"/>
          <w:szCs w:val="32"/>
        </w:rPr>
        <w:t xml:space="preserve"> Chaque script, est-il,</w:t>
      </w:r>
      <w:r>
        <w:rPr>
          <w:rFonts w:cs="Arial"/>
          <w:i/>
          <w:sz w:val="28"/>
          <w:szCs w:val="32"/>
        </w:rPr>
        <w:t xml:space="preserve"> si</w:t>
      </w:r>
      <w:r w:rsidRPr="00D67370">
        <w:rPr>
          <w:rFonts w:cs="Arial"/>
          <w:i/>
          <w:sz w:val="28"/>
          <w:szCs w:val="32"/>
        </w:rPr>
        <w:t xml:space="preserve"> nécessaire, compatible avec les technologies d’assistance ? </w:t>
      </w:r>
    </w:p>
    <w:p w14:paraId="764A1AC8" w14:textId="77777777" w:rsidR="00E73218" w:rsidRDefault="00E73218" w:rsidP="00E73218">
      <w:pPr>
        <w:jc w:val="left"/>
        <w:rPr>
          <w:rFonts w:cs="Arial"/>
          <w:b/>
          <w:i/>
          <w:sz w:val="28"/>
          <w:szCs w:val="32"/>
        </w:rPr>
      </w:pPr>
      <w:r w:rsidRPr="00702F06">
        <w:rPr>
          <w:rFonts w:cs="Arial"/>
          <w:b/>
          <w:i/>
          <w:sz w:val="28"/>
          <w:szCs w:val="32"/>
        </w:rPr>
        <w:t>Critère 7-2 :</w:t>
      </w:r>
      <w:r w:rsidRPr="00D67370">
        <w:rPr>
          <w:rFonts w:cs="Arial"/>
          <w:i/>
          <w:sz w:val="28"/>
          <w:szCs w:val="32"/>
        </w:rPr>
        <w:t xml:space="preserve"> Pour chaque script ayant une alternative, cette alternative est-elle pertinente ? </w:t>
      </w:r>
    </w:p>
    <w:p w14:paraId="51DB5B0E" w14:textId="707B57E4" w:rsidR="00E73218" w:rsidRDefault="00E73218" w:rsidP="00E73218">
      <w:pPr>
        <w:jc w:val="left"/>
        <w:rPr>
          <w:rFonts w:cs="Arial"/>
          <w:b/>
          <w:i/>
          <w:sz w:val="28"/>
          <w:szCs w:val="32"/>
        </w:rPr>
      </w:pPr>
    </w:p>
    <w:p w14:paraId="4652377B" w14:textId="77777777" w:rsidR="00E73218" w:rsidRPr="00D67370" w:rsidRDefault="00E73218" w:rsidP="00E73218">
      <w:pPr>
        <w:jc w:val="left"/>
        <w:rPr>
          <w:rFonts w:cs="Arial"/>
          <w:b/>
          <w:i/>
          <w:sz w:val="28"/>
          <w:szCs w:val="32"/>
        </w:rPr>
      </w:pPr>
    </w:p>
    <w:p w14:paraId="3950D860" w14:textId="4E730D35" w:rsidR="00B068BD" w:rsidRDefault="00B068BD">
      <w:pPr>
        <w:rPr>
          <w:rFonts w:cs="Arial"/>
          <w:i/>
          <w:sz w:val="28"/>
          <w:szCs w:val="32"/>
        </w:rPr>
      </w:pPr>
      <w:r>
        <w:rPr>
          <w:rFonts w:cs="Arial"/>
          <w:i/>
          <w:sz w:val="28"/>
          <w:szCs w:val="32"/>
        </w:rPr>
        <w:br w:type="page"/>
      </w:r>
    </w:p>
    <w:p w14:paraId="2ECE8405" w14:textId="73779C50" w:rsidR="00192293" w:rsidRDefault="00B068BD" w:rsidP="003354B7">
      <w:pPr>
        <w:pStyle w:val="Titre1"/>
      </w:pPr>
      <w:bookmarkStart w:id="64" w:name="_Toc508557131"/>
      <w:r>
        <w:lastRenderedPageBreak/>
        <w:t>Lexique</w:t>
      </w:r>
      <w:bookmarkEnd w:id="64"/>
    </w:p>
    <w:tbl>
      <w:tblPr>
        <w:tblStyle w:val="TableGridLight1"/>
        <w:tblW w:w="0" w:type="auto"/>
        <w:tblLook w:val="04A0" w:firstRow="1" w:lastRow="0" w:firstColumn="1" w:lastColumn="0" w:noHBand="0" w:noVBand="1"/>
      </w:tblPr>
      <w:tblGrid>
        <w:gridCol w:w="1074"/>
        <w:gridCol w:w="1794"/>
        <w:gridCol w:w="7099"/>
      </w:tblGrid>
      <w:tr w:rsidR="00B068BD" w14:paraId="3E3B9E61" w14:textId="4A4929B3" w:rsidTr="003354B7">
        <w:tc>
          <w:tcPr>
            <w:tcW w:w="1085" w:type="dxa"/>
          </w:tcPr>
          <w:p w14:paraId="219EEEE4" w14:textId="07A0EF0E" w:rsidR="00B068BD" w:rsidRDefault="00B068BD" w:rsidP="00B068BD">
            <w:pPr>
              <w:pStyle w:val="Corpsdetexte"/>
            </w:pPr>
            <w:r>
              <w:t>AVS</w:t>
            </w:r>
          </w:p>
        </w:tc>
        <w:tc>
          <w:tcPr>
            <w:tcW w:w="1320" w:type="dxa"/>
          </w:tcPr>
          <w:p w14:paraId="693F58B9" w14:textId="43FFB12B" w:rsidR="00B068BD" w:rsidRDefault="00B068BD" w:rsidP="00B068BD">
            <w:pPr>
              <w:pStyle w:val="Corpsdetexte"/>
            </w:pPr>
            <w:r>
              <w:t xml:space="preserve">Auxiliaire de vie </w:t>
            </w:r>
          </w:p>
        </w:tc>
        <w:tc>
          <w:tcPr>
            <w:tcW w:w="7336" w:type="dxa"/>
          </w:tcPr>
          <w:p w14:paraId="73D1978F" w14:textId="234B019C" w:rsidR="00B068BD" w:rsidRDefault="00B068BD" w:rsidP="00B068BD">
            <w:pPr>
              <w:pStyle w:val="Corpsdetexte"/>
            </w:pPr>
            <w:r>
              <w:t xml:space="preserve">Les AVS sont des </w:t>
            </w:r>
            <w:hyperlink r:id="rId36" w:history="1">
              <w:r>
                <w:rPr>
                  <w:rStyle w:val="Lienhypertexte"/>
                </w:rPr>
                <w:t>assistants d’éducation</w:t>
              </w:r>
            </w:hyperlink>
            <w:r>
              <w:t xml:space="preserve"> (</w:t>
            </w:r>
            <w:hyperlink r:id="rId37" w:anchor="AED" w:history="1">
              <w:r>
                <w:rPr>
                  <w:rStyle w:val="Lienhypertexte"/>
                </w:rPr>
                <w:t>AED</w:t>
              </w:r>
            </w:hyperlink>
            <w:r>
              <w:t xml:space="preserve">) que </w:t>
            </w:r>
            <w:proofErr w:type="gramStart"/>
            <w:r>
              <w:t xml:space="preserve">la </w:t>
            </w:r>
            <w:hyperlink r:id="rId38" w:history="1">
              <w:r>
                <w:rPr>
                  <w:rStyle w:val="Lienhypertexte"/>
                </w:rPr>
                <w:t>circulaire</w:t>
              </w:r>
              <w:proofErr w:type="gramEnd"/>
              <w:r>
                <w:rPr>
                  <w:rStyle w:val="Lienhypertexte"/>
                </w:rPr>
                <w:t xml:space="preserve"> n° 2003-093 du 11 juin 2003</w:t>
              </w:r>
            </w:hyperlink>
            <w:r>
              <w:t xml:space="preserve"> permet de mettre au service d’un accompagnement à l’intégration scolaire, individuelle (</w:t>
            </w:r>
            <w:proofErr w:type="spellStart"/>
            <w:r>
              <w:t>AVSi</w:t>
            </w:r>
            <w:proofErr w:type="spellEnd"/>
            <w:r>
              <w:t>) ou collective (</w:t>
            </w:r>
            <w:proofErr w:type="spellStart"/>
            <w:r>
              <w:t>AVSco</w:t>
            </w:r>
            <w:proofErr w:type="spellEnd"/>
            <w:r>
              <w:t>), des élèves handicapés.</w:t>
            </w:r>
          </w:p>
        </w:tc>
      </w:tr>
      <w:tr w:rsidR="00B068BD" w14:paraId="0FC52727" w14:textId="4AB0397E" w:rsidTr="003354B7">
        <w:tc>
          <w:tcPr>
            <w:tcW w:w="1085" w:type="dxa"/>
          </w:tcPr>
          <w:p w14:paraId="1037BBAB" w14:textId="33212F86" w:rsidR="00B068BD" w:rsidRDefault="00B068BD" w:rsidP="00B068BD">
            <w:pPr>
              <w:pStyle w:val="Corpsdetexte"/>
            </w:pPr>
            <w:r>
              <w:t>AESH</w:t>
            </w:r>
          </w:p>
        </w:tc>
        <w:tc>
          <w:tcPr>
            <w:tcW w:w="1320" w:type="dxa"/>
          </w:tcPr>
          <w:p w14:paraId="45274D16" w14:textId="6CEBF4F4" w:rsidR="00B068BD" w:rsidRDefault="00B068BD" w:rsidP="00B068BD">
            <w:pPr>
              <w:pStyle w:val="Corpsdetexte"/>
            </w:pPr>
            <w:r>
              <w:t>Accompagnants des Elèves en Situation de Handicap</w:t>
            </w:r>
          </w:p>
        </w:tc>
        <w:tc>
          <w:tcPr>
            <w:tcW w:w="7336" w:type="dxa"/>
          </w:tcPr>
          <w:p w14:paraId="659A6A04" w14:textId="7D9F3595" w:rsidR="00B068BD" w:rsidRDefault="00B068BD" w:rsidP="00B068BD">
            <w:pPr>
              <w:pStyle w:val="Corpsdetexte"/>
            </w:pPr>
            <w:r>
              <w:t xml:space="preserve">Créés par le </w:t>
            </w:r>
            <w:hyperlink r:id="rId39" w:history="1">
              <w:r>
                <w:rPr>
                  <w:rStyle w:val="Lienhypertexte"/>
                </w:rPr>
                <w:t>décret n° 2014-724 du 27 juin 2014</w:t>
              </w:r>
            </w:hyperlink>
            <w:r>
              <w:t xml:space="preserve">, ils devraient se substituer plus ou moins progressivement aux </w:t>
            </w:r>
            <w:hyperlink r:id="rId40" w:anchor="AVS" w:history="1">
              <w:r>
                <w:rPr>
                  <w:rStyle w:val="Lienhypertexte"/>
                </w:rPr>
                <w:t>AVS</w:t>
              </w:r>
            </w:hyperlink>
            <w:r>
              <w:t>.</w:t>
            </w:r>
          </w:p>
        </w:tc>
      </w:tr>
      <w:tr w:rsidR="00013CBF" w14:paraId="692E6108" w14:textId="77777777" w:rsidTr="00B068BD">
        <w:tc>
          <w:tcPr>
            <w:tcW w:w="1085" w:type="dxa"/>
          </w:tcPr>
          <w:p w14:paraId="14DB9554" w14:textId="334D5C8E" w:rsidR="00013CBF" w:rsidRDefault="00013CBF" w:rsidP="00B068BD">
            <w:pPr>
              <w:pStyle w:val="Corpsdetexte"/>
            </w:pPr>
            <w:r>
              <w:t>BNRE</w:t>
            </w:r>
          </w:p>
        </w:tc>
        <w:tc>
          <w:tcPr>
            <w:tcW w:w="1320" w:type="dxa"/>
          </w:tcPr>
          <w:p w14:paraId="46FC806C" w14:textId="2BDDD2AB" w:rsidR="00013CBF" w:rsidRDefault="00013CBF" w:rsidP="00013CBF">
            <w:pPr>
              <w:pStyle w:val="Corpsdetexte"/>
            </w:pPr>
            <w:r>
              <w:t>Banque de ressources numériques pour l’école</w:t>
            </w:r>
          </w:p>
        </w:tc>
        <w:tc>
          <w:tcPr>
            <w:tcW w:w="7336" w:type="dxa"/>
          </w:tcPr>
          <w:p w14:paraId="5FD77EF5" w14:textId="7A53A89E" w:rsidR="00013CBF" w:rsidRDefault="00013CBF" w:rsidP="00013CBF">
            <w:pPr>
              <w:pStyle w:val="NormalWeb"/>
            </w:pPr>
            <w:r>
              <w:t>Dans le cadre du plan numérique pour l'École et de la mise en œuvre de la réforme des programmes à la rentrée 2016, des banques de ressources numériques éducatives (BRNE) sont gratuitement mises à disposition des enseignants et des élèves du CM1 à la 3ème et sont organisées par cycles d'apprentissage.</w:t>
            </w:r>
          </w:p>
        </w:tc>
      </w:tr>
      <w:tr w:rsidR="00B068BD" w14:paraId="78C30444" w14:textId="6FE21416" w:rsidTr="003354B7">
        <w:tc>
          <w:tcPr>
            <w:tcW w:w="1085" w:type="dxa"/>
          </w:tcPr>
          <w:p w14:paraId="197BB4B3" w14:textId="37491D31" w:rsidR="00B068BD" w:rsidRDefault="00013CBF" w:rsidP="00B068BD">
            <w:pPr>
              <w:pStyle w:val="Corpsdetexte"/>
            </w:pPr>
            <w:r>
              <w:t>DNE</w:t>
            </w:r>
          </w:p>
        </w:tc>
        <w:tc>
          <w:tcPr>
            <w:tcW w:w="1320" w:type="dxa"/>
          </w:tcPr>
          <w:p w14:paraId="39CFECFA" w14:textId="6FF9C1A6" w:rsidR="00B068BD" w:rsidRDefault="00013CBF" w:rsidP="00B068BD">
            <w:pPr>
              <w:pStyle w:val="Corpsdetexte"/>
            </w:pPr>
            <w:r>
              <w:t>Direction du numérique de l’éducation</w:t>
            </w:r>
          </w:p>
        </w:tc>
        <w:tc>
          <w:tcPr>
            <w:tcW w:w="7336" w:type="dxa"/>
          </w:tcPr>
          <w:p w14:paraId="37FA088E" w14:textId="77777777" w:rsidR="00013CBF" w:rsidRDefault="00013CBF" w:rsidP="00013CBF">
            <w:pPr>
              <w:pStyle w:val="NormalWeb"/>
              <w:rPr>
                <w:rFonts w:ascii="Times New Roman" w:hAnsi="Times New Roman"/>
                <w:sz w:val="24"/>
              </w:rPr>
            </w:pPr>
            <w:r>
              <w:t xml:space="preserve">La Direction du numérique pour l’éducation </w:t>
            </w:r>
            <w:hyperlink r:id="rId41" w:tgtFrame="_blank" w:tooltip="Lien externe - Nouvelle fenêtre" w:history="1">
              <w:r>
                <w:rPr>
                  <w:rStyle w:val="Lienhypertexte"/>
                </w:rPr>
                <w:t>(DNE)</w:t>
              </w:r>
            </w:hyperlink>
            <w:r>
              <w:t xml:space="preserve"> a été créée en mars 2014 pour «</w:t>
            </w:r>
            <w:r>
              <w:rPr>
                <w:sz w:val="20"/>
              </w:rPr>
              <w:t> </w:t>
            </w:r>
            <w:r>
              <w:t>participer à faire entrer l’école dans l’ère du numérique</w:t>
            </w:r>
            <w:r>
              <w:rPr>
                <w:sz w:val="20"/>
              </w:rPr>
              <w:t> </w:t>
            </w:r>
            <w:r>
              <w:t>».</w:t>
            </w:r>
          </w:p>
          <w:p w14:paraId="7BE422E9" w14:textId="73FE336A" w:rsidR="00013CBF" w:rsidRDefault="00013CBF" w:rsidP="00013CBF">
            <w:pPr>
              <w:pStyle w:val="NormalWeb"/>
            </w:pPr>
            <w:r>
              <w:t xml:space="preserve">Elle est rattachée au ministère de l’éducation nationale et contribue à définir et assurer la mise en place et le déploiement du service public du numérique éducatif. Elle élabore les conditions au développement </w:t>
            </w:r>
            <w:r>
              <w:rPr>
                <w:rStyle w:val="lev"/>
              </w:rPr>
              <w:t>des ressources</w:t>
            </w:r>
            <w:r>
              <w:t xml:space="preserve">, </w:t>
            </w:r>
            <w:r>
              <w:rPr>
                <w:rStyle w:val="lev"/>
              </w:rPr>
              <w:t>des contenus</w:t>
            </w:r>
            <w:r>
              <w:t xml:space="preserve"> et </w:t>
            </w:r>
            <w:r>
              <w:rPr>
                <w:rStyle w:val="lev"/>
              </w:rPr>
              <w:t>des services numériques</w:t>
            </w:r>
            <w:r>
              <w:t xml:space="preserve">. Elle assure des </w:t>
            </w:r>
            <w:r>
              <w:rPr>
                <w:rStyle w:val="lev"/>
              </w:rPr>
              <w:t>missions de veille</w:t>
            </w:r>
            <w:r>
              <w:t xml:space="preserve">, </w:t>
            </w:r>
            <w:r>
              <w:rPr>
                <w:rStyle w:val="lev"/>
              </w:rPr>
              <w:t>de prospection</w:t>
            </w:r>
            <w:r>
              <w:t xml:space="preserve"> et de communication pour </w:t>
            </w:r>
            <w:r>
              <w:rPr>
                <w:rStyle w:val="lev"/>
              </w:rPr>
              <w:t xml:space="preserve">accompagner les pratiques et valoriser les innovations. </w:t>
            </w:r>
            <w:r>
              <w:t xml:space="preserve">Elle travaille en partenariat avec des acteurs publics et privés de la filière numérique. Dans les académies, ce sont les Délégations au numérique éducatif </w:t>
            </w:r>
            <w:hyperlink r:id="rId42" w:tgtFrame="_blank" w:tooltip="Lien externe - Nouvelle fenêtre" w:history="1">
              <w:r>
                <w:rPr>
                  <w:rStyle w:val="Lienhypertexte"/>
                </w:rPr>
                <w:t>(DANE</w:t>
              </w:r>
            </w:hyperlink>
            <w:r>
              <w:t xml:space="preserve">) en lien avec les Recteurs et les Directeurs académiques des services de l’éducation nationale (DASEN) qui sont chargés d’appliquer la stratégie du ministère de l’éducation nationale </w:t>
            </w:r>
            <w:r>
              <w:lastRenderedPageBreak/>
              <w:t>en matière de politique numérique.</w:t>
            </w:r>
          </w:p>
          <w:p w14:paraId="4F297AC4" w14:textId="163CDD14" w:rsidR="00B068BD" w:rsidRDefault="00B068BD" w:rsidP="00B068BD">
            <w:pPr>
              <w:pStyle w:val="Corpsdetexte"/>
            </w:pPr>
          </w:p>
        </w:tc>
      </w:tr>
      <w:tr w:rsidR="00B068BD" w14:paraId="7DCE2C01" w14:textId="055784E7" w:rsidTr="003354B7">
        <w:tc>
          <w:tcPr>
            <w:tcW w:w="1085" w:type="dxa"/>
          </w:tcPr>
          <w:p w14:paraId="6C878F8C" w14:textId="04F8F5FA" w:rsidR="00B068BD" w:rsidRDefault="00770C71" w:rsidP="00B068BD">
            <w:pPr>
              <w:pStyle w:val="Corpsdetexte"/>
            </w:pPr>
            <w:r>
              <w:lastRenderedPageBreak/>
              <w:t>RGAA</w:t>
            </w:r>
          </w:p>
        </w:tc>
        <w:tc>
          <w:tcPr>
            <w:tcW w:w="1320" w:type="dxa"/>
          </w:tcPr>
          <w:p w14:paraId="279AEEF6" w14:textId="6F3A53E2" w:rsidR="00B068BD" w:rsidRDefault="00770C71" w:rsidP="00B068BD">
            <w:pPr>
              <w:pStyle w:val="Corpsdetexte"/>
            </w:pPr>
            <w:r>
              <w:t>Référentiel Général pour l’Accessibilité dans l’Administration</w:t>
            </w:r>
          </w:p>
        </w:tc>
        <w:tc>
          <w:tcPr>
            <w:tcW w:w="7336" w:type="dxa"/>
          </w:tcPr>
          <w:p w14:paraId="2E1475A4" w14:textId="77777777" w:rsidR="00770C71" w:rsidRPr="003354B7" w:rsidRDefault="00770C71" w:rsidP="00770C71">
            <w:pPr>
              <w:spacing w:before="100" w:beforeAutospacing="1" w:after="100" w:afterAutospacing="1" w:line="240" w:lineRule="auto"/>
              <w:jc w:val="left"/>
              <w:rPr>
                <w:rFonts w:cs="Arial"/>
                <w:szCs w:val="22"/>
              </w:rPr>
            </w:pPr>
            <w:r w:rsidRPr="003354B7">
              <w:rPr>
                <w:rFonts w:cs="Arial"/>
                <w:szCs w:val="22"/>
              </w:rPr>
              <w:t xml:space="preserve">La loi française n°2005-102 du 11 février 2005 pour l'égalité des droits et des chances, la participation et la citoyenneté des personnes handicapées, fait de l'accessibilité une exigence pour tous les services de communication publique en ligne de l'État, des collectivités territoriales et des établissements publics qui en dépendent. La loi reconnaît les « recommandations internationales pour l'accessibilité de l'Internet » comme la référence à suivre. </w:t>
            </w:r>
          </w:p>
          <w:p w14:paraId="61F1ECC4" w14:textId="77777777" w:rsidR="00770C71" w:rsidRPr="003354B7" w:rsidRDefault="00770C71" w:rsidP="00770C71">
            <w:pPr>
              <w:spacing w:before="100" w:beforeAutospacing="1" w:after="100" w:afterAutospacing="1" w:line="240" w:lineRule="auto"/>
              <w:jc w:val="left"/>
              <w:rPr>
                <w:rFonts w:cs="Arial"/>
                <w:szCs w:val="22"/>
              </w:rPr>
            </w:pPr>
            <w:r w:rsidRPr="003354B7">
              <w:rPr>
                <w:rFonts w:cs="Arial"/>
                <w:szCs w:val="22"/>
              </w:rPr>
              <w:t>C'est la raison pour laquelle, en application de cette loi, un Référentiel général d'accessibilité pour les administrations (RGAA) est élaboré. Ce référentiel, à forte dimension technique, offre une traduction opérationnelle des critères d'accessibilité issus des règles internationales ainsi qu'une méthodologie pour vérifier la conformité à ces critères.</w:t>
            </w:r>
          </w:p>
          <w:p w14:paraId="19151364" w14:textId="77777777" w:rsidR="00770C71" w:rsidRPr="003354B7" w:rsidRDefault="00770C71" w:rsidP="00770C71">
            <w:pPr>
              <w:spacing w:before="100" w:beforeAutospacing="1" w:after="100" w:afterAutospacing="1" w:line="240" w:lineRule="auto"/>
              <w:jc w:val="left"/>
              <w:rPr>
                <w:rFonts w:cs="Arial"/>
                <w:szCs w:val="22"/>
              </w:rPr>
            </w:pPr>
            <w:r w:rsidRPr="003354B7">
              <w:rPr>
                <w:rFonts w:cs="Arial"/>
                <w:szCs w:val="22"/>
              </w:rPr>
              <w:t>Si le réseau Internet et les ressources du Web ne sont pas accessibles aux personnes handicapées et aux personnes âgées, cela constitue un facteur d'exclusion supplémentaire qui peut aggraver une situation de handicap ou des situations de fragilité.</w:t>
            </w:r>
          </w:p>
          <w:p w14:paraId="09924147" w14:textId="77777777" w:rsidR="00B068BD" w:rsidRDefault="00B068BD" w:rsidP="00B068BD">
            <w:pPr>
              <w:pStyle w:val="Corpsdetexte"/>
            </w:pPr>
          </w:p>
        </w:tc>
      </w:tr>
      <w:tr w:rsidR="00B068BD" w14:paraId="68754221" w14:textId="4ADEEC7A" w:rsidTr="003354B7">
        <w:tc>
          <w:tcPr>
            <w:tcW w:w="1085" w:type="dxa"/>
          </w:tcPr>
          <w:p w14:paraId="697B1DFE" w14:textId="77777777" w:rsidR="00B068BD" w:rsidRDefault="00B068BD" w:rsidP="00B068BD">
            <w:pPr>
              <w:pStyle w:val="Corpsdetexte"/>
            </w:pPr>
          </w:p>
        </w:tc>
        <w:tc>
          <w:tcPr>
            <w:tcW w:w="1320" w:type="dxa"/>
          </w:tcPr>
          <w:p w14:paraId="333A8E63" w14:textId="77777777" w:rsidR="00B068BD" w:rsidRDefault="00B068BD" w:rsidP="00B068BD">
            <w:pPr>
              <w:pStyle w:val="Corpsdetexte"/>
            </w:pPr>
          </w:p>
        </w:tc>
        <w:tc>
          <w:tcPr>
            <w:tcW w:w="7336" w:type="dxa"/>
          </w:tcPr>
          <w:p w14:paraId="6522DA30" w14:textId="77777777" w:rsidR="00B068BD" w:rsidRDefault="00B068BD" w:rsidP="00B068BD">
            <w:pPr>
              <w:pStyle w:val="Corpsdetexte"/>
            </w:pPr>
          </w:p>
        </w:tc>
      </w:tr>
    </w:tbl>
    <w:p w14:paraId="3593FF54" w14:textId="77777777" w:rsidR="00B068BD" w:rsidRDefault="00B068BD" w:rsidP="003354B7">
      <w:pPr>
        <w:pStyle w:val="Corpsdetexte"/>
      </w:pPr>
    </w:p>
    <w:p w14:paraId="09B715E8" w14:textId="77777777" w:rsidR="00B068BD" w:rsidRDefault="00B068BD" w:rsidP="003354B7">
      <w:pPr>
        <w:pStyle w:val="Corpsdetexte"/>
      </w:pPr>
    </w:p>
    <w:p w14:paraId="4FD01755" w14:textId="77777777" w:rsidR="00B068BD" w:rsidRDefault="00B068BD" w:rsidP="003354B7">
      <w:pPr>
        <w:pStyle w:val="Corpsdetexte"/>
      </w:pPr>
    </w:p>
    <w:p w14:paraId="7D1BFE9A" w14:textId="77777777" w:rsidR="00B068BD" w:rsidRDefault="00B068BD" w:rsidP="003354B7">
      <w:pPr>
        <w:pStyle w:val="Corpsdetexte"/>
      </w:pPr>
    </w:p>
    <w:p w14:paraId="36035B46" w14:textId="39D153B0" w:rsidR="00B068BD" w:rsidRDefault="00B068BD">
      <w:pPr>
        <w:rPr>
          <w:szCs w:val="24"/>
        </w:rPr>
      </w:pPr>
      <w:r>
        <w:br w:type="page"/>
      </w:r>
    </w:p>
    <w:p w14:paraId="24312081" w14:textId="419C3087" w:rsidR="00CA4087" w:rsidRDefault="00CA4087" w:rsidP="00116BFB">
      <w:pPr>
        <w:pStyle w:val="Titre1"/>
      </w:pPr>
      <w:bookmarkStart w:id="65" w:name="_Ref425360585"/>
      <w:bookmarkStart w:id="66" w:name="_Toc497144471"/>
      <w:bookmarkStart w:id="67" w:name="_Toc508557133"/>
      <w:bookmarkEnd w:id="32"/>
      <w:bookmarkEnd w:id="62"/>
      <w:r>
        <w:lastRenderedPageBreak/>
        <w:t>Annexes</w:t>
      </w:r>
      <w:bookmarkEnd w:id="65"/>
      <w:bookmarkEnd w:id="66"/>
      <w:bookmarkEnd w:id="67"/>
    </w:p>
    <w:p w14:paraId="5617A952" w14:textId="56D8C49C" w:rsidR="00404F95" w:rsidRDefault="00404F95" w:rsidP="001B202D">
      <w:pPr>
        <w:pStyle w:val="Corpsdetexte"/>
        <w:jc w:val="left"/>
      </w:pPr>
      <w:r>
        <w:t xml:space="preserve">Liste des annexes au document : </w:t>
      </w:r>
    </w:p>
    <w:p w14:paraId="2E1C847F" w14:textId="5B9E2642" w:rsidR="00817DE8" w:rsidRDefault="00817DE8" w:rsidP="001B202D">
      <w:pPr>
        <w:pStyle w:val="Bullet1"/>
        <w:jc w:val="left"/>
      </w:pPr>
      <w:r>
        <w:t>Annexe 1 : Standards de référence sur l’accessibilité</w:t>
      </w:r>
    </w:p>
    <w:p w14:paraId="4F2BA868" w14:textId="1D44B80D" w:rsidR="00F7532A" w:rsidRDefault="00F7532A" w:rsidP="001B202D">
      <w:pPr>
        <w:pStyle w:val="Bullet1"/>
        <w:jc w:val="left"/>
      </w:pPr>
      <w:r>
        <w:t>Annexe 2 : Récapitulatif des recommandations : A2RNE</w:t>
      </w:r>
    </w:p>
    <w:p w14:paraId="25A647AA" w14:textId="77777777" w:rsidR="000A05CF" w:rsidRDefault="00A33BF9" w:rsidP="000A05CF">
      <w:pPr>
        <w:pStyle w:val="Bullet1"/>
        <w:jc w:val="left"/>
      </w:pPr>
      <w:r>
        <w:t xml:space="preserve">Annexe </w:t>
      </w:r>
      <w:r w:rsidR="00F7532A">
        <w:t>3 </w:t>
      </w:r>
      <w:r>
        <w:t xml:space="preserve">: </w:t>
      </w:r>
      <w:r w:rsidR="000A05CF">
        <w:t>Matrice de maturité</w:t>
      </w:r>
    </w:p>
    <w:p w14:paraId="071D9052" w14:textId="2E86217C" w:rsidR="002541D2" w:rsidRDefault="00A33BF9" w:rsidP="001B202D">
      <w:pPr>
        <w:pStyle w:val="Bullet1"/>
        <w:jc w:val="left"/>
      </w:pPr>
      <w:r>
        <w:t xml:space="preserve">Annexe </w:t>
      </w:r>
      <w:r w:rsidR="00F7532A">
        <w:t>4 </w:t>
      </w:r>
      <w:r>
        <w:t>: Dispositifs de prise en compte de l’accessibilité</w:t>
      </w:r>
    </w:p>
    <w:p w14:paraId="36D190CC" w14:textId="5CAB3897" w:rsidR="002541D2" w:rsidRDefault="00A33BF9" w:rsidP="001B202D">
      <w:pPr>
        <w:pStyle w:val="Bullet1"/>
        <w:jc w:val="left"/>
      </w:pPr>
      <w:r w:rsidRPr="00FD4462">
        <w:t xml:space="preserve">Annexe </w:t>
      </w:r>
      <w:r w:rsidR="00F7532A">
        <w:t>5</w:t>
      </w:r>
      <w:r w:rsidR="00F7532A" w:rsidRPr="00FD4462">
        <w:t> </w:t>
      </w:r>
      <w:r w:rsidRPr="00FD4462">
        <w:t>: Niveaux de conformité définis par WAI et RGAA</w:t>
      </w:r>
    </w:p>
    <w:p w14:paraId="3BF7B422" w14:textId="243CCD90" w:rsidR="002541D2" w:rsidRDefault="00A33BF9" w:rsidP="001B202D">
      <w:pPr>
        <w:pStyle w:val="Bullet1"/>
        <w:jc w:val="left"/>
      </w:pPr>
      <w:r>
        <w:t xml:space="preserve">Annexe </w:t>
      </w:r>
      <w:r w:rsidR="00F7532A">
        <w:t>6 </w:t>
      </w:r>
      <w:r>
        <w:t>: Caractéristiques</w:t>
      </w:r>
      <w:r w:rsidRPr="00FA63E7">
        <w:t xml:space="preserve"> des Manuels Numériques</w:t>
      </w:r>
      <w:r w:rsidR="00100A38">
        <w:t xml:space="preserve"> Scolaires</w:t>
      </w:r>
    </w:p>
    <w:p w14:paraId="27B3D0AF" w14:textId="516C089C" w:rsidR="002541D2" w:rsidRDefault="00A33BF9" w:rsidP="001B202D">
      <w:pPr>
        <w:pStyle w:val="Bullet1"/>
        <w:jc w:val="left"/>
      </w:pPr>
      <w:r>
        <w:t xml:space="preserve">Annexe </w:t>
      </w:r>
      <w:r w:rsidR="000A05CF">
        <w:t>7</w:t>
      </w:r>
      <w:r w:rsidR="00A8038A">
        <w:t> </w:t>
      </w:r>
      <w:r>
        <w:t>: Webographie d’outils d’aide à l’évaluation de l’accessibilité</w:t>
      </w:r>
    </w:p>
    <w:p w14:paraId="64DF00CE" w14:textId="77777777" w:rsidR="000A05CF" w:rsidRDefault="000A05CF" w:rsidP="000A05CF">
      <w:pPr>
        <w:pStyle w:val="Bullet1"/>
        <w:jc w:val="left"/>
      </w:pPr>
      <w:r>
        <w:t>Document complémentaire : Différents types de troubles</w:t>
      </w:r>
    </w:p>
    <w:p w14:paraId="26CAE269" w14:textId="0D6BB8A8" w:rsidR="002D1EA1" w:rsidRDefault="00E249F9" w:rsidP="00116BFB">
      <w:pPr>
        <w:pStyle w:val="Titre2"/>
      </w:pPr>
      <w:bookmarkStart w:id="68" w:name="_Annexe_1_:"/>
      <w:bookmarkStart w:id="69" w:name="_Toc497144472"/>
      <w:bookmarkStart w:id="70" w:name="_Toc508557134"/>
      <w:bookmarkStart w:id="71" w:name="_Ref424565114"/>
      <w:bookmarkStart w:id="72" w:name="_Ref425362479"/>
      <w:bookmarkStart w:id="73" w:name="_Toc422191015"/>
      <w:bookmarkStart w:id="74" w:name="_Ref424570283"/>
      <w:bookmarkStart w:id="75" w:name="_Ref424569893"/>
      <w:bookmarkEnd w:id="68"/>
      <w:r>
        <w:t xml:space="preserve">Annexe 1 : </w:t>
      </w:r>
      <w:r w:rsidR="002D1EA1">
        <w:t>S</w:t>
      </w:r>
      <w:r w:rsidR="002D1EA1" w:rsidRPr="00FA63E7">
        <w:t xml:space="preserve">tandards </w:t>
      </w:r>
      <w:r w:rsidR="002D1EA1">
        <w:t>de référence sur l’accessibilité</w:t>
      </w:r>
      <w:bookmarkEnd w:id="69"/>
      <w:bookmarkEnd w:id="70"/>
    </w:p>
    <w:p w14:paraId="505CAE09" w14:textId="57C2F839" w:rsidR="002D1EA1" w:rsidRPr="000D7C2B" w:rsidRDefault="002D1EA1" w:rsidP="001B202D">
      <w:pPr>
        <w:pStyle w:val="Corpsdetexte"/>
        <w:jc w:val="left"/>
        <w:rPr>
          <w:sz w:val="28"/>
          <w:szCs w:val="28"/>
        </w:rPr>
      </w:pPr>
      <w:r w:rsidRPr="000D7C2B">
        <w:rPr>
          <w:sz w:val="28"/>
          <w:szCs w:val="28"/>
        </w:rPr>
        <w:t xml:space="preserve">L’un des principaux inventeurs du World Wide Web, Tim </w:t>
      </w:r>
      <w:proofErr w:type="spellStart"/>
      <w:r w:rsidRPr="000D7C2B">
        <w:rPr>
          <w:sz w:val="28"/>
          <w:szCs w:val="28"/>
        </w:rPr>
        <w:t>Berners</w:t>
      </w:r>
      <w:proofErr w:type="spellEnd"/>
      <w:r w:rsidRPr="000D7C2B">
        <w:rPr>
          <w:sz w:val="28"/>
          <w:szCs w:val="28"/>
        </w:rPr>
        <w:t>-Lee (directeur du W3C -World Wide Web Consortium) a donné une définition de l’accessibilité web, définition reprise internationalement sous la forme suivante : l’accessibilité web c’est « </w:t>
      </w:r>
      <w:r w:rsidRPr="000D7C2B">
        <w:rPr>
          <w:rStyle w:val="Accentuation"/>
          <w:sz w:val="28"/>
          <w:szCs w:val="28"/>
        </w:rPr>
        <w:t>mettre le Web et ses services à la disposition de tous les individus, quel que soit leur matériel ou logiciel, leur infrastructure réseau, leur langue maternelle, leur culture, leur localisation géographique, ou leurs aptitudes physiques ou mentales</w:t>
      </w:r>
      <w:r w:rsidRPr="000D7C2B">
        <w:rPr>
          <w:sz w:val="28"/>
          <w:szCs w:val="28"/>
        </w:rPr>
        <w:t>.».</w:t>
      </w:r>
    </w:p>
    <w:p w14:paraId="0E8D6B96" w14:textId="168A4B77" w:rsidR="002D1EA1" w:rsidRPr="000D7C2B" w:rsidRDefault="002D1EA1" w:rsidP="001B202D">
      <w:pPr>
        <w:pStyle w:val="Corpsdetexte"/>
        <w:jc w:val="left"/>
        <w:rPr>
          <w:sz w:val="28"/>
          <w:szCs w:val="28"/>
        </w:rPr>
      </w:pPr>
      <w:r w:rsidRPr="000D7C2B">
        <w:rPr>
          <w:sz w:val="28"/>
          <w:szCs w:val="28"/>
        </w:rPr>
        <w:t xml:space="preserve">La WAI (Web </w:t>
      </w:r>
      <w:proofErr w:type="spellStart"/>
      <w:r w:rsidRPr="000D7C2B">
        <w:rPr>
          <w:sz w:val="28"/>
          <w:szCs w:val="28"/>
        </w:rPr>
        <w:t>Accessibility</w:t>
      </w:r>
      <w:proofErr w:type="spellEnd"/>
      <w:r w:rsidRPr="000D7C2B">
        <w:rPr>
          <w:sz w:val="28"/>
          <w:szCs w:val="28"/>
        </w:rPr>
        <w:t xml:space="preserve"> Initiative) est un groupe de travail du W3C en charge des sujets d’accessibilité du World Wide Web</w:t>
      </w:r>
      <w:r w:rsidR="009740C5">
        <w:rPr>
          <w:sz w:val="28"/>
          <w:szCs w:val="28"/>
        </w:rPr>
        <w:t xml:space="preserve">. </w:t>
      </w:r>
      <w:r w:rsidRPr="000D7C2B">
        <w:rPr>
          <w:sz w:val="28"/>
          <w:szCs w:val="28"/>
        </w:rPr>
        <w:t xml:space="preserve">Dans ce cadre la WAI a publié des directives pour l'accessibilité aux contenus Web (Web Content </w:t>
      </w:r>
      <w:proofErr w:type="spellStart"/>
      <w:r w:rsidRPr="000D7C2B">
        <w:rPr>
          <w:sz w:val="28"/>
          <w:szCs w:val="28"/>
        </w:rPr>
        <w:t>Accessibility</w:t>
      </w:r>
      <w:proofErr w:type="spellEnd"/>
      <w:r w:rsidRPr="000D7C2B">
        <w:rPr>
          <w:sz w:val="28"/>
          <w:szCs w:val="28"/>
        </w:rPr>
        <w:t xml:space="preserve"> Guidelines), ce sont les WCAG.</w:t>
      </w:r>
      <w:r w:rsidR="001B202D">
        <w:rPr>
          <w:sz w:val="28"/>
          <w:szCs w:val="28"/>
        </w:rPr>
        <w:t xml:space="preserve"> </w:t>
      </w:r>
    </w:p>
    <w:p w14:paraId="62650493" w14:textId="77777777" w:rsidR="002D1EA1" w:rsidRPr="000D7C2B" w:rsidRDefault="002D1EA1" w:rsidP="001B202D">
      <w:pPr>
        <w:pStyle w:val="Corpsdetexte"/>
        <w:jc w:val="left"/>
        <w:rPr>
          <w:sz w:val="28"/>
          <w:szCs w:val="28"/>
        </w:rPr>
      </w:pPr>
      <w:r w:rsidRPr="000D7C2B">
        <w:rPr>
          <w:sz w:val="28"/>
          <w:szCs w:val="28"/>
        </w:rPr>
        <w:lastRenderedPageBreak/>
        <w:t xml:space="preserve">En France la loi 2005-102 dont le décret d’application a été publié en mai 2009, recommande pour tout site « public » ou ayant pour mission un service au public de suivre les recommandations d’accessibilité. Celles-ci sont décrites dans un référentiel : le RGAA - Référentiel Général d'Accessibilité pour les Administrations. Le RGAA reprend l'articulation des WCAG en présentant une nouveauté facilitant la mise en œuvre : chaque critère est découpé en un ou plusieurs tests. Ainsi la validation se déroule au niveau du test. Aujourd’hui le RGAA 3.0 est basé sur le référentiel </w:t>
      </w:r>
      <w:proofErr w:type="spellStart"/>
      <w:r w:rsidRPr="000D7C2B">
        <w:rPr>
          <w:sz w:val="28"/>
          <w:szCs w:val="28"/>
        </w:rPr>
        <w:t>AccessiWeb</w:t>
      </w:r>
      <w:proofErr w:type="spellEnd"/>
      <w:r w:rsidRPr="000D7C2B">
        <w:rPr>
          <w:sz w:val="28"/>
          <w:szCs w:val="28"/>
        </w:rPr>
        <w:t xml:space="preserve"> HTML5/ARIA.</w:t>
      </w:r>
    </w:p>
    <w:p w14:paraId="586D6640" w14:textId="77777777" w:rsidR="002D1EA1" w:rsidRPr="000D7C2B" w:rsidRDefault="002D1EA1" w:rsidP="001B202D">
      <w:pPr>
        <w:pStyle w:val="Corpsdetexte"/>
        <w:jc w:val="left"/>
        <w:rPr>
          <w:sz w:val="28"/>
          <w:szCs w:val="28"/>
        </w:rPr>
      </w:pPr>
      <w:r w:rsidRPr="000D7C2B">
        <w:rPr>
          <w:sz w:val="28"/>
          <w:szCs w:val="28"/>
        </w:rPr>
        <w:t xml:space="preserve">Les standards cités – WCAG, RGAA et </w:t>
      </w:r>
      <w:proofErr w:type="spellStart"/>
      <w:r w:rsidRPr="000D7C2B">
        <w:rPr>
          <w:sz w:val="28"/>
          <w:szCs w:val="28"/>
        </w:rPr>
        <w:t>AccessiWeb</w:t>
      </w:r>
      <w:proofErr w:type="spellEnd"/>
      <w:r w:rsidRPr="000D7C2B">
        <w:rPr>
          <w:sz w:val="28"/>
          <w:szCs w:val="28"/>
        </w:rPr>
        <w:t xml:space="preserve"> – sont détaillés ci-dessous.</w:t>
      </w:r>
    </w:p>
    <w:p w14:paraId="77F87FD6" w14:textId="19AB57B1" w:rsidR="002D1EA1" w:rsidRPr="000D7C2B" w:rsidRDefault="002D1EA1" w:rsidP="001B202D">
      <w:pPr>
        <w:pStyle w:val="Corpsdetexte"/>
        <w:jc w:val="left"/>
        <w:rPr>
          <w:rStyle w:val="CorpsdetexteCar"/>
          <w:sz w:val="28"/>
          <w:szCs w:val="28"/>
        </w:rPr>
      </w:pPr>
      <w:r w:rsidRPr="000D7C2B">
        <w:rPr>
          <w:sz w:val="28"/>
          <w:szCs w:val="28"/>
        </w:rPr>
        <w:t xml:space="preserve">Les niveaux de conformité aux règles d’accessibilité définis par ces standards sont également indiqués en </w:t>
      </w:r>
      <w:r w:rsidRPr="002D1EA1">
        <w:rPr>
          <w:i/>
          <w:sz w:val="28"/>
          <w:szCs w:val="28"/>
        </w:rPr>
        <w:t xml:space="preserve">Annexe </w:t>
      </w:r>
      <w:r w:rsidR="00817DE8">
        <w:rPr>
          <w:i/>
          <w:sz w:val="28"/>
          <w:szCs w:val="28"/>
        </w:rPr>
        <w:t>4</w:t>
      </w:r>
      <w:r w:rsidRPr="002D1EA1">
        <w:rPr>
          <w:i/>
          <w:sz w:val="28"/>
          <w:szCs w:val="28"/>
        </w:rPr>
        <w:t xml:space="preserve"> : Niveaux </w:t>
      </w:r>
    </w:p>
    <w:p w14:paraId="134D25BD" w14:textId="77777777" w:rsidR="002D1EA1" w:rsidRPr="00FC40D0" w:rsidRDefault="002D1EA1" w:rsidP="00116BFB">
      <w:pPr>
        <w:pStyle w:val="Titre3"/>
        <w:rPr>
          <w:lang w:val="en-US"/>
        </w:rPr>
      </w:pPr>
      <w:bookmarkStart w:id="76" w:name="_Toc497144473"/>
      <w:bookmarkStart w:id="77" w:name="_Toc508557135"/>
      <w:r w:rsidRPr="00FC40D0">
        <w:rPr>
          <w:lang w:val="en-US"/>
        </w:rPr>
        <w:t xml:space="preserve">WCAG - Web Content </w:t>
      </w:r>
      <w:r w:rsidRPr="0001484E">
        <w:rPr>
          <w:lang w:val="en-US"/>
        </w:rPr>
        <w:t>Accessibility</w:t>
      </w:r>
      <w:r w:rsidRPr="00FC40D0">
        <w:rPr>
          <w:lang w:val="en-US"/>
        </w:rPr>
        <w:t xml:space="preserve"> Guidelines</w:t>
      </w:r>
      <w:bookmarkEnd w:id="76"/>
      <w:bookmarkEnd w:id="77"/>
    </w:p>
    <w:p w14:paraId="11AD73D8" w14:textId="77777777" w:rsidR="002D1EA1" w:rsidRPr="000D7C2B" w:rsidRDefault="002D1EA1" w:rsidP="001B202D">
      <w:pPr>
        <w:pStyle w:val="Corpsdetexte"/>
        <w:jc w:val="left"/>
        <w:rPr>
          <w:sz w:val="28"/>
          <w:szCs w:val="28"/>
        </w:rPr>
      </w:pPr>
      <w:r w:rsidRPr="000D7C2B">
        <w:rPr>
          <w:sz w:val="28"/>
          <w:szCs w:val="28"/>
        </w:rPr>
        <w:t>Les WCAG sont les normes internationales d'accessibilité du W3C (pour les sites internet et les logiciels).</w:t>
      </w:r>
    </w:p>
    <w:p w14:paraId="4641D114" w14:textId="6F09E95B" w:rsidR="002D1EA1" w:rsidRDefault="002D1EA1" w:rsidP="001B202D">
      <w:pPr>
        <w:pStyle w:val="Corpsdetexte"/>
        <w:jc w:val="left"/>
        <w:rPr>
          <w:sz w:val="28"/>
          <w:szCs w:val="28"/>
        </w:rPr>
      </w:pPr>
      <w:r w:rsidRPr="000D7C2B">
        <w:rPr>
          <w:sz w:val="28"/>
          <w:szCs w:val="28"/>
        </w:rPr>
        <w:t>Les WCAG adoptent une approche basée sur des thématiques regroupées selon 4 principes fondamentaux : Perception, Utilisabilité, Compréhension et Robustesse. Chaque « principe » regroupe une série de règles. Chaque règle est détaillée sous la forme d'un ou plusieurs « critères de succès » reliés aux tests unitaires.</w:t>
      </w:r>
      <w:r w:rsidR="0050583B">
        <w:rPr>
          <w:sz w:val="28"/>
          <w:szCs w:val="28"/>
        </w:rPr>
        <w:t xml:space="preserve"> </w:t>
      </w:r>
    </w:p>
    <w:p w14:paraId="49201672" w14:textId="3AFA4FBF" w:rsidR="0050583B" w:rsidRPr="000D7C2B" w:rsidRDefault="0050583B" w:rsidP="001B202D">
      <w:pPr>
        <w:pStyle w:val="Corpsdetexte"/>
        <w:jc w:val="left"/>
        <w:rPr>
          <w:sz w:val="28"/>
          <w:szCs w:val="28"/>
        </w:rPr>
      </w:pPr>
      <w:r>
        <w:rPr>
          <w:sz w:val="28"/>
          <w:szCs w:val="28"/>
        </w:rPr>
        <w:lastRenderedPageBreak/>
        <w:t>Succédant aux WCAG 1.0 publiées en 1999, les WCAG 2.0 sont la recommandation officielle depuis le 11 décembre 2008.</w:t>
      </w:r>
    </w:p>
    <w:p w14:paraId="65FEBB2A" w14:textId="105D2DDA" w:rsidR="002D1EA1" w:rsidRPr="000D7C2B" w:rsidRDefault="002D1EA1" w:rsidP="001B202D">
      <w:pPr>
        <w:pStyle w:val="Corpsdetexte"/>
        <w:jc w:val="left"/>
        <w:rPr>
          <w:sz w:val="28"/>
          <w:szCs w:val="28"/>
        </w:rPr>
      </w:pPr>
      <w:r w:rsidRPr="000D7C2B">
        <w:rPr>
          <w:sz w:val="28"/>
          <w:szCs w:val="28"/>
        </w:rPr>
        <w:t>Aujourd'hui</w:t>
      </w:r>
      <w:r w:rsidR="009E0D38">
        <w:rPr>
          <w:sz w:val="28"/>
          <w:szCs w:val="28"/>
        </w:rPr>
        <w:t xml:space="preserve"> </w:t>
      </w:r>
      <w:r w:rsidRPr="000D7C2B">
        <w:rPr>
          <w:sz w:val="28"/>
          <w:szCs w:val="28"/>
        </w:rPr>
        <w:t xml:space="preserve">le W3C recommande que les politiques d'accessibilité se réfèrent aux WCAG 2.0. Voir la </w:t>
      </w:r>
      <w:r w:rsidR="009E410D">
        <w:rPr>
          <w:sz w:val="28"/>
          <w:szCs w:val="28"/>
        </w:rPr>
        <w:t>v</w:t>
      </w:r>
      <w:r w:rsidRPr="00CA6640">
        <w:rPr>
          <w:sz w:val="28"/>
          <w:szCs w:val="28"/>
        </w:rPr>
        <w:t>ersion française agréée des directives de la WCAG</w:t>
      </w:r>
      <w:r w:rsidRPr="000D7C2B">
        <w:rPr>
          <w:sz w:val="28"/>
          <w:szCs w:val="28"/>
        </w:rPr>
        <w:t>.</w:t>
      </w:r>
    </w:p>
    <w:p w14:paraId="785F1E5C" w14:textId="4167D797" w:rsidR="002D1EA1" w:rsidRPr="000D7C2B" w:rsidRDefault="002D1EA1" w:rsidP="001B202D">
      <w:pPr>
        <w:pStyle w:val="Corpsdetexte"/>
        <w:jc w:val="left"/>
        <w:rPr>
          <w:sz w:val="28"/>
          <w:szCs w:val="28"/>
        </w:rPr>
      </w:pPr>
      <w:r w:rsidRPr="000D7C2B">
        <w:rPr>
          <w:sz w:val="28"/>
          <w:szCs w:val="28"/>
        </w:rPr>
        <w:t>Par ailleurs l'essor des services et applications en ligne reposant sur l'utilisation croissante de technologies hybrides telles que JavaScript, AJAX (</w:t>
      </w:r>
      <w:proofErr w:type="spellStart"/>
      <w:r w:rsidRPr="000D7C2B">
        <w:rPr>
          <w:sz w:val="28"/>
          <w:szCs w:val="28"/>
        </w:rPr>
        <w:t>Asynchronous</w:t>
      </w:r>
      <w:proofErr w:type="spellEnd"/>
      <w:r w:rsidRPr="000D7C2B">
        <w:rPr>
          <w:sz w:val="28"/>
          <w:szCs w:val="28"/>
        </w:rPr>
        <w:t xml:space="preserve"> JavaScript and XML - applications Web et sites web dynamiques interactifs) et SVG (</w:t>
      </w:r>
      <w:proofErr w:type="spellStart"/>
      <w:r w:rsidRPr="000D7C2B">
        <w:rPr>
          <w:sz w:val="28"/>
          <w:szCs w:val="28"/>
        </w:rPr>
        <w:t>Scalable</w:t>
      </w:r>
      <w:proofErr w:type="spellEnd"/>
      <w:r w:rsidRPr="000D7C2B">
        <w:rPr>
          <w:sz w:val="28"/>
          <w:szCs w:val="28"/>
        </w:rPr>
        <w:t xml:space="preserve"> </w:t>
      </w:r>
      <w:proofErr w:type="spellStart"/>
      <w:r w:rsidRPr="000D7C2B">
        <w:rPr>
          <w:sz w:val="28"/>
          <w:szCs w:val="28"/>
        </w:rPr>
        <w:t>Vector</w:t>
      </w:r>
      <w:proofErr w:type="spellEnd"/>
      <w:r w:rsidRPr="000D7C2B">
        <w:rPr>
          <w:sz w:val="28"/>
          <w:szCs w:val="28"/>
        </w:rPr>
        <w:t xml:space="preserve"> Graphics - format de dessin vectoriel), l'élaboration par la WAI (Web </w:t>
      </w:r>
      <w:proofErr w:type="spellStart"/>
      <w:r w:rsidRPr="000D7C2B">
        <w:rPr>
          <w:sz w:val="28"/>
          <w:szCs w:val="28"/>
        </w:rPr>
        <w:t>Accessibility</w:t>
      </w:r>
      <w:proofErr w:type="spellEnd"/>
      <w:r w:rsidRPr="000D7C2B">
        <w:rPr>
          <w:sz w:val="28"/>
          <w:szCs w:val="28"/>
        </w:rPr>
        <w:t xml:space="preserve"> Initiative) de l'Accessible Rich Internet Applications Suite (ARIA) vise à mettre en place le cadre normatif nécessaire à l'accessibilité des applications Web dynamiques (Voir la </w:t>
      </w:r>
      <w:r w:rsidRPr="00CA6640">
        <w:rPr>
          <w:sz w:val="28"/>
          <w:szCs w:val="28"/>
        </w:rPr>
        <w:t>Liste W3C des ARIA Techniques pour WCAG 2.0</w:t>
      </w:r>
      <w:r w:rsidRPr="000D7C2B">
        <w:rPr>
          <w:sz w:val="28"/>
          <w:szCs w:val="28"/>
        </w:rPr>
        <w:t>) .</w:t>
      </w:r>
    </w:p>
    <w:p w14:paraId="741CA309" w14:textId="74164E55" w:rsidR="002D1EA1" w:rsidRPr="000D7C2B" w:rsidRDefault="002D1EA1" w:rsidP="001B202D">
      <w:pPr>
        <w:pStyle w:val="Corpsdetexte"/>
        <w:jc w:val="left"/>
        <w:rPr>
          <w:sz w:val="28"/>
          <w:szCs w:val="28"/>
        </w:rPr>
      </w:pPr>
      <w:r w:rsidRPr="000D7C2B">
        <w:rPr>
          <w:sz w:val="28"/>
          <w:szCs w:val="28"/>
        </w:rPr>
        <w:t xml:space="preserve">WAI-ARIA (Web </w:t>
      </w:r>
      <w:proofErr w:type="spellStart"/>
      <w:r w:rsidRPr="000D7C2B">
        <w:rPr>
          <w:sz w:val="28"/>
          <w:szCs w:val="28"/>
        </w:rPr>
        <w:t>Accessibility</w:t>
      </w:r>
      <w:proofErr w:type="spellEnd"/>
      <w:r w:rsidRPr="000D7C2B">
        <w:rPr>
          <w:sz w:val="28"/>
          <w:szCs w:val="28"/>
        </w:rPr>
        <w:t xml:space="preserve"> Initiative - Accessible Rich Internet Applications) </w:t>
      </w:r>
      <w:r w:rsidRPr="00B64F0D">
        <w:rPr>
          <w:color w:val="000000" w:themeColor="text1"/>
          <w:sz w:val="28"/>
          <w:szCs w:val="28"/>
        </w:rPr>
        <w:t xml:space="preserve">est une spécification technique du W3C. ARIA est destinée à être utilisée par les développeurs d'applications Web, les navigateurs web (ou agents utilisateurs), les technologies d'assistance (ou ATS), et les outils </w:t>
      </w:r>
      <w:r w:rsidRPr="000D7C2B">
        <w:rPr>
          <w:sz w:val="28"/>
          <w:szCs w:val="28"/>
        </w:rPr>
        <w:t>d'évaluation à l'accessibilité.</w:t>
      </w:r>
    </w:p>
    <w:p w14:paraId="09A7749A" w14:textId="079D6FD4" w:rsidR="002D1EA1" w:rsidRPr="00FA63E7" w:rsidRDefault="002D1EA1" w:rsidP="00116BFB">
      <w:pPr>
        <w:pStyle w:val="Titre3"/>
      </w:pPr>
      <w:bookmarkStart w:id="78" w:name="_Toc497144474"/>
      <w:bookmarkStart w:id="79" w:name="_Toc508557136"/>
      <w:r w:rsidRPr="00FA63E7">
        <w:t>RGAA - Référentiel général d'accessibilité pour l</w:t>
      </w:r>
      <w:r>
        <w:t xml:space="preserve">es </w:t>
      </w:r>
      <w:r w:rsidRPr="00FA63E7">
        <w:t>administration</w:t>
      </w:r>
      <w:r>
        <w:t>s</w:t>
      </w:r>
      <w:bookmarkEnd w:id="78"/>
      <w:bookmarkEnd w:id="79"/>
    </w:p>
    <w:p w14:paraId="7830F3CF" w14:textId="77777777" w:rsidR="002D1EA1" w:rsidRPr="000D7C2B" w:rsidRDefault="002D1EA1" w:rsidP="0050583B">
      <w:pPr>
        <w:pStyle w:val="Corpsdetexte"/>
        <w:jc w:val="left"/>
        <w:rPr>
          <w:sz w:val="28"/>
          <w:szCs w:val="28"/>
        </w:rPr>
      </w:pPr>
      <w:r w:rsidRPr="000D7C2B">
        <w:rPr>
          <w:sz w:val="28"/>
          <w:szCs w:val="28"/>
        </w:rPr>
        <w:t>Ce référentiel offre une traduction opérationnelle des critères d’accessibilité issus des règles internationales WCAG ainsi qu'une méthodologie pour vérifier la conformité à ces critères.</w:t>
      </w:r>
    </w:p>
    <w:p w14:paraId="0906516D" w14:textId="77777777" w:rsidR="002D1EA1" w:rsidRPr="000D7C2B" w:rsidRDefault="002D1EA1" w:rsidP="0050583B">
      <w:pPr>
        <w:pStyle w:val="Corpsdetexte"/>
        <w:jc w:val="left"/>
        <w:rPr>
          <w:sz w:val="28"/>
          <w:szCs w:val="28"/>
        </w:rPr>
      </w:pPr>
      <w:r w:rsidRPr="000D7C2B">
        <w:rPr>
          <w:sz w:val="28"/>
          <w:szCs w:val="28"/>
        </w:rPr>
        <w:lastRenderedPageBreak/>
        <w:t>Le Référentiel général d'Accessibilité pour les Administrations (RGAA), créé sur la base des 61 recommandations de la WAI, est devenu un standard de l’accessibilité aujourd’hui :</w:t>
      </w:r>
    </w:p>
    <w:p w14:paraId="526E7493" w14:textId="77777777" w:rsidR="002D1EA1" w:rsidRPr="000D7C2B" w:rsidRDefault="002D1EA1" w:rsidP="0050583B">
      <w:pPr>
        <w:pStyle w:val="Bullet2"/>
        <w:jc w:val="left"/>
        <w:rPr>
          <w:sz w:val="28"/>
          <w:szCs w:val="28"/>
        </w:rPr>
      </w:pPr>
      <w:r w:rsidRPr="000D7C2B">
        <w:rPr>
          <w:sz w:val="28"/>
          <w:szCs w:val="28"/>
        </w:rPr>
        <w:t>Il liste les tests à réaliser selon des thématiques standards (les images, les textes, les tableaux, …) pour valider leur accessibilité.</w:t>
      </w:r>
    </w:p>
    <w:p w14:paraId="727B0B28" w14:textId="77777777" w:rsidR="002D1EA1" w:rsidRPr="000D7C2B" w:rsidRDefault="002D1EA1" w:rsidP="0050583B">
      <w:pPr>
        <w:pStyle w:val="Bullet2"/>
        <w:jc w:val="left"/>
        <w:rPr>
          <w:sz w:val="28"/>
          <w:szCs w:val="28"/>
        </w:rPr>
      </w:pPr>
      <w:r w:rsidRPr="000D7C2B">
        <w:rPr>
          <w:sz w:val="28"/>
          <w:szCs w:val="28"/>
        </w:rPr>
        <w:t>Il est utilisé pour mesurer le niveau d’accessibilité de la ressource numérique définie.</w:t>
      </w:r>
    </w:p>
    <w:p w14:paraId="756802FA" w14:textId="77777777" w:rsidR="002D1EA1" w:rsidRPr="000D7C2B" w:rsidRDefault="002D1EA1" w:rsidP="0050583B">
      <w:pPr>
        <w:pStyle w:val="Corpsdetexte"/>
        <w:jc w:val="left"/>
        <w:rPr>
          <w:sz w:val="28"/>
          <w:szCs w:val="28"/>
        </w:rPr>
      </w:pPr>
      <w:r w:rsidRPr="000D7C2B">
        <w:rPr>
          <w:sz w:val="28"/>
          <w:szCs w:val="28"/>
        </w:rPr>
        <w:t xml:space="preserve">La version 3.0 de ce référentiel, refonte méthodologique autant que mise à jour technique, a été officialisée par arrêté ministériel le 29 avril 2015. RGAA 3.0 est basé sur le référentiel </w:t>
      </w:r>
      <w:proofErr w:type="spellStart"/>
      <w:r w:rsidRPr="000D7C2B">
        <w:rPr>
          <w:sz w:val="28"/>
          <w:szCs w:val="28"/>
        </w:rPr>
        <w:t>AccessiWeb</w:t>
      </w:r>
      <w:proofErr w:type="spellEnd"/>
      <w:r w:rsidRPr="000D7C2B">
        <w:rPr>
          <w:sz w:val="28"/>
          <w:szCs w:val="28"/>
        </w:rPr>
        <w:t xml:space="preserve"> HTML5/ARIA. RGAA 3.0 comporte 13 thématiques contre 12 auparavant : 1. Images 2. Cadres 3. Couleurs 4. Multimédia 5. Tableaux 6. Liens 7. Scripts 8. Éléments Obligatoires 9. Structuration de l'information 10. Présentation de l'information 11. Formulaires 12. Navigation 13. Consultation</w:t>
      </w:r>
    </w:p>
    <w:p w14:paraId="32471DFE" w14:textId="702346B6" w:rsidR="002D1EA1" w:rsidRPr="000D7C2B" w:rsidRDefault="002D1EA1" w:rsidP="0050583B">
      <w:pPr>
        <w:pStyle w:val="Corpsdetexte"/>
        <w:jc w:val="left"/>
        <w:rPr>
          <w:sz w:val="28"/>
          <w:szCs w:val="28"/>
        </w:rPr>
      </w:pPr>
      <w:r w:rsidRPr="000D7C2B">
        <w:rPr>
          <w:sz w:val="28"/>
          <w:szCs w:val="28"/>
        </w:rPr>
        <w:t xml:space="preserve">Voir les documents du </w:t>
      </w:r>
      <w:r w:rsidRPr="005B3AD9">
        <w:t>Référentiel général d'accessibilité pour les administrations (RGAA)</w:t>
      </w:r>
      <w:r w:rsidRPr="000D7C2B">
        <w:rPr>
          <w:sz w:val="28"/>
          <w:szCs w:val="28"/>
        </w:rPr>
        <w:t xml:space="preserve"> </w:t>
      </w:r>
    </w:p>
    <w:p w14:paraId="6D5665C6" w14:textId="77777777" w:rsidR="002D1EA1" w:rsidRPr="00FA63E7" w:rsidRDefault="002D1EA1" w:rsidP="00116BFB">
      <w:pPr>
        <w:pStyle w:val="Titre3"/>
      </w:pPr>
      <w:bookmarkStart w:id="80" w:name="_Toc497144475"/>
      <w:bookmarkStart w:id="81" w:name="_Toc508557137"/>
      <w:proofErr w:type="spellStart"/>
      <w:r w:rsidRPr="00F166B5">
        <w:t>AccessiWeb</w:t>
      </w:r>
      <w:proofErr w:type="spellEnd"/>
      <w:r w:rsidRPr="00F166B5">
        <w:t xml:space="preserve"> </w:t>
      </w:r>
      <w:r w:rsidRPr="00FA63E7">
        <w:t xml:space="preserve">- Accessibilité du web de </w:t>
      </w:r>
      <w:proofErr w:type="spellStart"/>
      <w:r w:rsidRPr="00FA63E7">
        <w:t>BrailleNet</w:t>
      </w:r>
      <w:bookmarkEnd w:id="80"/>
      <w:bookmarkEnd w:id="81"/>
      <w:proofErr w:type="spellEnd"/>
    </w:p>
    <w:p w14:paraId="268B483B" w14:textId="0F4FE94E" w:rsidR="002D1EA1" w:rsidRPr="000D7C2B" w:rsidRDefault="002D1EA1" w:rsidP="00CA6640">
      <w:pPr>
        <w:pStyle w:val="Corps"/>
        <w:spacing w:line="240" w:lineRule="auto"/>
        <w:jc w:val="left"/>
        <w:rPr>
          <w:sz w:val="28"/>
          <w:szCs w:val="28"/>
        </w:rPr>
      </w:pPr>
      <w:proofErr w:type="spellStart"/>
      <w:r w:rsidRPr="000D7C2B">
        <w:rPr>
          <w:sz w:val="28"/>
          <w:szCs w:val="28"/>
        </w:rPr>
        <w:t>AccessiWeb</w:t>
      </w:r>
      <w:proofErr w:type="spellEnd"/>
      <w:r w:rsidRPr="000D7C2B">
        <w:rPr>
          <w:sz w:val="28"/>
          <w:szCs w:val="28"/>
        </w:rPr>
        <w:t xml:space="preserve"> est une marque d</w:t>
      </w:r>
      <w:r w:rsidRPr="000D7C2B">
        <w:rPr>
          <w:sz w:val="28"/>
          <w:szCs w:val="28"/>
        </w:rPr>
        <w:t>é</w:t>
      </w:r>
      <w:r w:rsidRPr="000D7C2B">
        <w:rPr>
          <w:sz w:val="28"/>
          <w:szCs w:val="28"/>
        </w:rPr>
        <w:t>pos</w:t>
      </w:r>
      <w:r w:rsidRPr="000D7C2B">
        <w:rPr>
          <w:sz w:val="28"/>
          <w:szCs w:val="28"/>
        </w:rPr>
        <w:t>é</w:t>
      </w:r>
      <w:r w:rsidRPr="000D7C2B">
        <w:rPr>
          <w:sz w:val="28"/>
          <w:szCs w:val="28"/>
        </w:rPr>
        <w:t>e par l</w:t>
      </w:r>
      <w:r w:rsidRPr="000D7C2B">
        <w:rPr>
          <w:sz w:val="28"/>
          <w:szCs w:val="28"/>
        </w:rPr>
        <w:t>’</w:t>
      </w:r>
      <w:r w:rsidRPr="000D7C2B">
        <w:rPr>
          <w:sz w:val="28"/>
          <w:szCs w:val="28"/>
        </w:rPr>
        <w:t xml:space="preserve">association </w:t>
      </w:r>
      <w:proofErr w:type="spellStart"/>
      <w:r w:rsidRPr="000D7C2B">
        <w:rPr>
          <w:sz w:val="28"/>
          <w:szCs w:val="28"/>
        </w:rPr>
        <w:t>BrailleNet</w:t>
      </w:r>
      <w:proofErr w:type="spellEnd"/>
      <w:r w:rsidRPr="000D7C2B">
        <w:rPr>
          <w:sz w:val="28"/>
          <w:szCs w:val="28"/>
        </w:rPr>
        <w:t xml:space="preserve"> (membre du W3C </w:t>
      </w:r>
      <w:r w:rsidRPr="000D7C2B">
        <w:rPr>
          <w:sz w:val="28"/>
          <w:szCs w:val="28"/>
        </w:rPr>
        <w:t>–</w:t>
      </w:r>
      <w:r w:rsidRPr="000D7C2B">
        <w:rPr>
          <w:sz w:val="28"/>
          <w:szCs w:val="28"/>
        </w:rPr>
        <w:t xml:space="preserve"> voir le </w:t>
      </w:r>
      <w:r w:rsidRPr="009740C5">
        <w:rPr>
          <w:sz w:val="28"/>
          <w:szCs w:val="28"/>
        </w:rPr>
        <w:t xml:space="preserve">site de l'association </w:t>
      </w:r>
      <w:proofErr w:type="spellStart"/>
      <w:r w:rsidRPr="009740C5">
        <w:rPr>
          <w:sz w:val="28"/>
          <w:szCs w:val="28"/>
        </w:rPr>
        <w:t>Braillenet</w:t>
      </w:r>
      <w:proofErr w:type="spellEnd"/>
      <w:r w:rsidRPr="000D7C2B">
        <w:rPr>
          <w:sz w:val="28"/>
          <w:szCs w:val="28"/>
        </w:rPr>
        <w:t>) et constitue son p</w:t>
      </w:r>
      <w:r w:rsidRPr="000D7C2B">
        <w:rPr>
          <w:sz w:val="28"/>
          <w:szCs w:val="28"/>
        </w:rPr>
        <w:t>ô</w:t>
      </w:r>
      <w:r w:rsidRPr="000D7C2B">
        <w:rPr>
          <w:sz w:val="28"/>
          <w:szCs w:val="28"/>
        </w:rPr>
        <w:t xml:space="preserve">le </w:t>
      </w:r>
      <w:r w:rsidRPr="000D7C2B">
        <w:rPr>
          <w:sz w:val="28"/>
          <w:szCs w:val="28"/>
        </w:rPr>
        <w:t>« </w:t>
      </w:r>
      <w:r w:rsidRPr="000D7C2B">
        <w:rPr>
          <w:sz w:val="28"/>
          <w:szCs w:val="28"/>
        </w:rPr>
        <w:t>Accessibilit</w:t>
      </w:r>
      <w:r w:rsidRPr="000D7C2B">
        <w:rPr>
          <w:sz w:val="28"/>
          <w:szCs w:val="28"/>
        </w:rPr>
        <w:t>é</w:t>
      </w:r>
      <w:r w:rsidRPr="000D7C2B">
        <w:rPr>
          <w:sz w:val="28"/>
          <w:szCs w:val="28"/>
        </w:rPr>
        <w:t xml:space="preserve"> du web</w:t>
      </w:r>
      <w:r w:rsidRPr="000D7C2B">
        <w:rPr>
          <w:sz w:val="28"/>
          <w:szCs w:val="28"/>
        </w:rPr>
        <w:t> »</w:t>
      </w:r>
      <w:r w:rsidRPr="000D7C2B">
        <w:rPr>
          <w:sz w:val="28"/>
          <w:szCs w:val="28"/>
        </w:rPr>
        <w:t>. D</w:t>
      </w:r>
      <w:r w:rsidRPr="000D7C2B">
        <w:rPr>
          <w:sz w:val="28"/>
          <w:szCs w:val="28"/>
        </w:rPr>
        <w:t>è</w:t>
      </w:r>
      <w:r w:rsidRPr="000D7C2B">
        <w:rPr>
          <w:sz w:val="28"/>
          <w:szCs w:val="28"/>
        </w:rPr>
        <w:t>s 2003, l</w:t>
      </w:r>
      <w:r w:rsidRPr="000D7C2B">
        <w:rPr>
          <w:sz w:val="28"/>
          <w:szCs w:val="28"/>
        </w:rPr>
        <w:t>’</w:t>
      </w:r>
      <w:r w:rsidRPr="000D7C2B">
        <w:rPr>
          <w:sz w:val="28"/>
          <w:szCs w:val="28"/>
        </w:rPr>
        <w:t xml:space="preserve">association </w:t>
      </w:r>
      <w:proofErr w:type="spellStart"/>
      <w:r w:rsidRPr="000D7C2B">
        <w:rPr>
          <w:sz w:val="28"/>
          <w:szCs w:val="28"/>
        </w:rPr>
        <w:t>BrailleNet</w:t>
      </w:r>
      <w:proofErr w:type="spellEnd"/>
      <w:r w:rsidRPr="000D7C2B">
        <w:rPr>
          <w:sz w:val="28"/>
          <w:szCs w:val="28"/>
        </w:rPr>
        <w:t xml:space="preserve"> a cr</w:t>
      </w:r>
      <w:r w:rsidRPr="000D7C2B">
        <w:rPr>
          <w:sz w:val="28"/>
          <w:szCs w:val="28"/>
        </w:rPr>
        <w:t>éé</w:t>
      </w:r>
      <w:r w:rsidRPr="000D7C2B">
        <w:rPr>
          <w:sz w:val="28"/>
          <w:szCs w:val="28"/>
        </w:rPr>
        <w:t xml:space="preserve"> et rendu publique la m</w:t>
      </w:r>
      <w:r w:rsidRPr="000D7C2B">
        <w:rPr>
          <w:sz w:val="28"/>
          <w:szCs w:val="28"/>
        </w:rPr>
        <w:t>é</w:t>
      </w:r>
      <w:r w:rsidRPr="000D7C2B">
        <w:rPr>
          <w:sz w:val="28"/>
          <w:szCs w:val="28"/>
        </w:rPr>
        <w:t xml:space="preserve">thode </w:t>
      </w:r>
      <w:proofErr w:type="spellStart"/>
      <w:r w:rsidRPr="000D7C2B">
        <w:rPr>
          <w:sz w:val="28"/>
          <w:szCs w:val="28"/>
        </w:rPr>
        <w:t>AccessiWeb</w:t>
      </w:r>
      <w:proofErr w:type="spellEnd"/>
      <w:r w:rsidRPr="000D7C2B">
        <w:rPr>
          <w:sz w:val="28"/>
          <w:szCs w:val="28"/>
        </w:rPr>
        <w:t xml:space="preserve"> pour permettre une approche unifi</w:t>
      </w:r>
      <w:r w:rsidRPr="000D7C2B">
        <w:rPr>
          <w:sz w:val="28"/>
          <w:szCs w:val="28"/>
        </w:rPr>
        <w:t>é</w:t>
      </w:r>
      <w:r w:rsidRPr="000D7C2B">
        <w:rPr>
          <w:sz w:val="28"/>
          <w:szCs w:val="28"/>
        </w:rPr>
        <w:t xml:space="preserve">e </w:t>
      </w:r>
      <w:r w:rsidRPr="000D7C2B">
        <w:rPr>
          <w:sz w:val="28"/>
          <w:szCs w:val="28"/>
        </w:rPr>
        <w:t>à</w:t>
      </w:r>
      <w:r w:rsidRPr="000D7C2B">
        <w:rPr>
          <w:sz w:val="28"/>
          <w:szCs w:val="28"/>
        </w:rPr>
        <w:t xml:space="preserve"> la v</w:t>
      </w:r>
      <w:r w:rsidRPr="000D7C2B">
        <w:rPr>
          <w:sz w:val="28"/>
          <w:szCs w:val="28"/>
        </w:rPr>
        <w:t>é</w:t>
      </w:r>
      <w:r w:rsidRPr="000D7C2B">
        <w:rPr>
          <w:sz w:val="28"/>
          <w:szCs w:val="28"/>
        </w:rPr>
        <w:t>rification de conformit</w:t>
      </w:r>
      <w:r w:rsidRPr="000D7C2B">
        <w:rPr>
          <w:sz w:val="28"/>
          <w:szCs w:val="28"/>
        </w:rPr>
        <w:t>é</w:t>
      </w:r>
      <w:r w:rsidRPr="000D7C2B">
        <w:rPr>
          <w:sz w:val="28"/>
          <w:szCs w:val="28"/>
        </w:rPr>
        <w:t xml:space="preserve"> aux WCAG des services Web. </w:t>
      </w:r>
    </w:p>
    <w:p w14:paraId="485EB71B" w14:textId="77777777" w:rsidR="002D1EA1" w:rsidRPr="000D7C2B" w:rsidRDefault="002D1EA1" w:rsidP="00CA6640">
      <w:pPr>
        <w:pStyle w:val="Corpsdetexte"/>
        <w:spacing w:line="240" w:lineRule="auto"/>
        <w:jc w:val="left"/>
        <w:rPr>
          <w:sz w:val="28"/>
          <w:szCs w:val="28"/>
        </w:rPr>
      </w:pPr>
      <w:r w:rsidRPr="000D7C2B">
        <w:rPr>
          <w:sz w:val="28"/>
          <w:szCs w:val="28"/>
        </w:rPr>
        <w:lastRenderedPageBreak/>
        <w:t xml:space="preserve">La version 3 du RGAA est une version adaptée du référentiel </w:t>
      </w:r>
      <w:proofErr w:type="spellStart"/>
      <w:r w:rsidRPr="000D7C2B">
        <w:rPr>
          <w:sz w:val="28"/>
          <w:szCs w:val="28"/>
        </w:rPr>
        <w:t>AccessiWeb</w:t>
      </w:r>
      <w:proofErr w:type="spellEnd"/>
      <w:r w:rsidRPr="000D7C2B">
        <w:rPr>
          <w:sz w:val="28"/>
          <w:szCs w:val="28"/>
        </w:rPr>
        <w:t xml:space="preserve"> HTML5/ARIA.</w:t>
      </w:r>
    </w:p>
    <w:p w14:paraId="74A35F12" w14:textId="16C81A81" w:rsidR="002D1EA1" w:rsidRPr="000D7C2B" w:rsidRDefault="002D1EA1" w:rsidP="00CA6640">
      <w:pPr>
        <w:pStyle w:val="Corpsdetexte"/>
        <w:spacing w:line="240" w:lineRule="auto"/>
        <w:jc w:val="left"/>
        <w:rPr>
          <w:rStyle w:val="CorpsdetexteCar"/>
          <w:sz w:val="28"/>
          <w:szCs w:val="28"/>
        </w:rPr>
      </w:pPr>
      <w:r w:rsidRPr="000D7C2B">
        <w:rPr>
          <w:rStyle w:val="CorpsdetexteCar"/>
          <w:sz w:val="28"/>
          <w:szCs w:val="28"/>
        </w:rPr>
        <w:t xml:space="preserve">HTML5 (HyperText </w:t>
      </w:r>
      <w:proofErr w:type="spellStart"/>
      <w:r w:rsidRPr="000D7C2B">
        <w:rPr>
          <w:rStyle w:val="CorpsdetexteCar"/>
          <w:sz w:val="28"/>
          <w:szCs w:val="28"/>
        </w:rPr>
        <w:t>Markup</w:t>
      </w:r>
      <w:proofErr w:type="spellEnd"/>
      <w:r w:rsidRPr="000D7C2B">
        <w:rPr>
          <w:rStyle w:val="CorpsdetexteCar"/>
          <w:sz w:val="28"/>
          <w:szCs w:val="28"/>
        </w:rPr>
        <w:t xml:space="preserve"> </w:t>
      </w:r>
      <w:proofErr w:type="spellStart"/>
      <w:r w:rsidRPr="000D7C2B">
        <w:rPr>
          <w:rStyle w:val="CorpsdetexteCar"/>
          <w:sz w:val="28"/>
          <w:szCs w:val="28"/>
        </w:rPr>
        <w:t>Language</w:t>
      </w:r>
      <w:proofErr w:type="spellEnd"/>
      <w:r w:rsidRPr="000D7C2B">
        <w:rPr>
          <w:rStyle w:val="CorpsdetexteCar"/>
          <w:sz w:val="28"/>
          <w:szCs w:val="28"/>
        </w:rPr>
        <w:t xml:space="preserve"> 5) est la nouvelle spécification HTML du W3C, orientée sémantique mais aussi </w:t>
      </w:r>
      <w:r w:rsidRPr="00B64F0D">
        <w:rPr>
          <w:rStyle w:val="CorpsdetexteCar"/>
          <w:color w:val="000000" w:themeColor="text1"/>
          <w:sz w:val="28"/>
          <w:szCs w:val="28"/>
        </w:rPr>
        <w:t xml:space="preserve">interaction utilisateur. </w:t>
      </w:r>
    </w:p>
    <w:p w14:paraId="3A8334B1" w14:textId="77777777" w:rsidR="002D1EA1" w:rsidRDefault="002D1EA1" w:rsidP="00116BFB">
      <w:pPr>
        <w:pStyle w:val="Titre3"/>
      </w:pPr>
      <w:bookmarkStart w:id="82" w:name="_Toc497144476"/>
      <w:bookmarkStart w:id="83" w:name="_Toc508557138"/>
      <w:r>
        <w:t>Formats standards ou normalisés offrant des capacités d’accessibilité</w:t>
      </w:r>
      <w:bookmarkEnd w:id="82"/>
      <w:bookmarkEnd w:id="83"/>
    </w:p>
    <w:p w14:paraId="56894D94" w14:textId="77777777" w:rsidR="002D1EA1" w:rsidRPr="006F7FC5" w:rsidRDefault="002D1EA1" w:rsidP="0050583B">
      <w:pPr>
        <w:pStyle w:val="Titre4"/>
        <w:jc w:val="left"/>
      </w:pPr>
      <w:r w:rsidRPr="006F7FC5">
        <w:t>PDF/UA (PDF/</w:t>
      </w:r>
      <w:r w:rsidRPr="00972504">
        <w:rPr>
          <w:lang w:val="en-US"/>
        </w:rPr>
        <w:t>Universal Accessibility</w:t>
      </w:r>
      <w:r w:rsidRPr="006F7FC5">
        <w:t xml:space="preserve">) </w:t>
      </w:r>
    </w:p>
    <w:p w14:paraId="6C721A74" w14:textId="033F9652" w:rsidR="002D1EA1" w:rsidRPr="000D7C2B" w:rsidRDefault="002D1EA1" w:rsidP="0050583B">
      <w:pPr>
        <w:pStyle w:val="Corpsdetexte"/>
        <w:jc w:val="left"/>
        <w:rPr>
          <w:rFonts w:cs="Arial"/>
          <w:sz w:val="28"/>
          <w:szCs w:val="28"/>
        </w:rPr>
      </w:pPr>
      <w:r w:rsidRPr="000D7C2B">
        <w:rPr>
          <w:rFonts w:cs="Arial"/>
          <w:sz w:val="28"/>
          <w:szCs w:val="28"/>
        </w:rPr>
        <w:t xml:space="preserve">C'est le nom de la norme </w:t>
      </w:r>
      <w:r w:rsidRPr="005B3AD9">
        <w:t>ISO 14289</w:t>
      </w:r>
      <w:r w:rsidRPr="000D7C2B">
        <w:rPr>
          <w:rFonts w:cs="Arial"/>
          <w:sz w:val="28"/>
          <w:szCs w:val="28"/>
        </w:rPr>
        <w:t>, standard international appliqué à la technologie du PDF accessible.</w:t>
      </w:r>
    </w:p>
    <w:p w14:paraId="706DBF5C" w14:textId="77777777" w:rsidR="002D1EA1" w:rsidRPr="000D7C2B" w:rsidRDefault="002D1EA1" w:rsidP="0050583B">
      <w:pPr>
        <w:pStyle w:val="Corpsdetexte"/>
        <w:jc w:val="left"/>
        <w:rPr>
          <w:rFonts w:cs="Arial"/>
          <w:sz w:val="28"/>
          <w:szCs w:val="28"/>
        </w:rPr>
      </w:pPr>
      <w:r w:rsidRPr="000D7C2B">
        <w:rPr>
          <w:rFonts w:cs="Arial"/>
          <w:sz w:val="28"/>
          <w:szCs w:val="28"/>
        </w:rPr>
        <w:t>Cette norme devrait être utilisée pour créer des fichiers PDF conformes à la WCAG 2.0.</w:t>
      </w:r>
    </w:p>
    <w:p w14:paraId="3D5329ED" w14:textId="77777777" w:rsidR="002D1EA1" w:rsidRPr="000D7C2B" w:rsidRDefault="002D1EA1" w:rsidP="0050583B">
      <w:pPr>
        <w:pStyle w:val="Corpsdetexte"/>
        <w:jc w:val="left"/>
        <w:rPr>
          <w:rFonts w:cs="Arial"/>
          <w:sz w:val="28"/>
          <w:szCs w:val="28"/>
        </w:rPr>
      </w:pPr>
      <w:r w:rsidRPr="000D7C2B">
        <w:rPr>
          <w:rFonts w:cs="Arial"/>
          <w:sz w:val="28"/>
          <w:szCs w:val="28"/>
        </w:rPr>
        <w:t>PDF / UA est une déclinaison du format PDF, imposant des contraintes permettant de respecter les normes d’accessibilité.</w:t>
      </w:r>
    </w:p>
    <w:p w14:paraId="3A7C4C87" w14:textId="4ED5C3C5" w:rsidR="002D1EA1" w:rsidRPr="000D7C2B" w:rsidRDefault="002D1EA1" w:rsidP="0050583B">
      <w:pPr>
        <w:pStyle w:val="Corpsdetexte"/>
        <w:jc w:val="left"/>
        <w:rPr>
          <w:rFonts w:cs="Arial"/>
          <w:sz w:val="28"/>
          <w:szCs w:val="28"/>
        </w:rPr>
      </w:pPr>
      <w:r w:rsidRPr="000D7C2B">
        <w:rPr>
          <w:rFonts w:cs="Arial"/>
          <w:sz w:val="28"/>
          <w:szCs w:val="28"/>
        </w:rPr>
        <w:t xml:space="preserve">C’est une spécification technique </w:t>
      </w:r>
      <w:r w:rsidRPr="00B64F0D">
        <w:rPr>
          <w:rFonts w:cs="Arial"/>
          <w:color w:val="000000" w:themeColor="text1"/>
          <w:sz w:val="28"/>
          <w:szCs w:val="28"/>
        </w:rPr>
        <w:t xml:space="preserve">destinée aux développeurs pour les </w:t>
      </w:r>
      <w:r w:rsidRPr="000D7C2B">
        <w:rPr>
          <w:rFonts w:cs="Arial"/>
          <w:sz w:val="28"/>
          <w:szCs w:val="28"/>
        </w:rPr>
        <w:t>applications PDF et logiciels de traitement.</w:t>
      </w:r>
    </w:p>
    <w:p w14:paraId="4D90B24E" w14:textId="77777777" w:rsidR="002D1EA1" w:rsidRPr="006F7FC5" w:rsidRDefault="002D1EA1" w:rsidP="0050583B">
      <w:pPr>
        <w:pStyle w:val="Titre4"/>
        <w:jc w:val="left"/>
      </w:pPr>
      <w:r w:rsidRPr="006F7FC5">
        <w:t>EPUB</w:t>
      </w:r>
      <w:r w:rsidRPr="006F7FC5">
        <w:rPr>
          <w:sz w:val="22"/>
          <w:szCs w:val="22"/>
        </w:rPr>
        <w:t> </w:t>
      </w:r>
      <w:r w:rsidRPr="006F7FC5">
        <w:t xml:space="preserve">- </w:t>
      </w:r>
      <w:r w:rsidRPr="00972504">
        <w:rPr>
          <w:lang w:val="en-US"/>
        </w:rPr>
        <w:t>Electronic Publication</w:t>
      </w:r>
      <w:r w:rsidRPr="006F7FC5">
        <w:t xml:space="preserve"> - format de publication</w:t>
      </w:r>
    </w:p>
    <w:p w14:paraId="43153D51" w14:textId="77777777" w:rsidR="002D1EA1" w:rsidRPr="000D7C2B" w:rsidRDefault="002D1EA1" w:rsidP="0050583B">
      <w:pPr>
        <w:pStyle w:val="Corpsdetexte"/>
        <w:jc w:val="left"/>
        <w:rPr>
          <w:rFonts w:cs="Arial"/>
          <w:sz w:val="28"/>
          <w:szCs w:val="28"/>
        </w:rPr>
      </w:pPr>
      <w:r w:rsidRPr="000D7C2B">
        <w:rPr>
          <w:rFonts w:cs="Arial"/>
          <w:sz w:val="28"/>
          <w:szCs w:val="28"/>
        </w:rPr>
        <w:t xml:space="preserve">C'est un format ouvert standardisé pour les livres électroniques créé par l'International Digital </w:t>
      </w:r>
      <w:proofErr w:type="spellStart"/>
      <w:r w:rsidRPr="000D7C2B">
        <w:rPr>
          <w:rFonts w:cs="Arial"/>
          <w:sz w:val="28"/>
          <w:szCs w:val="28"/>
        </w:rPr>
        <w:t>Publishing</w:t>
      </w:r>
      <w:proofErr w:type="spellEnd"/>
      <w:r w:rsidRPr="000D7C2B">
        <w:rPr>
          <w:rFonts w:cs="Arial"/>
          <w:sz w:val="28"/>
          <w:szCs w:val="28"/>
        </w:rPr>
        <w:t xml:space="preserve"> Forum (IDPF), avec l’objectif majeur d’en faciliter l'accessibilité du contenu.</w:t>
      </w:r>
    </w:p>
    <w:p w14:paraId="20DE243E" w14:textId="77777777" w:rsidR="002D1EA1" w:rsidRPr="000D7C2B" w:rsidRDefault="002D1EA1" w:rsidP="0050583B">
      <w:pPr>
        <w:pStyle w:val="Corpsdetexte"/>
        <w:jc w:val="left"/>
        <w:rPr>
          <w:rFonts w:cs="Arial"/>
          <w:sz w:val="28"/>
          <w:szCs w:val="28"/>
        </w:rPr>
      </w:pPr>
      <w:r w:rsidRPr="000D7C2B">
        <w:rPr>
          <w:rFonts w:cs="Arial"/>
          <w:sz w:val="28"/>
          <w:szCs w:val="28"/>
        </w:rPr>
        <w:lastRenderedPageBreak/>
        <w:t>Il s'adapte aux différents supports de lecture en ajustant l'affichage à la taille de l'écran.</w:t>
      </w:r>
    </w:p>
    <w:p w14:paraId="052133DF" w14:textId="77777777" w:rsidR="002D1EA1" w:rsidRPr="000D7C2B" w:rsidRDefault="002D1EA1" w:rsidP="0050583B">
      <w:pPr>
        <w:pStyle w:val="Corpsdetexte"/>
        <w:jc w:val="left"/>
        <w:rPr>
          <w:rFonts w:cs="Arial"/>
          <w:sz w:val="28"/>
          <w:szCs w:val="28"/>
        </w:rPr>
      </w:pPr>
      <w:r w:rsidRPr="000D7C2B">
        <w:rPr>
          <w:rFonts w:cs="Arial"/>
          <w:sz w:val="28"/>
          <w:szCs w:val="28"/>
        </w:rPr>
        <w:t>Le format EPUB est basé sur XML.</w:t>
      </w:r>
    </w:p>
    <w:p w14:paraId="65CFA137" w14:textId="77777777" w:rsidR="002D1EA1" w:rsidRPr="000D7C2B" w:rsidRDefault="002D1EA1" w:rsidP="0050583B">
      <w:pPr>
        <w:pStyle w:val="Corpsdetexte"/>
        <w:jc w:val="left"/>
        <w:rPr>
          <w:rFonts w:cs="Arial"/>
          <w:sz w:val="28"/>
          <w:szCs w:val="28"/>
        </w:rPr>
      </w:pPr>
      <w:r w:rsidRPr="000D7C2B">
        <w:rPr>
          <w:rFonts w:cs="Arial"/>
          <w:sz w:val="28"/>
          <w:szCs w:val="28"/>
        </w:rPr>
        <w:t>Les spécifications du standard EPUB3, basé sur Open Web Platform et HTML5, incluent de nombreuses nouvelles caractéristiques qui permettent aux éditeurs de produire et de distribuer leur contenu avec une accessibilité et un usage grandement améliorés.</w:t>
      </w:r>
    </w:p>
    <w:p w14:paraId="6968A574" w14:textId="0151A2F4" w:rsidR="002D1EA1" w:rsidRPr="000D7C2B" w:rsidRDefault="002D1EA1" w:rsidP="0050583B">
      <w:pPr>
        <w:pStyle w:val="Corpsdetexte"/>
        <w:jc w:val="left"/>
        <w:rPr>
          <w:rFonts w:cs="Arial"/>
          <w:sz w:val="28"/>
          <w:szCs w:val="28"/>
        </w:rPr>
      </w:pPr>
      <w:r w:rsidRPr="000D7C2B">
        <w:rPr>
          <w:rFonts w:cs="Arial"/>
          <w:sz w:val="28"/>
          <w:szCs w:val="28"/>
        </w:rPr>
        <w:t>Certains documents importants de la W3C sont publiés en EPUB3, pour souligner l’importance donnée à ce format. L’EPUB3 est basé sur Open Web Platform</w:t>
      </w:r>
      <w:r w:rsidR="00855C6B">
        <w:rPr>
          <w:rFonts w:cs="Arial"/>
          <w:sz w:val="28"/>
          <w:szCs w:val="28"/>
        </w:rPr>
        <w:t>.</w:t>
      </w:r>
    </w:p>
    <w:p w14:paraId="6EA0313F" w14:textId="77777777" w:rsidR="002D1EA1" w:rsidRPr="000D7C2B" w:rsidRDefault="002D1EA1" w:rsidP="0050583B">
      <w:pPr>
        <w:pStyle w:val="Corpsdetexte"/>
        <w:jc w:val="left"/>
        <w:rPr>
          <w:rFonts w:cs="Arial"/>
          <w:sz w:val="28"/>
          <w:szCs w:val="28"/>
        </w:rPr>
      </w:pPr>
      <w:r w:rsidRPr="000D7C2B">
        <w:rPr>
          <w:rFonts w:cs="Arial"/>
          <w:sz w:val="28"/>
          <w:szCs w:val="28"/>
        </w:rPr>
        <w:t>Bien que n’ayant pas encore officiellement validé EPUB3 (la validation d’un format par la W3C pouvant prendre plusieurs années), le W3C a publié certains de ses documents importants dans ce format, à côté de la version HTML classique, pour une alternative beaucoup plus fidèle au contenu original que, par exemple, une version PDF (déjà utilisée pour d'autres versions de documents du W3C). L’utilisation d’EPUB3 par cet organisme en fait une référence non négligeable.</w:t>
      </w:r>
    </w:p>
    <w:p w14:paraId="128E437D" w14:textId="77777777" w:rsidR="002D1EA1" w:rsidRPr="000D7C2B" w:rsidRDefault="002D1EA1" w:rsidP="0050583B">
      <w:pPr>
        <w:pStyle w:val="Bullet1"/>
        <w:spacing w:line="240" w:lineRule="auto"/>
        <w:jc w:val="left"/>
        <w:rPr>
          <w:sz w:val="28"/>
          <w:szCs w:val="28"/>
        </w:rPr>
      </w:pPr>
      <w:r w:rsidRPr="000D7C2B">
        <w:rPr>
          <w:sz w:val="28"/>
          <w:szCs w:val="28"/>
        </w:rPr>
        <w:t xml:space="preserve">EDUPUB - </w:t>
      </w:r>
      <w:r w:rsidRPr="000D7C2B">
        <w:rPr>
          <w:sz w:val="28"/>
          <w:szCs w:val="28"/>
          <w:lang w:val="en-US"/>
        </w:rPr>
        <w:t>Educational Publication</w:t>
      </w:r>
    </w:p>
    <w:p w14:paraId="76BFC0CA" w14:textId="77777777" w:rsidR="002D1EA1" w:rsidRPr="000D7C2B" w:rsidRDefault="002D1EA1" w:rsidP="0050583B">
      <w:pPr>
        <w:pStyle w:val="Corpsdetexte"/>
        <w:jc w:val="left"/>
        <w:rPr>
          <w:rFonts w:cs="Arial"/>
          <w:sz w:val="28"/>
          <w:szCs w:val="28"/>
        </w:rPr>
      </w:pPr>
      <w:r w:rsidRPr="000D7C2B">
        <w:rPr>
          <w:sz w:val="28"/>
          <w:szCs w:val="28"/>
        </w:rPr>
        <w:t>C’est un profil d’application du format EPUB associé au contexte spécifique du système éducatif.</w:t>
      </w:r>
    </w:p>
    <w:p w14:paraId="3553EFEF" w14:textId="77777777" w:rsidR="002D1EA1" w:rsidRDefault="002D1EA1" w:rsidP="0050583B">
      <w:pPr>
        <w:pStyle w:val="Corpsdetexte"/>
        <w:jc w:val="left"/>
        <w:rPr>
          <w:rStyle w:val="CorpsdetexteCar"/>
        </w:rPr>
      </w:pPr>
    </w:p>
    <w:p w14:paraId="3BF85180" w14:textId="77777777" w:rsidR="002D1EA1" w:rsidRPr="002D1EA1" w:rsidRDefault="002D1EA1" w:rsidP="0050583B">
      <w:pPr>
        <w:pStyle w:val="Corpsdetexte"/>
        <w:jc w:val="left"/>
      </w:pPr>
    </w:p>
    <w:p w14:paraId="2D16C4B5" w14:textId="77777777" w:rsidR="00817DE8" w:rsidRDefault="00817DE8" w:rsidP="0050583B">
      <w:pPr>
        <w:jc w:val="left"/>
        <w:rPr>
          <w:rFonts w:cs="Arial"/>
          <w:b/>
          <w:bCs/>
          <w:iCs/>
          <w:color w:val="6666FF"/>
          <w:sz w:val="30"/>
          <w:szCs w:val="30"/>
        </w:rPr>
      </w:pPr>
      <w:r>
        <w:lastRenderedPageBreak/>
        <w:br w:type="page"/>
      </w:r>
    </w:p>
    <w:p w14:paraId="6EA8B9ED" w14:textId="6115188C" w:rsidR="00E30A74" w:rsidRDefault="00E30A74" w:rsidP="00116BFB">
      <w:pPr>
        <w:pStyle w:val="Titre2"/>
      </w:pPr>
      <w:bookmarkStart w:id="84" w:name="_Annexe_2_:"/>
      <w:bookmarkStart w:id="85" w:name="_Toc497144477"/>
      <w:bookmarkStart w:id="86" w:name="_Toc508557139"/>
      <w:bookmarkEnd w:id="84"/>
      <w:r>
        <w:lastRenderedPageBreak/>
        <w:t xml:space="preserve">Annexe 2 : Récapitulatif des </w:t>
      </w:r>
      <w:r w:rsidR="00F7532A">
        <w:t>recommandations</w:t>
      </w:r>
      <w:r w:rsidR="008B0B80">
        <w:t> : A2RNE</w:t>
      </w:r>
      <w:bookmarkEnd w:id="85"/>
      <w:bookmarkEnd w:id="86"/>
    </w:p>
    <w:p w14:paraId="59F1B03B" w14:textId="2C9FCA43" w:rsidR="00E30A74" w:rsidRDefault="00E30A74" w:rsidP="0050583B">
      <w:pPr>
        <w:pStyle w:val="Corpsdetexte"/>
        <w:jc w:val="left"/>
        <w:rPr>
          <w:sz w:val="28"/>
          <w:szCs w:val="28"/>
        </w:rPr>
      </w:pPr>
      <w:r w:rsidRPr="001A73E3">
        <w:rPr>
          <w:sz w:val="28"/>
          <w:szCs w:val="28"/>
        </w:rPr>
        <w:t xml:space="preserve">Les tableaux suivants rappellent les </w:t>
      </w:r>
      <w:r w:rsidR="00F7532A">
        <w:rPr>
          <w:sz w:val="28"/>
          <w:szCs w:val="28"/>
        </w:rPr>
        <w:t>recommandations</w:t>
      </w:r>
      <w:r w:rsidRPr="001A73E3">
        <w:rPr>
          <w:sz w:val="28"/>
          <w:szCs w:val="28"/>
        </w:rPr>
        <w:t xml:space="preserve"> proposées au chapitre 3. Ils peuvent être utilisés pour établir un diagnostic rapide de la prise en compte de ces </w:t>
      </w:r>
      <w:r w:rsidR="00F7532A">
        <w:rPr>
          <w:sz w:val="28"/>
          <w:szCs w:val="28"/>
        </w:rPr>
        <w:t>recommandations</w:t>
      </w:r>
      <w:r w:rsidRPr="001A73E3">
        <w:rPr>
          <w:sz w:val="28"/>
          <w:szCs w:val="28"/>
        </w:rPr>
        <w:t xml:space="preserve"> dans l’élaboration de la ressource numérique.</w:t>
      </w:r>
    </w:p>
    <w:p w14:paraId="47E2EFC4" w14:textId="0DAE2E75" w:rsidR="00985309" w:rsidRPr="001A73E3" w:rsidRDefault="00985309" w:rsidP="0050583B">
      <w:pPr>
        <w:pStyle w:val="Corpsdetexte"/>
        <w:jc w:val="left"/>
        <w:rPr>
          <w:sz w:val="28"/>
          <w:szCs w:val="28"/>
        </w:rPr>
      </w:pPr>
    </w:p>
    <w:tbl>
      <w:tblPr>
        <w:tblStyle w:val="PlainTable11"/>
        <w:tblW w:w="0" w:type="auto"/>
        <w:tblLook w:val="04A0" w:firstRow="1" w:lastRow="0" w:firstColumn="1" w:lastColumn="0" w:noHBand="0" w:noVBand="1"/>
        <w:tblCaption w:val="Tableau récapitulatif des bonnes pratiques pour l'accessibilité"/>
        <w:tblDescription w:val="Ce tableau synthétise les propositions aux industriels de bonnes pratiques pour l'accessibilité et l'adaptabilité des ressources numériques pour l'éducation"/>
      </w:tblPr>
      <w:tblGrid>
        <w:gridCol w:w="1951"/>
        <w:gridCol w:w="5528"/>
        <w:gridCol w:w="2439"/>
      </w:tblGrid>
      <w:tr w:rsidR="00E30A74" w:rsidRPr="00F46407" w14:paraId="3CED6652" w14:textId="77777777" w:rsidTr="00460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2802C072" w14:textId="77777777" w:rsidR="00E30A74" w:rsidRPr="001A73E3" w:rsidRDefault="00E30A74" w:rsidP="00B64F0D">
            <w:pPr>
              <w:pStyle w:val="TableHeaderTitleW"/>
              <w:keepLines/>
              <w:tabs>
                <w:tab w:val="num" w:pos="975"/>
              </w:tabs>
              <w:jc w:val="left"/>
              <w:outlineLvl w:val="2"/>
              <w:rPr>
                <w:rFonts w:cs="Arial"/>
                <w:b/>
                <w:bCs/>
                <w:i/>
                <w:sz w:val="28"/>
                <w:szCs w:val="28"/>
                <w:lang w:eastAsia="en-US"/>
              </w:rPr>
            </w:pPr>
            <w:bookmarkStart w:id="87" w:name="_Toc497144478"/>
            <w:bookmarkStart w:id="88" w:name="_Toc508557140"/>
            <w:r w:rsidRPr="001A73E3">
              <w:rPr>
                <w:sz w:val="28"/>
                <w:szCs w:val="28"/>
              </w:rPr>
              <w:t>Thème</w:t>
            </w:r>
            <w:bookmarkEnd w:id="87"/>
            <w:bookmarkEnd w:id="88"/>
          </w:p>
        </w:tc>
        <w:tc>
          <w:tcPr>
            <w:tcW w:w="5528" w:type="dxa"/>
          </w:tcPr>
          <w:p w14:paraId="0C9D964E" w14:textId="091F2510" w:rsidR="00E30A74" w:rsidRPr="001A73E3" w:rsidRDefault="00F7532A" w:rsidP="00B64F0D">
            <w:pPr>
              <w:pStyle w:val="TableHeaderTitleW"/>
              <w:keepLines/>
              <w:tabs>
                <w:tab w:val="num" w:pos="975"/>
              </w:tabs>
              <w:jc w:val="left"/>
              <w:outlineLvl w:val="2"/>
              <w:cnfStyle w:val="100000000000" w:firstRow="1" w:lastRow="0" w:firstColumn="0" w:lastColumn="0" w:oddVBand="0" w:evenVBand="0" w:oddHBand="0" w:evenHBand="0" w:firstRowFirstColumn="0" w:firstRowLastColumn="0" w:lastRowFirstColumn="0" w:lastRowLastColumn="0"/>
              <w:rPr>
                <w:b/>
                <w:bCs/>
                <w:sz w:val="28"/>
                <w:szCs w:val="28"/>
              </w:rPr>
            </w:pPr>
            <w:bookmarkStart w:id="89" w:name="_Toc497144479"/>
            <w:bookmarkStart w:id="90" w:name="_Toc508557141"/>
            <w:r>
              <w:rPr>
                <w:sz w:val="28"/>
                <w:szCs w:val="28"/>
              </w:rPr>
              <w:t>Recommandations</w:t>
            </w:r>
            <w:r w:rsidR="00E30A74" w:rsidRPr="001A73E3">
              <w:rPr>
                <w:sz w:val="28"/>
                <w:szCs w:val="28"/>
              </w:rPr>
              <w:t xml:space="preserve"> pour l’accessibilité</w:t>
            </w:r>
            <w:bookmarkEnd w:id="89"/>
            <w:bookmarkEnd w:id="90"/>
          </w:p>
        </w:tc>
        <w:tc>
          <w:tcPr>
            <w:tcW w:w="2439" w:type="dxa"/>
          </w:tcPr>
          <w:p w14:paraId="149BED5B" w14:textId="77777777" w:rsidR="00E30A74" w:rsidRPr="001A73E3" w:rsidRDefault="00E30A74" w:rsidP="00B64F0D">
            <w:pPr>
              <w:pStyle w:val="TableHeaderTitleW"/>
              <w:keepLines/>
              <w:tabs>
                <w:tab w:val="num" w:pos="975"/>
              </w:tabs>
              <w:jc w:val="left"/>
              <w:outlineLvl w:val="2"/>
              <w:cnfStyle w:val="100000000000" w:firstRow="1" w:lastRow="0" w:firstColumn="0" w:lastColumn="0" w:oddVBand="0" w:evenVBand="0" w:oddHBand="0" w:evenHBand="0" w:firstRowFirstColumn="0" w:firstRowLastColumn="0" w:lastRowFirstColumn="0" w:lastRowLastColumn="0"/>
              <w:rPr>
                <w:rFonts w:cs="Arial"/>
                <w:b/>
                <w:bCs/>
                <w:i/>
                <w:sz w:val="28"/>
                <w:szCs w:val="28"/>
                <w:lang w:eastAsia="en-US"/>
              </w:rPr>
            </w:pPr>
            <w:bookmarkStart w:id="91" w:name="_Toc497144480"/>
            <w:bookmarkStart w:id="92" w:name="_Toc508557142"/>
            <w:r w:rsidRPr="001A73E3">
              <w:rPr>
                <w:sz w:val="28"/>
                <w:szCs w:val="28"/>
              </w:rPr>
              <w:t>Prise en compte (O/N)</w:t>
            </w:r>
            <w:bookmarkEnd w:id="91"/>
            <w:bookmarkEnd w:id="92"/>
          </w:p>
        </w:tc>
      </w:tr>
      <w:tr w:rsidR="00E30A74" w:rsidRPr="00F46407" w14:paraId="446AC1E7"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A7B1C58" w14:textId="77777777" w:rsidR="00E30A74" w:rsidRPr="001A73E3" w:rsidRDefault="00E30A74" w:rsidP="00116BFB">
            <w:pPr>
              <w:pStyle w:val="TableText"/>
              <w:jc w:val="left"/>
              <w:rPr>
                <w:b w:val="0"/>
                <w:sz w:val="28"/>
                <w:szCs w:val="28"/>
              </w:rPr>
            </w:pPr>
            <w:r w:rsidRPr="001A73E3">
              <w:rPr>
                <w:sz w:val="28"/>
                <w:szCs w:val="28"/>
              </w:rPr>
              <w:t>Structuration de l’information</w:t>
            </w:r>
          </w:p>
        </w:tc>
        <w:tc>
          <w:tcPr>
            <w:tcW w:w="5528" w:type="dxa"/>
          </w:tcPr>
          <w:p w14:paraId="5FFB63E3"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93" w:name="_Toc497144481"/>
            <w:bookmarkStart w:id="94" w:name="_Toc508557143"/>
            <w:r w:rsidRPr="001A73E3">
              <w:rPr>
                <w:sz w:val="28"/>
                <w:szCs w:val="28"/>
              </w:rPr>
              <w:t>BP1-1 : Structurer le texte selon une hiérarchie cohérente de titres. Utiliser les styles de paragraphe du traitement de textes.</w:t>
            </w:r>
            <w:bookmarkEnd w:id="93"/>
            <w:bookmarkEnd w:id="94"/>
          </w:p>
        </w:tc>
        <w:tc>
          <w:tcPr>
            <w:tcW w:w="2439" w:type="dxa"/>
          </w:tcPr>
          <w:p w14:paraId="4A33E87C"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4F449E44"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4E9D8120" w14:textId="77777777" w:rsidR="00E30A74" w:rsidRPr="001A73E3" w:rsidRDefault="00E30A74" w:rsidP="00116BFB">
            <w:pPr>
              <w:pStyle w:val="TableText"/>
              <w:jc w:val="left"/>
              <w:rPr>
                <w:b w:val="0"/>
                <w:sz w:val="28"/>
                <w:szCs w:val="28"/>
              </w:rPr>
            </w:pPr>
            <w:r w:rsidRPr="001A73E3">
              <w:rPr>
                <w:sz w:val="28"/>
                <w:szCs w:val="28"/>
              </w:rPr>
              <w:t>Structuration de l’information</w:t>
            </w:r>
          </w:p>
        </w:tc>
        <w:tc>
          <w:tcPr>
            <w:tcW w:w="5528" w:type="dxa"/>
          </w:tcPr>
          <w:p w14:paraId="0B6F8A09"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95" w:name="_Toc497144482"/>
            <w:bookmarkStart w:id="96" w:name="_Toc508557144"/>
            <w:r w:rsidRPr="001A73E3">
              <w:rPr>
                <w:sz w:val="28"/>
                <w:szCs w:val="28"/>
              </w:rPr>
              <w:t>BP1-2 : Utiliser les fonctions du traitement de textes pour les listes d’éléments (item marqué par une puce ou une numérotation).</w:t>
            </w:r>
            <w:bookmarkEnd w:id="95"/>
            <w:bookmarkEnd w:id="96"/>
          </w:p>
        </w:tc>
        <w:tc>
          <w:tcPr>
            <w:tcW w:w="2439" w:type="dxa"/>
          </w:tcPr>
          <w:p w14:paraId="510F33D7"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0EBA4578"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6786468" w14:textId="77777777" w:rsidR="00E30A74" w:rsidRPr="001A73E3" w:rsidRDefault="00E30A74" w:rsidP="00116BFB">
            <w:pPr>
              <w:pStyle w:val="TableText"/>
              <w:jc w:val="left"/>
              <w:rPr>
                <w:b w:val="0"/>
                <w:sz w:val="28"/>
                <w:szCs w:val="28"/>
              </w:rPr>
            </w:pPr>
            <w:r w:rsidRPr="001A73E3">
              <w:rPr>
                <w:sz w:val="28"/>
                <w:szCs w:val="28"/>
              </w:rPr>
              <w:t>Structuration de l’information</w:t>
            </w:r>
          </w:p>
        </w:tc>
        <w:tc>
          <w:tcPr>
            <w:tcW w:w="5528" w:type="dxa"/>
          </w:tcPr>
          <w:p w14:paraId="23B0AB1F"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97" w:name="_Toc497144483"/>
            <w:bookmarkStart w:id="98" w:name="_Toc508557145"/>
            <w:r w:rsidRPr="001A73E3">
              <w:rPr>
                <w:sz w:val="28"/>
                <w:szCs w:val="28"/>
              </w:rPr>
              <w:t>BP1-3 : Utiliser les fonctions du traitement de textes pour notes de bas de page.</w:t>
            </w:r>
            <w:bookmarkEnd w:id="97"/>
            <w:bookmarkEnd w:id="98"/>
          </w:p>
        </w:tc>
        <w:tc>
          <w:tcPr>
            <w:tcW w:w="2439" w:type="dxa"/>
          </w:tcPr>
          <w:p w14:paraId="4BA186B9"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6520E043"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1B07D367" w14:textId="77777777" w:rsidR="00E30A74" w:rsidRPr="001A73E3" w:rsidRDefault="00E30A74" w:rsidP="00116BFB">
            <w:pPr>
              <w:pStyle w:val="TableText"/>
              <w:jc w:val="left"/>
              <w:rPr>
                <w:b w:val="0"/>
                <w:sz w:val="28"/>
                <w:szCs w:val="28"/>
              </w:rPr>
            </w:pPr>
            <w:r w:rsidRPr="001A73E3">
              <w:rPr>
                <w:sz w:val="28"/>
                <w:szCs w:val="28"/>
              </w:rPr>
              <w:t>Structuration de l’information</w:t>
            </w:r>
          </w:p>
        </w:tc>
        <w:tc>
          <w:tcPr>
            <w:tcW w:w="5528" w:type="dxa"/>
          </w:tcPr>
          <w:p w14:paraId="1645E2D9"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99" w:name="_Toc497144484"/>
            <w:bookmarkStart w:id="100" w:name="_Toc508557146"/>
            <w:r w:rsidRPr="001A73E3">
              <w:rPr>
                <w:sz w:val="28"/>
                <w:szCs w:val="28"/>
              </w:rPr>
              <w:t>BP1-4 : Expliciter les abréviations. Gérer les citations.</w:t>
            </w:r>
            <w:bookmarkEnd w:id="99"/>
            <w:bookmarkEnd w:id="100"/>
          </w:p>
        </w:tc>
        <w:tc>
          <w:tcPr>
            <w:tcW w:w="2439" w:type="dxa"/>
          </w:tcPr>
          <w:p w14:paraId="121C5CCD"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06A4C30C"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9486898" w14:textId="77777777" w:rsidR="00E30A74" w:rsidRPr="001A73E3" w:rsidRDefault="00E30A74" w:rsidP="00116BFB">
            <w:pPr>
              <w:pStyle w:val="TableText"/>
              <w:jc w:val="left"/>
              <w:rPr>
                <w:b w:val="0"/>
                <w:sz w:val="28"/>
                <w:szCs w:val="28"/>
              </w:rPr>
            </w:pPr>
            <w:r w:rsidRPr="001A73E3">
              <w:rPr>
                <w:sz w:val="28"/>
                <w:szCs w:val="28"/>
              </w:rPr>
              <w:t>Structuration de l’information</w:t>
            </w:r>
          </w:p>
        </w:tc>
        <w:tc>
          <w:tcPr>
            <w:tcW w:w="5528" w:type="dxa"/>
          </w:tcPr>
          <w:p w14:paraId="29E16B88"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01" w:name="_Toc497144485"/>
            <w:bookmarkStart w:id="102" w:name="_Toc508557147"/>
            <w:r w:rsidRPr="001A73E3">
              <w:rPr>
                <w:sz w:val="28"/>
                <w:szCs w:val="28"/>
              </w:rPr>
              <w:t>BP1-5: Limiter le nombre de polices de caractères par page, par ressource numérique.</w:t>
            </w:r>
            <w:bookmarkEnd w:id="101"/>
            <w:bookmarkEnd w:id="102"/>
          </w:p>
        </w:tc>
        <w:tc>
          <w:tcPr>
            <w:tcW w:w="2439" w:type="dxa"/>
          </w:tcPr>
          <w:p w14:paraId="47E711DA"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4EAA3FE2"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79DB5795" w14:textId="77777777" w:rsidR="00E30A74" w:rsidRPr="001A73E3" w:rsidRDefault="00E30A74" w:rsidP="00116BFB">
            <w:pPr>
              <w:pStyle w:val="TableText"/>
              <w:jc w:val="left"/>
              <w:rPr>
                <w:b w:val="0"/>
                <w:sz w:val="28"/>
                <w:szCs w:val="28"/>
              </w:rPr>
            </w:pPr>
            <w:r w:rsidRPr="001A73E3">
              <w:rPr>
                <w:sz w:val="28"/>
                <w:szCs w:val="28"/>
              </w:rPr>
              <w:t xml:space="preserve">Présentation de l'information - </w:t>
            </w:r>
            <w:r w:rsidRPr="001A73E3">
              <w:rPr>
                <w:sz w:val="28"/>
                <w:szCs w:val="28"/>
              </w:rPr>
              <w:lastRenderedPageBreak/>
              <w:t>Texte</w:t>
            </w:r>
          </w:p>
        </w:tc>
        <w:tc>
          <w:tcPr>
            <w:tcW w:w="5528" w:type="dxa"/>
          </w:tcPr>
          <w:p w14:paraId="6EBBE01E"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03" w:name="_Toc497144486"/>
            <w:bookmarkStart w:id="104" w:name="_Toc508557148"/>
            <w:r w:rsidRPr="001A73E3">
              <w:rPr>
                <w:sz w:val="28"/>
                <w:szCs w:val="28"/>
              </w:rPr>
              <w:lastRenderedPageBreak/>
              <w:t xml:space="preserve">BP2-1 : Avoir ou permettre une mise en page conforme à l’accessibilité (interligne suffisant, </w:t>
            </w:r>
            <w:r w:rsidRPr="001A73E3">
              <w:rPr>
                <w:sz w:val="28"/>
                <w:szCs w:val="28"/>
              </w:rPr>
              <w:lastRenderedPageBreak/>
              <w:t>espacement adapté, taille des caractères en valeur relative).</w:t>
            </w:r>
            <w:bookmarkEnd w:id="103"/>
            <w:bookmarkEnd w:id="104"/>
          </w:p>
        </w:tc>
        <w:tc>
          <w:tcPr>
            <w:tcW w:w="2439" w:type="dxa"/>
          </w:tcPr>
          <w:p w14:paraId="3891DBCE"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EFACF6F"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46196F7" w14:textId="77777777" w:rsidR="00E30A74" w:rsidRPr="001A73E3" w:rsidRDefault="00E30A74" w:rsidP="00116BFB">
            <w:pPr>
              <w:pStyle w:val="TableText"/>
              <w:jc w:val="left"/>
              <w:rPr>
                <w:b w:val="0"/>
                <w:sz w:val="28"/>
                <w:szCs w:val="28"/>
              </w:rPr>
            </w:pPr>
            <w:r w:rsidRPr="001A73E3">
              <w:rPr>
                <w:sz w:val="28"/>
                <w:szCs w:val="28"/>
              </w:rPr>
              <w:lastRenderedPageBreak/>
              <w:t>Présentation de l'information - Texte</w:t>
            </w:r>
          </w:p>
        </w:tc>
        <w:tc>
          <w:tcPr>
            <w:tcW w:w="5528" w:type="dxa"/>
          </w:tcPr>
          <w:p w14:paraId="5EE98813"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05" w:name="_Toc497144487"/>
            <w:bookmarkStart w:id="106" w:name="_Toc508557149"/>
            <w:r w:rsidRPr="001A73E3">
              <w:rPr>
                <w:sz w:val="28"/>
                <w:szCs w:val="28"/>
              </w:rPr>
              <w:t>BP2-2 : Utiliser des feuilles de styles pour contrôler la présentation de l'information.</w:t>
            </w:r>
            <w:bookmarkEnd w:id="105"/>
            <w:bookmarkEnd w:id="106"/>
          </w:p>
        </w:tc>
        <w:tc>
          <w:tcPr>
            <w:tcW w:w="2439" w:type="dxa"/>
          </w:tcPr>
          <w:p w14:paraId="401634F7"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5469B828"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66F497C9" w14:textId="77777777" w:rsidR="00E30A74" w:rsidRPr="001A73E3" w:rsidRDefault="00E30A74" w:rsidP="00116BFB">
            <w:pPr>
              <w:pStyle w:val="TableText"/>
              <w:jc w:val="left"/>
              <w:rPr>
                <w:b w:val="0"/>
                <w:sz w:val="28"/>
                <w:szCs w:val="28"/>
              </w:rPr>
            </w:pPr>
            <w:r w:rsidRPr="001A73E3">
              <w:rPr>
                <w:sz w:val="28"/>
                <w:szCs w:val="28"/>
              </w:rPr>
              <w:t>Présentation de l'information - Texte</w:t>
            </w:r>
          </w:p>
        </w:tc>
        <w:tc>
          <w:tcPr>
            <w:tcW w:w="5528" w:type="dxa"/>
          </w:tcPr>
          <w:p w14:paraId="506FD847"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07" w:name="_Toc497144488"/>
            <w:bookmarkStart w:id="108" w:name="_Toc508557150"/>
            <w:r w:rsidRPr="001A73E3">
              <w:rPr>
                <w:sz w:val="28"/>
                <w:szCs w:val="28"/>
              </w:rPr>
              <w:t>BP2-3 : Utilisez des polices de caractères sans-</w:t>
            </w:r>
            <w:proofErr w:type="spellStart"/>
            <w:r w:rsidRPr="001A73E3">
              <w:rPr>
                <w:sz w:val="28"/>
                <w:szCs w:val="28"/>
              </w:rPr>
              <w:t>sérif</w:t>
            </w:r>
            <w:proofErr w:type="spellEnd"/>
            <w:r w:rsidRPr="001A73E3">
              <w:rPr>
                <w:sz w:val="28"/>
                <w:szCs w:val="28"/>
              </w:rPr>
              <w:t xml:space="preserve"> (sans empattement).</w:t>
            </w:r>
            <w:bookmarkEnd w:id="107"/>
            <w:bookmarkEnd w:id="108"/>
          </w:p>
        </w:tc>
        <w:tc>
          <w:tcPr>
            <w:tcW w:w="2439" w:type="dxa"/>
          </w:tcPr>
          <w:p w14:paraId="6DC908F6"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1FB8196"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6CABADB" w14:textId="77777777" w:rsidR="00E30A74" w:rsidRPr="001A73E3" w:rsidRDefault="00E30A74" w:rsidP="00116BFB">
            <w:pPr>
              <w:pStyle w:val="TableText"/>
              <w:jc w:val="left"/>
              <w:rPr>
                <w:b w:val="0"/>
                <w:sz w:val="28"/>
                <w:szCs w:val="28"/>
              </w:rPr>
            </w:pPr>
            <w:r w:rsidRPr="001A73E3">
              <w:rPr>
                <w:sz w:val="28"/>
                <w:szCs w:val="28"/>
              </w:rPr>
              <w:t>Présentation de l'information - Texte</w:t>
            </w:r>
          </w:p>
        </w:tc>
        <w:tc>
          <w:tcPr>
            <w:tcW w:w="5528" w:type="dxa"/>
          </w:tcPr>
          <w:p w14:paraId="5A6F6C14"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09" w:name="_Toc497144489"/>
            <w:bookmarkStart w:id="110" w:name="_Toc508557151"/>
            <w:r w:rsidRPr="001A73E3">
              <w:rPr>
                <w:sz w:val="28"/>
                <w:szCs w:val="28"/>
              </w:rPr>
              <w:t>BP2-4 : Éviter de fournir du texte sous forme d’image (capture d’écran par exemple).</w:t>
            </w:r>
            <w:bookmarkEnd w:id="109"/>
            <w:bookmarkEnd w:id="110"/>
          </w:p>
        </w:tc>
        <w:tc>
          <w:tcPr>
            <w:tcW w:w="2439" w:type="dxa"/>
          </w:tcPr>
          <w:p w14:paraId="7F92134E"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2F75ADA7"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48A720D9" w14:textId="77777777" w:rsidR="00E30A74" w:rsidRPr="001A73E3" w:rsidRDefault="00E30A74" w:rsidP="00116BFB">
            <w:pPr>
              <w:pStyle w:val="TableText"/>
              <w:jc w:val="left"/>
              <w:rPr>
                <w:b w:val="0"/>
                <w:sz w:val="28"/>
                <w:szCs w:val="28"/>
              </w:rPr>
            </w:pPr>
            <w:r w:rsidRPr="001A73E3">
              <w:rPr>
                <w:sz w:val="28"/>
                <w:szCs w:val="28"/>
              </w:rPr>
              <w:t>Présentation de l'information - Texte</w:t>
            </w:r>
          </w:p>
        </w:tc>
        <w:tc>
          <w:tcPr>
            <w:tcW w:w="5528" w:type="dxa"/>
          </w:tcPr>
          <w:p w14:paraId="4EA3F800"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11" w:name="_Toc497144490"/>
            <w:bookmarkStart w:id="112" w:name="_Toc508557152"/>
            <w:r w:rsidRPr="001A73E3">
              <w:rPr>
                <w:sz w:val="28"/>
                <w:szCs w:val="28"/>
              </w:rPr>
              <w:t>BP2-5 : Accentuer les majuscules.</w:t>
            </w:r>
            <w:bookmarkEnd w:id="111"/>
            <w:bookmarkEnd w:id="112"/>
          </w:p>
        </w:tc>
        <w:tc>
          <w:tcPr>
            <w:tcW w:w="2439" w:type="dxa"/>
          </w:tcPr>
          <w:p w14:paraId="036E09AC"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DE7D94C"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093B2EA" w14:textId="77777777" w:rsidR="00E30A74" w:rsidRPr="001A73E3" w:rsidRDefault="00E30A74" w:rsidP="00116BFB">
            <w:pPr>
              <w:pStyle w:val="TableText"/>
              <w:jc w:val="left"/>
              <w:rPr>
                <w:b w:val="0"/>
                <w:sz w:val="28"/>
                <w:szCs w:val="28"/>
              </w:rPr>
            </w:pPr>
            <w:r w:rsidRPr="001A73E3">
              <w:rPr>
                <w:sz w:val="28"/>
                <w:szCs w:val="28"/>
              </w:rPr>
              <w:t>Présentation de l'information - Texte</w:t>
            </w:r>
          </w:p>
        </w:tc>
        <w:tc>
          <w:tcPr>
            <w:tcW w:w="5528" w:type="dxa"/>
          </w:tcPr>
          <w:p w14:paraId="4D438D47"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13" w:name="_Toc497144491"/>
            <w:bookmarkStart w:id="114" w:name="_Toc508557153"/>
            <w:r w:rsidRPr="001A73E3">
              <w:rPr>
                <w:sz w:val="28"/>
                <w:szCs w:val="28"/>
              </w:rPr>
              <w:t>BP2-6 : Signaler les mots ou parties de textes écrits dans une langue autre que le français.</w:t>
            </w:r>
            <w:bookmarkEnd w:id="113"/>
            <w:bookmarkEnd w:id="114"/>
          </w:p>
        </w:tc>
        <w:tc>
          <w:tcPr>
            <w:tcW w:w="2439" w:type="dxa"/>
          </w:tcPr>
          <w:p w14:paraId="338FC791"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51EA11D6"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3288075C" w14:textId="77777777" w:rsidR="00E30A74" w:rsidRPr="001A73E3" w:rsidRDefault="00E30A74" w:rsidP="00116BFB">
            <w:pPr>
              <w:pStyle w:val="TableText"/>
              <w:jc w:val="left"/>
              <w:rPr>
                <w:b w:val="0"/>
                <w:sz w:val="28"/>
                <w:szCs w:val="28"/>
              </w:rPr>
            </w:pPr>
            <w:r w:rsidRPr="001A73E3">
              <w:rPr>
                <w:sz w:val="28"/>
                <w:szCs w:val="28"/>
              </w:rPr>
              <w:t>Image</w:t>
            </w:r>
          </w:p>
        </w:tc>
        <w:tc>
          <w:tcPr>
            <w:tcW w:w="5528" w:type="dxa"/>
          </w:tcPr>
          <w:p w14:paraId="278F2A97"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15" w:name="_Toc497144492"/>
            <w:bookmarkStart w:id="116" w:name="_Toc508557154"/>
            <w:r w:rsidRPr="001A73E3">
              <w:rPr>
                <w:sz w:val="28"/>
                <w:szCs w:val="28"/>
              </w:rPr>
              <w:t>BP3-1 : Fournir, pour chaque image porteuse de sens (i.e. non décorative), un texte court pour légende et un texte long en décrivant le contenu.</w:t>
            </w:r>
            <w:bookmarkEnd w:id="115"/>
            <w:bookmarkEnd w:id="116"/>
          </w:p>
        </w:tc>
        <w:tc>
          <w:tcPr>
            <w:tcW w:w="2439" w:type="dxa"/>
          </w:tcPr>
          <w:p w14:paraId="3A61B859"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3C3B354C"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BBB20FA" w14:textId="77777777" w:rsidR="00E30A74" w:rsidRPr="001A73E3" w:rsidRDefault="00E30A74" w:rsidP="00116BFB">
            <w:pPr>
              <w:pStyle w:val="TableText"/>
              <w:jc w:val="left"/>
              <w:rPr>
                <w:b w:val="0"/>
                <w:sz w:val="28"/>
                <w:szCs w:val="28"/>
              </w:rPr>
            </w:pPr>
            <w:r w:rsidRPr="001A73E3">
              <w:rPr>
                <w:sz w:val="28"/>
                <w:szCs w:val="28"/>
              </w:rPr>
              <w:t>Image</w:t>
            </w:r>
          </w:p>
        </w:tc>
        <w:tc>
          <w:tcPr>
            <w:tcW w:w="5528" w:type="dxa"/>
          </w:tcPr>
          <w:p w14:paraId="74ECCF50" w14:textId="5572BE94" w:rsidR="00E30A74" w:rsidRPr="001A73E3" w:rsidRDefault="00E30A74" w:rsidP="00494700">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17" w:name="_Toc497144493"/>
            <w:bookmarkStart w:id="118" w:name="_Toc508557155"/>
            <w:r w:rsidRPr="001A73E3">
              <w:rPr>
                <w:sz w:val="28"/>
                <w:szCs w:val="28"/>
              </w:rPr>
              <w:t xml:space="preserve">BP3-2 : Utiliser le fichier source de l’image ou de </w:t>
            </w:r>
            <w:r w:rsidRPr="001A73E3">
              <w:rPr>
                <w:sz w:val="28"/>
                <w:szCs w:val="28"/>
              </w:rPr>
              <w:lastRenderedPageBreak/>
              <w:t>l’objet graphique, dans son format original pour préserver toutes les possibilités d’édition</w:t>
            </w:r>
            <w:r w:rsidR="00257F42">
              <w:rPr>
                <w:sz w:val="28"/>
                <w:szCs w:val="28"/>
              </w:rPr>
              <w:t xml:space="preserve"> </w:t>
            </w:r>
            <w:r w:rsidR="00257F42" w:rsidRPr="001A73E3">
              <w:rPr>
                <w:sz w:val="28"/>
                <w:szCs w:val="28"/>
              </w:rPr>
              <w:t>(pour les</w:t>
            </w:r>
            <w:r w:rsidR="00257F42" w:rsidRPr="00B64F0D">
              <w:rPr>
                <w:color w:val="000000" w:themeColor="text1"/>
                <w:sz w:val="28"/>
                <w:szCs w:val="28"/>
              </w:rPr>
              <w:t xml:space="preserve"> auteurs</w:t>
            </w:r>
            <w:r w:rsidR="00257F42" w:rsidRPr="001A73E3">
              <w:rPr>
                <w:sz w:val="28"/>
                <w:szCs w:val="28"/>
              </w:rPr>
              <w:t>)</w:t>
            </w:r>
            <w:r w:rsidR="00257F42">
              <w:rPr>
                <w:sz w:val="28"/>
                <w:szCs w:val="28"/>
              </w:rPr>
              <w:t>.</w:t>
            </w:r>
            <w:bookmarkEnd w:id="117"/>
            <w:bookmarkEnd w:id="118"/>
          </w:p>
        </w:tc>
        <w:tc>
          <w:tcPr>
            <w:tcW w:w="2439" w:type="dxa"/>
          </w:tcPr>
          <w:p w14:paraId="3BDA2E9E"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61DBAB62"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46786C8A" w14:textId="77777777" w:rsidR="00E30A74" w:rsidRPr="001A73E3" w:rsidRDefault="00E30A74" w:rsidP="00116BFB">
            <w:pPr>
              <w:pStyle w:val="TableText"/>
              <w:jc w:val="left"/>
              <w:rPr>
                <w:b w:val="0"/>
                <w:sz w:val="28"/>
                <w:szCs w:val="28"/>
              </w:rPr>
            </w:pPr>
            <w:r w:rsidRPr="001A73E3">
              <w:rPr>
                <w:sz w:val="28"/>
                <w:szCs w:val="28"/>
              </w:rPr>
              <w:lastRenderedPageBreak/>
              <w:t>Image</w:t>
            </w:r>
          </w:p>
        </w:tc>
        <w:tc>
          <w:tcPr>
            <w:tcW w:w="5528" w:type="dxa"/>
          </w:tcPr>
          <w:p w14:paraId="14E8D25C"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r w:rsidRPr="001A73E3">
              <w:rPr>
                <w:sz w:val="28"/>
                <w:szCs w:val="28"/>
              </w:rPr>
              <w:t>BP3-3 : Dans un graphique ou un schéma, compléter par d’autres moyens que le code couleur les zones à distinguer ou rapprocher : motifs, hachures, pointillés, épaisseur ou style de trait, style de flèche, etc.</w:t>
            </w:r>
          </w:p>
        </w:tc>
        <w:tc>
          <w:tcPr>
            <w:tcW w:w="2439" w:type="dxa"/>
          </w:tcPr>
          <w:p w14:paraId="42DAE04C"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61B59937"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34ABE65" w14:textId="77777777" w:rsidR="00E30A74" w:rsidRPr="001A73E3" w:rsidRDefault="00E30A74" w:rsidP="00116BFB">
            <w:pPr>
              <w:pStyle w:val="TableText"/>
              <w:jc w:val="left"/>
              <w:rPr>
                <w:b w:val="0"/>
                <w:sz w:val="28"/>
                <w:szCs w:val="28"/>
              </w:rPr>
            </w:pPr>
            <w:r w:rsidRPr="001A73E3">
              <w:rPr>
                <w:sz w:val="28"/>
                <w:szCs w:val="28"/>
              </w:rPr>
              <w:t>Tableau</w:t>
            </w:r>
          </w:p>
        </w:tc>
        <w:tc>
          <w:tcPr>
            <w:tcW w:w="5528" w:type="dxa"/>
          </w:tcPr>
          <w:p w14:paraId="257702D5"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19" w:name="_Toc497144494"/>
            <w:bookmarkStart w:id="120" w:name="_Toc508557156"/>
            <w:r w:rsidRPr="001A73E3">
              <w:rPr>
                <w:sz w:val="28"/>
                <w:szCs w:val="28"/>
              </w:rPr>
              <w:t>BP4-1 : Proposer des tableaux de données aussi simples que possible.</w:t>
            </w:r>
            <w:bookmarkEnd w:id="119"/>
            <w:bookmarkEnd w:id="120"/>
          </w:p>
        </w:tc>
        <w:tc>
          <w:tcPr>
            <w:tcW w:w="2439" w:type="dxa"/>
          </w:tcPr>
          <w:p w14:paraId="61B46C8F"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237BC826"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0EC3C912" w14:textId="77777777" w:rsidR="00E30A74" w:rsidRPr="001A73E3" w:rsidRDefault="00E30A74" w:rsidP="00116BFB">
            <w:pPr>
              <w:pStyle w:val="TableText"/>
              <w:jc w:val="left"/>
              <w:rPr>
                <w:b w:val="0"/>
                <w:sz w:val="28"/>
                <w:szCs w:val="28"/>
              </w:rPr>
            </w:pPr>
            <w:r w:rsidRPr="001A73E3">
              <w:rPr>
                <w:sz w:val="28"/>
                <w:szCs w:val="28"/>
              </w:rPr>
              <w:t>Tableau</w:t>
            </w:r>
          </w:p>
        </w:tc>
        <w:tc>
          <w:tcPr>
            <w:tcW w:w="5528" w:type="dxa"/>
          </w:tcPr>
          <w:p w14:paraId="08057535"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21" w:name="_Toc497144495"/>
            <w:bookmarkStart w:id="122" w:name="_Toc508557157"/>
            <w:r w:rsidRPr="001A73E3">
              <w:rPr>
                <w:sz w:val="28"/>
                <w:szCs w:val="28"/>
              </w:rPr>
              <w:t>BP4-2 : Définir les entêtes des colonnes et celles des lignes. L’intitulé de ces entêtes doit être concis mais précis, afin de s'assurer que le lecteur comprendra facilement le terme utilisé</w:t>
            </w:r>
            <w:bookmarkEnd w:id="121"/>
            <w:bookmarkEnd w:id="122"/>
          </w:p>
        </w:tc>
        <w:tc>
          <w:tcPr>
            <w:tcW w:w="2439" w:type="dxa"/>
          </w:tcPr>
          <w:p w14:paraId="546E3889"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0767D0A5"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EBA0E41" w14:textId="77777777" w:rsidR="00E30A74" w:rsidRPr="001A73E3" w:rsidRDefault="00E30A74" w:rsidP="00116BFB">
            <w:pPr>
              <w:pStyle w:val="TableText"/>
              <w:jc w:val="left"/>
              <w:rPr>
                <w:b w:val="0"/>
                <w:sz w:val="28"/>
                <w:szCs w:val="28"/>
              </w:rPr>
            </w:pPr>
            <w:r w:rsidRPr="001A73E3">
              <w:rPr>
                <w:sz w:val="28"/>
                <w:szCs w:val="28"/>
              </w:rPr>
              <w:t>Tableau</w:t>
            </w:r>
          </w:p>
        </w:tc>
        <w:tc>
          <w:tcPr>
            <w:tcW w:w="5528" w:type="dxa"/>
          </w:tcPr>
          <w:p w14:paraId="22C1B326"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23" w:name="_Toc497144496"/>
            <w:bookmarkStart w:id="124" w:name="_Toc508557158"/>
            <w:r w:rsidRPr="001A73E3">
              <w:rPr>
                <w:sz w:val="28"/>
                <w:szCs w:val="28"/>
              </w:rPr>
              <w:t>BP4-3 : Coloriser une ligne ou une colonne sur deux en respectant un contraste suffisant.</w:t>
            </w:r>
            <w:bookmarkEnd w:id="123"/>
            <w:bookmarkEnd w:id="124"/>
          </w:p>
        </w:tc>
        <w:tc>
          <w:tcPr>
            <w:tcW w:w="2439" w:type="dxa"/>
          </w:tcPr>
          <w:p w14:paraId="7C0282FB"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08649485"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34BC0E5A" w14:textId="77777777" w:rsidR="00E30A74" w:rsidRPr="001A73E3" w:rsidRDefault="00E30A74" w:rsidP="00116BFB">
            <w:pPr>
              <w:pStyle w:val="TableText"/>
              <w:jc w:val="left"/>
              <w:rPr>
                <w:b w:val="0"/>
                <w:sz w:val="28"/>
                <w:szCs w:val="28"/>
              </w:rPr>
            </w:pPr>
            <w:r w:rsidRPr="001A73E3">
              <w:rPr>
                <w:sz w:val="28"/>
                <w:szCs w:val="28"/>
              </w:rPr>
              <w:t>Tableau</w:t>
            </w:r>
          </w:p>
        </w:tc>
        <w:tc>
          <w:tcPr>
            <w:tcW w:w="5528" w:type="dxa"/>
          </w:tcPr>
          <w:p w14:paraId="2D7F6651"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25" w:name="_Toc497144497"/>
            <w:bookmarkStart w:id="126" w:name="_Toc508557159"/>
            <w:r w:rsidRPr="001A73E3">
              <w:rPr>
                <w:sz w:val="28"/>
                <w:szCs w:val="28"/>
              </w:rPr>
              <w:t>BP4-4 : Dans un tableur ne pas créer de tableau avec des régions (« area ») pour faciliter la lecture par un lecteur d’écran.</w:t>
            </w:r>
            <w:bookmarkEnd w:id="125"/>
            <w:bookmarkEnd w:id="126"/>
          </w:p>
        </w:tc>
        <w:tc>
          <w:tcPr>
            <w:tcW w:w="2439" w:type="dxa"/>
          </w:tcPr>
          <w:p w14:paraId="0B85002E"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4CE6A4CE"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5A26173" w14:textId="77777777" w:rsidR="00E30A74" w:rsidRPr="001A73E3" w:rsidRDefault="00E30A74" w:rsidP="00116BFB">
            <w:pPr>
              <w:pStyle w:val="TableText"/>
              <w:jc w:val="left"/>
              <w:rPr>
                <w:b w:val="0"/>
                <w:sz w:val="28"/>
                <w:szCs w:val="28"/>
              </w:rPr>
            </w:pPr>
            <w:r w:rsidRPr="001A73E3">
              <w:rPr>
                <w:sz w:val="28"/>
                <w:szCs w:val="28"/>
              </w:rPr>
              <w:t>Couleurs</w:t>
            </w:r>
          </w:p>
        </w:tc>
        <w:tc>
          <w:tcPr>
            <w:tcW w:w="5528" w:type="dxa"/>
          </w:tcPr>
          <w:p w14:paraId="118135EC"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27" w:name="_Toc497144498"/>
            <w:bookmarkStart w:id="128" w:name="_Toc508557160"/>
            <w:r w:rsidRPr="001A73E3">
              <w:rPr>
                <w:sz w:val="28"/>
                <w:szCs w:val="28"/>
              </w:rPr>
              <w:t>BP5-1 : Ne pas donner l'information uniquement par la couleur.</w:t>
            </w:r>
            <w:bookmarkEnd w:id="127"/>
            <w:bookmarkEnd w:id="128"/>
          </w:p>
        </w:tc>
        <w:tc>
          <w:tcPr>
            <w:tcW w:w="2439" w:type="dxa"/>
          </w:tcPr>
          <w:p w14:paraId="24FE5A9B"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249EFE98"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474D4B07" w14:textId="77777777" w:rsidR="00E30A74" w:rsidRPr="001A73E3" w:rsidRDefault="00E30A74" w:rsidP="00116BFB">
            <w:pPr>
              <w:pStyle w:val="TableText"/>
              <w:jc w:val="left"/>
              <w:rPr>
                <w:b w:val="0"/>
                <w:sz w:val="28"/>
                <w:szCs w:val="28"/>
              </w:rPr>
            </w:pPr>
            <w:r w:rsidRPr="001A73E3">
              <w:rPr>
                <w:sz w:val="28"/>
                <w:szCs w:val="28"/>
              </w:rPr>
              <w:lastRenderedPageBreak/>
              <w:t>Couleurs</w:t>
            </w:r>
          </w:p>
        </w:tc>
        <w:tc>
          <w:tcPr>
            <w:tcW w:w="5528" w:type="dxa"/>
          </w:tcPr>
          <w:p w14:paraId="7B441D5D"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29" w:name="_Toc497144499"/>
            <w:bookmarkStart w:id="130" w:name="_Toc508557161"/>
            <w:r w:rsidRPr="001A73E3">
              <w:rPr>
                <w:sz w:val="28"/>
                <w:szCs w:val="28"/>
              </w:rPr>
              <w:t>BP5-2 : Utiliser des contrastes de couleurs suffisamment élevés.</w:t>
            </w:r>
            <w:bookmarkEnd w:id="129"/>
            <w:bookmarkEnd w:id="130"/>
          </w:p>
        </w:tc>
        <w:tc>
          <w:tcPr>
            <w:tcW w:w="2439" w:type="dxa"/>
          </w:tcPr>
          <w:p w14:paraId="7F27601C"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30053CDD"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299E0C5" w14:textId="77777777" w:rsidR="00E30A74" w:rsidRPr="001A73E3" w:rsidRDefault="00E30A74" w:rsidP="00116BFB">
            <w:pPr>
              <w:pStyle w:val="TableText"/>
              <w:jc w:val="left"/>
              <w:rPr>
                <w:b w:val="0"/>
                <w:sz w:val="28"/>
                <w:szCs w:val="28"/>
              </w:rPr>
            </w:pPr>
            <w:r w:rsidRPr="001A73E3">
              <w:rPr>
                <w:sz w:val="28"/>
                <w:szCs w:val="28"/>
              </w:rPr>
              <w:t>Multimédia</w:t>
            </w:r>
          </w:p>
        </w:tc>
        <w:tc>
          <w:tcPr>
            <w:tcW w:w="5528" w:type="dxa"/>
          </w:tcPr>
          <w:p w14:paraId="645086FC"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31" w:name="_Toc497144500"/>
            <w:bookmarkStart w:id="132" w:name="_Toc508557162"/>
            <w:r w:rsidRPr="001A73E3">
              <w:rPr>
                <w:sz w:val="28"/>
                <w:szCs w:val="28"/>
              </w:rPr>
              <w:t>BP6-1 : Donner si nécessaire à chaque media (audio, vidéo, animation Flash, une carte interactive en Flash, un diaporama, …) une alternative textuelle pertinente ou une transcription textuelle.</w:t>
            </w:r>
            <w:bookmarkEnd w:id="131"/>
            <w:bookmarkEnd w:id="132"/>
          </w:p>
        </w:tc>
        <w:tc>
          <w:tcPr>
            <w:tcW w:w="2439" w:type="dxa"/>
          </w:tcPr>
          <w:p w14:paraId="00574BD8"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03EAB663"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53FCC83F" w14:textId="77777777" w:rsidR="00E30A74" w:rsidRPr="001A73E3" w:rsidRDefault="00E30A74" w:rsidP="00116BFB">
            <w:pPr>
              <w:pStyle w:val="TableText"/>
              <w:jc w:val="left"/>
              <w:rPr>
                <w:b w:val="0"/>
                <w:sz w:val="28"/>
                <w:szCs w:val="28"/>
              </w:rPr>
            </w:pPr>
            <w:r w:rsidRPr="001A73E3">
              <w:rPr>
                <w:sz w:val="28"/>
                <w:szCs w:val="28"/>
              </w:rPr>
              <w:t>Multimédia</w:t>
            </w:r>
          </w:p>
        </w:tc>
        <w:tc>
          <w:tcPr>
            <w:tcW w:w="5528" w:type="dxa"/>
          </w:tcPr>
          <w:p w14:paraId="239AF892" w14:textId="5D43452A"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33" w:name="_Toc497144501"/>
            <w:bookmarkStart w:id="134" w:name="_Toc508557163"/>
            <w:r w:rsidRPr="001A73E3">
              <w:rPr>
                <w:sz w:val="28"/>
                <w:szCs w:val="28"/>
              </w:rPr>
              <w:t xml:space="preserve">BP6-2 : Rendre possible le contrôle de la consultation de chaque media au clavier et s'assurer de leur compatibilité avec les technologies d’assistance (aides techniques comme </w:t>
            </w:r>
            <w:r w:rsidR="008E69E2">
              <w:rPr>
                <w:sz w:val="28"/>
                <w:szCs w:val="28"/>
              </w:rPr>
              <w:t xml:space="preserve">le lecteur d’écran </w:t>
            </w:r>
            <w:r w:rsidRPr="001A73E3">
              <w:rPr>
                <w:sz w:val="28"/>
                <w:szCs w:val="28"/>
              </w:rPr>
              <w:t>NVDA ou plage braille)</w:t>
            </w:r>
            <w:bookmarkEnd w:id="133"/>
            <w:bookmarkEnd w:id="134"/>
          </w:p>
        </w:tc>
        <w:tc>
          <w:tcPr>
            <w:tcW w:w="2439" w:type="dxa"/>
          </w:tcPr>
          <w:p w14:paraId="0B3ED129"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5E206875"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E63B90C" w14:textId="77777777" w:rsidR="00E30A74" w:rsidRPr="001A73E3" w:rsidRDefault="00E30A74" w:rsidP="00116BFB">
            <w:pPr>
              <w:pStyle w:val="TableText"/>
              <w:jc w:val="left"/>
              <w:rPr>
                <w:b w:val="0"/>
                <w:sz w:val="28"/>
                <w:szCs w:val="28"/>
              </w:rPr>
            </w:pPr>
            <w:r w:rsidRPr="001A73E3">
              <w:rPr>
                <w:sz w:val="28"/>
                <w:szCs w:val="28"/>
              </w:rPr>
              <w:t>Liens</w:t>
            </w:r>
          </w:p>
        </w:tc>
        <w:tc>
          <w:tcPr>
            <w:tcW w:w="5528" w:type="dxa"/>
          </w:tcPr>
          <w:p w14:paraId="32BEED55"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35" w:name="_Toc497144502"/>
            <w:bookmarkStart w:id="136" w:name="_Toc508557164"/>
            <w:r w:rsidRPr="001A73E3">
              <w:rPr>
                <w:sz w:val="28"/>
                <w:szCs w:val="28"/>
              </w:rPr>
              <w:t>BP7-1 : Donner des intitulés de lien explicites, grâce à des informations de contexte notamment.</w:t>
            </w:r>
            <w:bookmarkEnd w:id="135"/>
            <w:bookmarkEnd w:id="136"/>
          </w:p>
        </w:tc>
        <w:tc>
          <w:tcPr>
            <w:tcW w:w="2439" w:type="dxa"/>
          </w:tcPr>
          <w:p w14:paraId="61A3A5E7"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11AC859C"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1C542CAB" w14:textId="77777777" w:rsidR="00E30A74" w:rsidRPr="001A73E3" w:rsidRDefault="00E30A74" w:rsidP="00116BFB">
            <w:pPr>
              <w:pStyle w:val="TableText"/>
              <w:jc w:val="left"/>
              <w:rPr>
                <w:b w:val="0"/>
                <w:sz w:val="28"/>
                <w:szCs w:val="28"/>
              </w:rPr>
            </w:pPr>
            <w:r w:rsidRPr="001A73E3">
              <w:rPr>
                <w:sz w:val="28"/>
                <w:szCs w:val="28"/>
              </w:rPr>
              <w:t>Formulaire ou Champ de saisie</w:t>
            </w:r>
          </w:p>
        </w:tc>
        <w:tc>
          <w:tcPr>
            <w:tcW w:w="5528" w:type="dxa"/>
          </w:tcPr>
          <w:p w14:paraId="64425FA1"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37" w:name="_Toc497144503"/>
            <w:bookmarkStart w:id="138" w:name="_Toc508557165"/>
            <w:r w:rsidRPr="001A73E3">
              <w:rPr>
                <w:sz w:val="28"/>
                <w:szCs w:val="28"/>
              </w:rPr>
              <w:t>BP8-1 : Regrouper les informations de manière pertinente, donner à chaque bouton de validation un intitulé explicite.</w:t>
            </w:r>
            <w:bookmarkEnd w:id="137"/>
            <w:bookmarkEnd w:id="138"/>
          </w:p>
        </w:tc>
        <w:tc>
          <w:tcPr>
            <w:tcW w:w="2439" w:type="dxa"/>
          </w:tcPr>
          <w:p w14:paraId="615B9694"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00CEBF3F"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28E5CFC" w14:textId="77777777" w:rsidR="00E30A74" w:rsidRPr="001A73E3" w:rsidRDefault="00E30A74" w:rsidP="00116BFB">
            <w:pPr>
              <w:pStyle w:val="TableText"/>
              <w:jc w:val="left"/>
              <w:rPr>
                <w:b w:val="0"/>
                <w:sz w:val="28"/>
                <w:szCs w:val="28"/>
              </w:rPr>
            </w:pPr>
            <w:r w:rsidRPr="001A73E3">
              <w:rPr>
                <w:sz w:val="28"/>
                <w:szCs w:val="28"/>
              </w:rPr>
              <w:t>Formulaire ou Champ de saisie</w:t>
            </w:r>
          </w:p>
        </w:tc>
        <w:tc>
          <w:tcPr>
            <w:tcW w:w="5528" w:type="dxa"/>
          </w:tcPr>
          <w:p w14:paraId="4A91E293"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39" w:name="_Toc497144504"/>
            <w:bookmarkStart w:id="140" w:name="_Toc508557166"/>
            <w:r w:rsidRPr="001A73E3">
              <w:rPr>
                <w:sz w:val="28"/>
                <w:szCs w:val="28"/>
              </w:rPr>
              <w:t>BP8-2 : Vérifier la présence d'aide à la saisie (signaler les champs obligatoires, indiquer les erreurs de saisie, donner le format de saisie)</w:t>
            </w:r>
            <w:bookmarkEnd w:id="139"/>
            <w:bookmarkEnd w:id="140"/>
          </w:p>
        </w:tc>
        <w:tc>
          <w:tcPr>
            <w:tcW w:w="2439" w:type="dxa"/>
          </w:tcPr>
          <w:p w14:paraId="59ADEFA0"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55E1CF17"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168B7981" w14:textId="77777777" w:rsidR="00E30A74" w:rsidRPr="001A73E3" w:rsidRDefault="00E30A74" w:rsidP="00116BFB">
            <w:pPr>
              <w:pStyle w:val="TableText"/>
              <w:jc w:val="left"/>
              <w:rPr>
                <w:b w:val="0"/>
                <w:sz w:val="28"/>
                <w:szCs w:val="28"/>
              </w:rPr>
            </w:pPr>
            <w:r w:rsidRPr="001A73E3">
              <w:rPr>
                <w:sz w:val="28"/>
                <w:szCs w:val="28"/>
              </w:rPr>
              <w:t>Navigation</w:t>
            </w:r>
          </w:p>
        </w:tc>
        <w:tc>
          <w:tcPr>
            <w:tcW w:w="5528" w:type="dxa"/>
          </w:tcPr>
          <w:p w14:paraId="7FC10461"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41" w:name="_Toc497144505"/>
            <w:bookmarkStart w:id="142" w:name="_Toc508557167"/>
            <w:r w:rsidRPr="001A73E3">
              <w:rPr>
                <w:sz w:val="28"/>
                <w:szCs w:val="28"/>
              </w:rPr>
              <w:t>BP9-1 : Faciliter la navigation dans un ensemble de pages. Pouvoir identifier la page courante.</w:t>
            </w:r>
            <w:bookmarkEnd w:id="141"/>
            <w:bookmarkEnd w:id="142"/>
          </w:p>
        </w:tc>
        <w:tc>
          <w:tcPr>
            <w:tcW w:w="2439" w:type="dxa"/>
          </w:tcPr>
          <w:p w14:paraId="2AD203A0"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03F58E16"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2D28783" w14:textId="77777777" w:rsidR="00E30A74" w:rsidRPr="001A73E3" w:rsidRDefault="00E30A74" w:rsidP="00116BFB">
            <w:pPr>
              <w:pStyle w:val="TableText"/>
              <w:jc w:val="left"/>
              <w:rPr>
                <w:b w:val="0"/>
                <w:sz w:val="28"/>
                <w:szCs w:val="28"/>
              </w:rPr>
            </w:pPr>
            <w:r w:rsidRPr="001A73E3">
              <w:rPr>
                <w:sz w:val="28"/>
                <w:szCs w:val="28"/>
              </w:rPr>
              <w:lastRenderedPageBreak/>
              <w:t>Navigation</w:t>
            </w:r>
          </w:p>
        </w:tc>
        <w:tc>
          <w:tcPr>
            <w:tcW w:w="5528" w:type="dxa"/>
          </w:tcPr>
          <w:p w14:paraId="71A5847A"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43" w:name="_Toc497144506"/>
            <w:bookmarkStart w:id="144" w:name="_Toc508557168"/>
            <w:r w:rsidRPr="001A73E3">
              <w:rPr>
                <w:sz w:val="28"/>
                <w:szCs w:val="28"/>
              </w:rPr>
              <w:t>BP9-2 : S'assurer que l'ordre de tabulation est cohérent. La tabulation clavier doit accéder chaque élément recevant le focus (soit sur un lien soit sur un champ de saisie).</w:t>
            </w:r>
            <w:bookmarkEnd w:id="143"/>
            <w:bookmarkEnd w:id="144"/>
          </w:p>
        </w:tc>
        <w:tc>
          <w:tcPr>
            <w:tcW w:w="2439" w:type="dxa"/>
          </w:tcPr>
          <w:p w14:paraId="75D83EFE" w14:textId="77777777" w:rsidR="00E30A74" w:rsidRPr="001A73E3" w:rsidRDefault="00E30A74" w:rsidP="008422B0">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449314EB"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7E58A68C" w14:textId="77777777" w:rsidR="00E30A74" w:rsidRPr="001A73E3" w:rsidRDefault="00E30A74" w:rsidP="00116BFB">
            <w:pPr>
              <w:pStyle w:val="TableText"/>
              <w:jc w:val="left"/>
              <w:rPr>
                <w:b w:val="0"/>
                <w:sz w:val="28"/>
                <w:szCs w:val="28"/>
              </w:rPr>
            </w:pPr>
            <w:r w:rsidRPr="001A73E3">
              <w:rPr>
                <w:sz w:val="28"/>
                <w:szCs w:val="28"/>
              </w:rPr>
              <w:t>Consultation</w:t>
            </w:r>
          </w:p>
        </w:tc>
        <w:tc>
          <w:tcPr>
            <w:tcW w:w="5528" w:type="dxa"/>
          </w:tcPr>
          <w:p w14:paraId="29FA50C8"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45" w:name="_Toc497144507"/>
            <w:bookmarkStart w:id="146" w:name="_Toc508557169"/>
            <w:r w:rsidRPr="001A73E3">
              <w:rPr>
                <w:sz w:val="28"/>
                <w:szCs w:val="28"/>
              </w:rPr>
              <w:t>BP10-1 : Permettre l'adaptabilité par la prise de contrôle possible des procédés de rafraîchissement, des changements brusques de luminosité, des ouvertures de nouvelles fenêtres et des contenus en mouvement ou clignotant, des temps d'affichage.</w:t>
            </w:r>
            <w:bookmarkEnd w:id="145"/>
            <w:bookmarkEnd w:id="146"/>
          </w:p>
        </w:tc>
        <w:tc>
          <w:tcPr>
            <w:tcW w:w="2439" w:type="dxa"/>
          </w:tcPr>
          <w:p w14:paraId="02F9CF51"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C76F49" w:rsidRPr="00F46407" w14:paraId="51E196D9"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9E6C3A1" w14:textId="76A641D3" w:rsidR="00C76F49" w:rsidRPr="001A73E3" w:rsidRDefault="00C76F49" w:rsidP="00116BFB">
            <w:pPr>
              <w:pStyle w:val="TableText"/>
              <w:jc w:val="left"/>
              <w:rPr>
                <w:sz w:val="28"/>
                <w:szCs w:val="28"/>
              </w:rPr>
            </w:pPr>
            <w:r w:rsidRPr="001A73E3">
              <w:rPr>
                <w:sz w:val="28"/>
                <w:szCs w:val="28"/>
              </w:rPr>
              <w:t>Consultation</w:t>
            </w:r>
          </w:p>
        </w:tc>
        <w:tc>
          <w:tcPr>
            <w:tcW w:w="5528" w:type="dxa"/>
          </w:tcPr>
          <w:p w14:paraId="34EBDB98" w14:textId="45E7F668" w:rsidR="00C76F49" w:rsidRPr="001A73E3" w:rsidRDefault="00C76F49" w:rsidP="00C76F49">
            <w:pPr>
              <w:pStyle w:val="TableText"/>
              <w:jc w:val="left"/>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BP10-2</w:t>
            </w:r>
            <w:r w:rsidRPr="001A73E3">
              <w:rPr>
                <w:sz w:val="28"/>
                <w:szCs w:val="28"/>
              </w:rPr>
              <w:t xml:space="preserve"> : </w:t>
            </w:r>
            <w:r>
              <w:rPr>
                <w:sz w:val="28"/>
                <w:szCs w:val="28"/>
              </w:rPr>
              <w:t xml:space="preserve">Définir les pages </w:t>
            </w:r>
            <w:proofErr w:type="spellStart"/>
            <w:r>
              <w:rPr>
                <w:sz w:val="28"/>
                <w:szCs w:val="28"/>
              </w:rPr>
              <w:t>Webet</w:t>
            </w:r>
            <w:proofErr w:type="spellEnd"/>
            <w:r>
              <w:rPr>
                <w:sz w:val="28"/>
                <w:szCs w:val="28"/>
              </w:rPr>
              <w:t xml:space="preserve"> s’assurer de la conformité des informations de balisage et de fonctionnement</w:t>
            </w:r>
          </w:p>
        </w:tc>
        <w:tc>
          <w:tcPr>
            <w:tcW w:w="2439" w:type="dxa"/>
          </w:tcPr>
          <w:p w14:paraId="57542378" w14:textId="77777777" w:rsidR="00C76F49" w:rsidRPr="001A73E3" w:rsidRDefault="00C76F49"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2A87FD1D"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59964194" w14:textId="77777777" w:rsidR="00E30A74" w:rsidRPr="001A73E3" w:rsidRDefault="00E30A74" w:rsidP="00116BFB">
            <w:pPr>
              <w:pStyle w:val="TableText"/>
              <w:jc w:val="left"/>
              <w:rPr>
                <w:b w:val="0"/>
                <w:sz w:val="28"/>
                <w:szCs w:val="28"/>
              </w:rPr>
            </w:pPr>
            <w:r w:rsidRPr="001A73E3">
              <w:rPr>
                <w:sz w:val="28"/>
                <w:szCs w:val="28"/>
              </w:rPr>
              <w:t>Cadres</w:t>
            </w:r>
          </w:p>
        </w:tc>
        <w:tc>
          <w:tcPr>
            <w:tcW w:w="5528" w:type="dxa"/>
          </w:tcPr>
          <w:p w14:paraId="745EC32C" w14:textId="6E38F4AD" w:rsidR="00E30A74" w:rsidRPr="001A73E3" w:rsidRDefault="00E30A74" w:rsidP="00B64F0D">
            <w:pPr>
              <w:pStyle w:val="TableText"/>
              <w:jc w:val="left"/>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r w:rsidRPr="001A73E3">
              <w:rPr>
                <w:sz w:val="28"/>
                <w:szCs w:val="28"/>
              </w:rPr>
              <w:t>BP11-1 :</w:t>
            </w:r>
            <w:r w:rsidR="0050583B">
              <w:rPr>
                <w:sz w:val="28"/>
                <w:szCs w:val="28"/>
              </w:rPr>
              <w:t xml:space="preserve"> </w:t>
            </w:r>
            <w:r w:rsidRPr="001A73E3">
              <w:rPr>
                <w:sz w:val="28"/>
                <w:szCs w:val="28"/>
              </w:rPr>
              <w:t>Donner un titre pertinent à chaque cadre ou « fenêtre » en ligne ou page web.</w:t>
            </w:r>
          </w:p>
        </w:tc>
        <w:tc>
          <w:tcPr>
            <w:tcW w:w="2439" w:type="dxa"/>
          </w:tcPr>
          <w:p w14:paraId="72726B36"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30F64958"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E061D2C" w14:textId="77777777" w:rsidR="00E30A74" w:rsidRPr="001A73E3" w:rsidRDefault="00E30A74" w:rsidP="00116BFB">
            <w:pPr>
              <w:pStyle w:val="TableText"/>
              <w:jc w:val="left"/>
              <w:rPr>
                <w:b w:val="0"/>
                <w:sz w:val="28"/>
                <w:szCs w:val="28"/>
              </w:rPr>
            </w:pPr>
            <w:r w:rsidRPr="001A73E3">
              <w:rPr>
                <w:sz w:val="28"/>
                <w:szCs w:val="28"/>
              </w:rPr>
              <w:t>Script</w:t>
            </w:r>
          </w:p>
        </w:tc>
        <w:tc>
          <w:tcPr>
            <w:tcW w:w="5528" w:type="dxa"/>
          </w:tcPr>
          <w:p w14:paraId="0B9A0072"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47" w:name="_Toc497144508"/>
            <w:bookmarkStart w:id="148" w:name="_Toc508557170"/>
            <w:r w:rsidRPr="001A73E3">
              <w:rPr>
                <w:sz w:val="28"/>
                <w:szCs w:val="28"/>
              </w:rPr>
              <w:t xml:space="preserve">BP12-1 Enrichir les fonctionnalités d’accessibilité du </w:t>
            </w:r>
            <w:r w:rsidRPr="00B64F0D">
              <w:rPr>
                <w:color w:val="000000" w:themeColor="text1"/>
                <w:sz w:val="28"/>
                <w:szCs w:val="28"/>
              </w:rPr>
              <w:t>lecteur.</w:t>
            </w:r>
            <w:bookmarkEnd w:id="147"/>
            <w:bookmarkEnd w:id="148"/>
          </w:p>
        </w:tc>
        <w:tc>
          <w:tcPr>
            <w:tcW w:w="2439" w:type="dxa"/>
          </w:tcPr>
          <w:p w14:paraId="2E0FD8A0"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6C61022D" w14:textId="77777777" w:rsidTr="00460DEE">
        <w:tc>
          <w:tcPr>
            <w:cnfStyle w:val="001000000000" w:firstRow="0" w:lastRow="0" w:firstColumn="1" w:lastColumn="0" w:oddVBand="0" w:evenVBand="0" w:oddHBand="0" w:evenHBand="0" w:firstRowFirstColumn="0" w:firstRowLastColumn="0" w:lastRowFirstColumn="0" w:lastRowLastColumn="0"/>
            <w:tcW w:w="1951" w:type="dxa"/>
          </w:tcPr>
          <w:p w14:paraId="736878ED" w14:textId="77777777" w:rsidR="00E30A74" w:rsidRPr="001A73E3" w:rsidRDefault="00E30A74" w:rsidP="00116BFB">
            <w:pPr>
              <w:pStyle w:val="TableText"/>
              <w:jc w:val="left"/>
              <w:rPr>
                <w:b w:val="0"/>
                <w:sz w:val="28"/>
                <w:szCs w:val="28"/>
              </w:rPr>
            </w:pPr>
            <w:r w:rsidRPr="001A73E3">
              <w:rPr>
                <w:sz w:val="28"/>
                <w:szCs w:val="28"/>
              </w:rPr>
              <w:t>Éléments obligatoires (de la bonne utilisation du code)</w:t>
            </w:r>
          </w:p>
        </w:tc>
        <w:tc>
          <w:tcPr>
            <w:tcW w:w="5528" w:type="dxa"/>
          </w:tcPr>
          <w:p w14:paraId="09F412A3" w14:textId="77777777" w:rsidR="00E30A74" w:rsidRPr="001A73E3" w:rsidRDefault="00E30A74" w:rsidP="00B64F0D">
            <w:pPr>
              <w:pStyle w:val="TableText"/>
              <w:keepNext/>
              <w:keepLines/>
              <w:tabs>
                <w:tab w:val="num" w:pos="975"/>
              </w:tabs>
              <w:jc w:val="left"/>
              <w:outlineLvl w:val="2"/>
              <w:cnfStyle w:val="000000000000" w:firstRow="0" w:lastRow="0" w:firstColumn="0" w:lastColumn="0" w:oddVBand="0" w:evenVBand="0" w:oddHBand="0" w:evenHBand="0" w:firstRowFirstColumn="0" w:firstRowLastColumn="0" w:lastRowFirstColumn="0" w:lastRowLastColumn="0"/>
              <w:rPr>
                <w:rFonts w:cs="Arial"/>
                <w:b/>
                <w:bCs/>
                <w:i/>
                <w:color w:val="6666FF"/>
                <w:sz w:val="28"/>
                <w:szCs w:val="28"/>
                <w:lang w:eastAsia="en-US"/>
              </w:rPr>
            </w:pPr>
            <w:bookmarkStart w:id="149" w:name="_Toc497144509"/>
            <w:bookmarkStart w:id="150" w:name="_Toc508557171"/>
            <w:r w:rsidRPr="001A73E3">
              <w:rPr>
                <w:sz w:val="28"/>
                <w:szCs w:val="28"/>
              </w:rPr>
              <w:t>BP13-1 : Vérifier que chaque ressource respecte le codage de la ressource qu’elle déclare en utilisant un validateur (par exemple Validateur EPUB).</w:t>
            </w:r>
            <w:bookmarkEnd w:id="149"/>
            <w:bookmarkEnd w:id="150"/>
          </w:p>
        </w:tc>
        <w:tc>
          <w:tcPr>
            <w:tcW w:w="2439" w:type="dxa"/>
          </w:tcPr>
          <w:p w14:paraId="737BB879" w14:textId="77777777" w:rsidR="00E30A74" w:rsidRPr="001A73E3" w:rsidRDefault="00E30A74" w:rsidP="0050583B">
            <w:pPr>
              <w:pStyle w:val="TableText"/>
              <w:jc w:val="lef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0BE017F4" w14:textId="77777777" w:rsidTr="00460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09D5AE0" w14:textId="77777777" w:rsidR="00E30A74" w:rsidRPr="001A73E3" w:rsidRDefault="00E30A74" w:rsidP="00116BFB">
            <w:pPr>
              <w:pStyle w:val="TableText"/>
              <w:jc w:val="left"/>
              <w:rPr>
                <w:b w:val="0"/>
                <w:sz w:val="28"/>
                <w:szCs w:val="28"/>
              </w:rPr>
            </w:pPr>
            <w:r w:rsidRPr="001A73E3">
              <w:rPr>
                <w:sz w:val="28"/>
                <w:szCs w:val="28"/>
              </w:rPr>
              <w:lastRenderedPageBreak/>
              <w:t>GND - Gestion numérique des droits (DRM)</w:t>
            </w:r>
          </w:p>
        </w:tc>
        <w:tc>
          <w:tcPr>
            <w:tcW w:w="5528" w:type="dxa"/>
          </w:tcPr>
          <w:p w14:paraId="0FB43E30" w14:textId="77777777" w:rsidR="00E30A74" w:rsidRPr="001A73E3" w:rsidRDefault="00E30A74" w:rsidP="00B64F0D">
            <w:pPr>
              <w:pStyle w:val="TableText"/>
              <w:keepNext/>
              <w:keepLines/>
              <w:tabs>
                <w:tab w:val="num" w:pos="975"/>
              </w:tabs>
              <w:jc w:val="left"/>
              <w:outlineLvl w:val="2"/>
              <w:cnfStyle w:val="000000100000" w:firstRow="0" w:lastRow="0" w:firstColumn="0" w:lastColumn="0" w:oddVBand="0" w:evenVBand="0" w:oddHBand="1" w:evenHBand="0" w:firstRowFirstColumn="0" w:firstRowLastColumn="0" w:lastRowFirstColumn="0" w:lastRowLastColumn="0"/>
              <w:rPr>
                <w:rFonts w:cs="Arial"/>
                <w:b/>
                <w:bCs/>
                <w:i/>
                <w:color w:val="6666FF"/>
                <w:sz w:val="28"/>
                <w:szCs w:val="28"/>
                <w:lang w:eastAsia="en-US"/>
              </w:rPr>
            </w:pPr>
            <w:bookmarkStart w:id="151" w:name="_Toc497144510"/>
            <w:bookmarkStart w:id="152" w:name="_Toc508557172"/>
            <w:r w:rsidRPr="001A73E3">
              <w:rPr>
                <w:sz w:val="28"/>
                <w:szCs w:val="28"/>
              </w:rPr>
              <w:t>BP14-1 : S’assurer que la gestion numérique des droits ne vient pas masquer les fonctions d’accessibilité mises en place.</w:t>
            </w:r>
            <w:bookmarkEnd w:id="151"/>
            <w:bookmarkEnd w:id="152"/>
          </w:p>
        </w:tc>
        <w:tc>
          <w:tcPr>
            <w:tcW w:w="2439" w:type="dxa"/>
          </w:tcPr>
          <w:p w14:paraId="10C25FC1" w14:textId="77777777" w:rsidR="00E30A74" w:rsidRPr="001A73E3" w:rsidRDefault="00E30A74" w:rsidP="0050583B">
            <w:pPr>
              <w:pStyle w:val="TableText"/>
              <w:jc w:val="lef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bl>
    <w:p w14:paraId="2F039EE5" w14:textId="5FD952BC" w:rsidR="00E30A74" w:rsidRDefault="00E30A74" w:rsidP="00B64F0D">
      <w:pPr>
        <w:pStyle w:val="Corpsdetexte"/>
        <w:jc w:val="left"/>
        <w:sectPr w:rsidR="00E30A74" w:rsidSect="00A71F0E">
          <w:headerReference w:type="default" r:id="rId43"/>
          <w:footerReference w:type="default" r:id="rId44"/>
          <w:headerReference w:type="first" r:id="rId45"/>
          <w:footerReference w:type="first" r:id="rId46"/>
          <w:pgSz w:w="11906" w:h="16838" w:code="9"/>
          <w:pgMar w:top="1843" w:right="737" w:bottom="851" w:left="1418" w:header="567" w:footer="340" w:gutter="0"/>
          <w:cols w:space="708"/>
          <w:titlePg/>
          <w:docGrid w:linePitch="360"/>
        </w:sectPr>
      </w:pPr>
    </w:p>
    <w:p w14:paraId="002EFB50" w14:textId="0C181CE7" w:rsidR="003A226C" w:rsidRDefault="003A226C" w:rsidP="003A226C">
      <w:pPr>
        <w:pStyle w:val="Style1"/>
      </w:pPr>
      <w:bookmarkStart w:id="153" w:name="_Toc432674322"/>
      <w:bookmarkStart w:id="154" w:name="_Toc425936087"/>
      <w:bookmarkStart w:id="155" w:name="_Toc425936305"/>
      <w:bookmarkStart w:id="156" w:name="_Toc425937236"/>
      <w:bookmarkStart w:id="157" w:name="_Toc508557173"/>
      <w:bookmarkStart w:id="158" w:name="_Ref424569463"/>
      <w:bookmarkStart w:id="159" w:name="_Ref424577412"/>
      <w:bookmarkStart w:id="160" w:name="_Ref425354247"/>
      <w:bookmarkStart w:id="161" w:name="_Ref425693632"/>
      <w:bookmarkStart w:id="162" w:name="_Ref425694188"/>
      <w:bookmarkStart w:id="163" w:name="_Toc497144522"/>
      <w:bookmarkStart w:id="164" w:name="_Toc422190980"/>
      <w:bookmarkStart w:id="165" w:name="_Ref424563970"/>
      <w:bookmarkEnd w:id="71"/>
      <w:bookmarkEnd w:id="72"/>
      <w:bookmarkEnd w:id="153"/>
      <w:bookmarkEnd w:id="154"/>
      <w:bookmarkEnd w:id="155"/>
      <w:bookmarkEnd w:id="156"/>
      <w:r>
        <w:lastRenderedPageBreak/>
        <w:t xml:space="preserve">Annexe </w:t>
      </w:r>
      <w:r w:rsidR="000A05CF">
        <w:t>3</w:t>
      </w:r>
      <w:r>
        <w:t> : matrice de maturité</w:t>
      </w:r>
      <w:bookmarkEnd w:id="157"/>
    </w:p>
    <w:p w14:paraId="7C7B5FAD" w14:textId="3D32D7B8" w:rsidR="009740C5" w:rsidRDefault="009740C5" w:rsidP="009740C5">
      <w:pPr>
        <w:rPr>
          <w:sz w:val="28"/>
          <w:szCs w:val="28"/>
        </w:rPr>
      </w:pPr>
      <w:r>
        <w:rPr>
          <w:sz w:val="28"/>
          <w:szCs w:val="28"/>
        </w:rPr>
        <w:t>Cette matrice</w:t>
      </w:r>
      <w:r w:rsidR="00D20B2A">
        <w:rPr>
          <w:sz w:val="28"/>
          <w:szCs w:val="28"/>
        </w:rPr>
        <w:t xml:space="preserve"> est </w:t>
      </w:r>
      <w:r>
        <w:rPr>
          <w:sz w:val="28"/>
          <w:szCs w:val="28"/>
        </w:rPr>
        <w:t>largement utilisée par les acteurs et concepteurs de ressources numériques</w:t>
      </w:r>
      <w:r w:rsidR="00D20B2A">
        <w:rPr>
          <w:sz w:val="28"/>
          <w:szCs w:val="28"/>
        </w:rPr>
        <w:t xml:space="preserve">. Elle </w:t>
      </w:r>
      <w:r>
        <w:rPr>
          <w:sz w:val="28"/>
          <w:szCs w:val="28"/>
        </w:rPr>
        <w:t>présente les étapes ou paliers pour atteindre le niveau de conformité demandé par les recommandations A2RNE.</w:t>
      </w:r>
    </w:p>
    <w:p w14:paraId="25FA6398" w14:textId="3AEFCB82" w:rsidR="009740C5" w:rsidRDefault="009740C5" w:rsidP="009740C5">
      <w:pPr>
        <w:rPr>
          <w:sz w:val="28"/>
          <w:szCs w:val="28"/>
        </w:rPr>
      </w:pPr>
      <w:r>
        <w:rPr>
          <w:sz w:val="28"/>
          <w:szCs w:val="28"/>
        </w:rPr>
        <w:t xml:space="preserve">Le tableau </w:t>
      </w:r>
      <w:r w:rsidR="00914599">
        <w:rPr>
          <w:sz w:val="28"/>
          <w:szCs w:val="28"/>
        </w:rPr>
        <w:t xml:space="preserve">se </w:t>
      </w:r>
      <w:r w:rsidR="00720887">
        <w:rPr>
          <w:sz w:val="28"/>
          <w:szCs w:val="28"/>
        </w:rPr>
        <w:t xml:space="preserve">lit de la gauche vers la droite, chaque rubrique est cumulative et pour atteindre le niveau supérieur il faut avoir rempli l’intégralité des critères du niveau précédent. </w:t>
      </w:r>
    </w:p>
    <w:p w14:paraId="1C5EFBCB" w14:textId="3A40C1AE" w:rsidR="00720887" w:rsidRDefault="00720887" w:rsidP="009740C5">
      <w:pPr>
        <w:rPr>
          <w:sz w:val="28"/>
          <w:szCs w:val="28"/>
        </w:rPr>
      </w:pPr>
      <w:r>
        <w:rPr>
          <w:sz w:val="28"/>
          <w:szCs w:val="28"/>
        </w:rPr>
        <w:t xml:space="preserve">La matrice de maturité est divisée </w:t>
      </w:r>
      <w:r w:rsidR="0003392C">
        <w:rPr>
          <w:sz w:val="28"/>
          <w:szCs w:val="28"/>
        </w:rPr>
        <w:t xml:space="preserve">en différents thèmes : </w:t>
      </w:r>
    </w:p>
    <w:p w14:paraId="46976D16" w14:textId="74F7C59C" w:rsidR="0003392C" w:rsidRPr="0003392C" w:rsidRDefault="0003392C" w:rsidP="0003392C">
      <w:pPr>
        <w:pStyle w:val="ListeJ1"/>
        <w:rPr>
          <w:sz w:val="28"/>
          <w:szCs w:val="28"/>
        </w:rPr>
      </w:pPr>
      <w:r w:rsidRPr="0003392C">
        <w:rPr>
          <w:sz w:val="28"/>
          <w:szCs w:val="28"/>
        </w:rPr>
        <w:t>Texte</w:t>
      </w:r>
    </w:p>
    <w:p w14:paraId="516A4577" w14:textId="47F73AF5" w:rsidR="0003392C" w:rsidRPr="0003392C" w:rsidRDefault="0003392C" w:rsidP="0003392C">
      <w:pPr>
        <w:pStyle w:val="ListeJ1"/>
        <w:rPr>
          <w:sz w:val="28"/>
          <w:szCs w:val="28"/>
        </w:rPr>
      </w:pPr>
      <w:r w:rsidRPr="0003392C">
        <w:rPr>
          <w:sz w:val="28"/>
          <w:szCs w:val="28"/>
        </w:rPr>
        <w:t xml:space="preserve">Images, </w:t>
      </w:r>
      <w:proofErr w:type="gramStart"/>
      <w:r w:rsidRPr="0003392C">
        <w:rPr>
          <w:sz w:val="28"/>
          <w:szCs w:val="28"/>
        </w:rPr>
        <w:t>vidéos</w:t>
      </w:r>
      <w:proofErr w:type="gramEnd"/>
      <w:r w:rsidRPr="0003392C">
        <w:rPr>
          <w:sz w:val="28"/>
          <w:szCs w:val="28"/>
        </w:rPr>
        <w:t xml:space="preserve"> et multimédia </w:t>
      </w:r>
    </w:p>
    <w:p w14:paraId="6064FAA4" w14:textId="7BEAD2D8" w:rsidR="0003392C" w:rsidRPr="0003392C" w:rsidRDefault="0003392C" w:rsidP="0003392C">
      <w:pPr>
        <w:pStyle w:val="ListeJ1"/>
        <w:rPr>
          <w:sz w:val="28"/>
          <w:szCs w:val="28"/>
        </w:rPr>
      </w:pPr>
      <w:r w:rsidRPr="0003392C">
        <w:rPr>
          <w:sz w:val="28"/>
          <w:szCs w:val="28"/>
        </w:rPr>
        <w:t>Consultation et navigation (plutôt orienté plateformes)</w:t>
      </w:r>
    </w:p>
    <w:p w14:paraId="5F19CD6E" w14:textId="0AAB9AEE" w:rsidR="0003392C" w:rsidRPr="0003392C" w:rsidRDefault="0003392C" w:rsidP="0003392C">
      <w:pPr>
        <w:pStyle w:val="ListeJ1"/>
        <w:rPr>
          <w:sz w:val="28"/>
          <w:szCs w:val="28"/>
        </w:rPr>
      </w:pPr>
      <w:r w:rsidRPr="0003392C">
        <w:rPr>
          <w:sz w:val="28"/>
          <w:szCs w:val="28"/>
        </w:rPr>
        <w:t xml:space="preserve">Tableaux et formulaires </w:t>
      </w:r>
    </w:p>
    <w:p w14:paraId="7AA79928" w14:textId="628A704E" w:rsidR="0003392C" w:rsidRPr="0003392C" w:rsidRDefault="0003392C" w:rsidP="0003392C">
      <w:pPr>
        <w:pStyle w:val="ListeJ1"/>
        <w:rPr>
          <w:sz w:val="28"/>
          <w:szCs w:val="28"/>
        </w:rPr>
      </w:pPr>
      <w:r w:rsidRPr="0003392C">
        <w:rPr>
          <w:sz w:val="28"/>
          <w:szCs w:val="28"/>
        </w:rPr>
        <w:t>Gestion numérique des droits (droits d’accès et protection de certaines données)</w:t>
      </w:r>
    </w:p>
    <w:p w14:paraId="256BD666" w14:textId="74033E98" w:rsidR="003A226C" w:rsidRDefault="00C76F49">
      <w:r w:rsidRPr="00C76F49">
        <w:lastRenderedPageBreak/>
        <w:t xml:space="preserve"> </w:t>
      </w:r>
      <w:r w:rsidRPr="00C76F49">
        <w:rPr>
          <w:noProof/>
        </w:rPr>
        <w:drawing>
          <wp:inline distT="0" distB="0" distL="0" distR="0" wp14:anchorId="201870F4" wp14:editId="60F3C66C">
            <wp:extent cx="9761360" cy="34385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69015" cy="3441222"/>
                    </a:xfrm>
                    <a:prstGeom prst="rect">
                      <a:avLst/>
                    </a:prstGeom>
                    <a:noFill/>
                    <a:ln>
                      <a:noFill/>
                    </a:ln>
                  </pic:spPr>
                </pic:pic>
              </a:graphicData>
            </a:graphic>
          </wp:inline>
        </w:drawing>
      </w:r>
    </w:p>
    <w:p w14:paraId="751FB56E" w14:textId="77777777" w:rsidR="003A226C" w:rsidRDefault="003A226C"/>
    <w:p w14:paraId="28B89FC6" w14:textId="6F39EAAE" w:rsidR="0086461F" w:rsidRDefault="0086461F">
      <w:r w:rsidRPr="0086461F">
        <w:rPr>
          <w:noProof/>
        </w:rPr>
        <w:lastRenderedPageBreak/>
        <w:drawing>
          <wp:inline distT="0" distB="0" distL="0" distR="0" wp14:anchorId="130ED9FB" wp14:editId="1C9CAE2F">
            <wp:extent cx="9984740" cy="3076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92665" cy="3079017"/>
                    </a:xfrm>
                    <a:prstGeom prst="rect">
                      <a:avLst/>
                    </a:prstGeom>
                    <a:noFill/>
                    <a:ln>
                      <a:noFill/>
                    </a:ln>
                  </pic:spPr>
                </pic:pic>
              </a:graphicData>
            </a:graphic>
          </wp:inline>
        </w:drawing>
      </w:r>
    </w:p>
    <w:p w14:paraId="37F97B5C" w14:textId="410BFBDD" w:rsidR="0086461F" w:rsidRDefault="00C76F49">
      <w:pPr>
        <w:rPr>
          <w:szCs w:val="24"/>
        </w:rPr>
      </w:pPr>
      <w:r w:rsidRPr="00C76F49">
        <w:rPr>
          <w:noProof/>
        </w:rPr>
        <w:lastRenderedPageBreak/>
        <w:drawing>
          <wp:inline distT="0" distB="0" distL="0" distR="0" wp14:anchorId="34384D0F" wp14:editId="4BA0DCAC">
            <wp:extent cx="9334500" cy="48439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64434" cy="4859443"/>
                    </a:xfrm>
                    <a:prstGeom prst="rect">
                      <a:avLst/>
                    </a:prstGeom>
                    <a:noFill/>
                    <a:ln>
                      <a:noFill/>
                    </a:ln>
                  </pic:spPr>
                </pic:pic>
              </a:graphicData>
            </a:graphic>
          </wp:inline>
        </w:drawing>
      </w:r>
    </w:p>
    <w:p w14:paraId="42D2195D" w14:textId="73F9F3DF" w:rsidR="0086461F" w:rsidRDefault="0086461F">
      <w:pPr>
        <w:rPr>
          <w:szCs w:val="24"/>
        </w:rPr>
      </w:pPr>
      <w:r w:rsidRPr="0086461F">
        <w:rPr>
          <w:noProof/>
        </w:rPr>
        <w:lastRenderedPageBreak/>
        <w:drawing>
          <wp:inline distT="0" distB="0" distL="0" distR="0" wp14:anchorId="5BAE75D0" wp14:editId="0BC61755">
            <wp:extent cx="9712960" cy="3229199"/>
            <wp:effectExtent l="0" t="0" r="254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20754" cy="3231790"/>
                    </a:xfrm>
                    <a:prstGeom prst="rect">
                      <a:avLst/>
                    </a:prstGeom>
                    <a:noFill/>
                    <a:ln>
                      <a:noFill/>
                    </a:ln>
                  </pic:spPr>
                </pic:pic>
              </a:graphicData>
            </a:graphic>
          </wp:inline>
        </w:drawing>
      </w:r>
    </w:p>
    <w:p w14:paraId="1123E525" w14:textId="291A868C" w:rsidR="0086461F" w:rsidRDefault="0086461F">
      <w:pPr>
        <w:rPr>
          <w:szCs w:val="24"/>
        </w:rPr>
      </w:pPr>
      <w:r>
        <w:rPr>
          <w:szCs w:val="24"/>
        </w:rPr>
        <w:br w:type="page"/>
      </w:r>
    </w:p>
    <w:p w14:paraId="79A874FC" w14:textId="011DDAD6" w:rsidR="0086461F" w:rsidRDefault="00C76F49">
      <w:pPr>
        <w:rPr>
          <w:szCs w:val="24"/>
        </w:rPr>
      </w:pPr>
      <w:r w:rsidRPr="00C76F49">
        <w:rPr>
          <w:szCs w:val="24"/>
        </w:rPr>
        <w:lastRenderedPageBreak/>
        <w:t xml:space="preserve"> </w:t>
      </w:r>
      <w:r w:rsidRPr="00C76F49">
        <w:rPr>
          <w:noProof/>
        </w:rPr>
        <w:drawing>
          <wp:inline distT="0" distB="0" distL="0" distR="0" wp14:anchorId="67325B14" wp14:editId="29E3CA16">
            <wp:extent cx="9758109" cy="16859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69515" cy="1687896"/>
                    </a:xfrm>
                    <a:prstGeom prst="rect">
                      <a:avLst/>
                    </a:prstGeom>
                    <a:noFill/>
                    <a:ln>
                      <a:noFill/>
                    </a:ln>
                  </pic:spPr>
                </pic:pic>
              </a:graphicData>
            </a:graphic>
          </wp:inline>
        </w:drawing>
      </w:r>
    </w:p>
    <w:p w14:paraId="6A4FCFB9" w14:textId="77777777" w:rsidR="00261D3C" w:rsidRDefault="00261D3C">
      <w:pPr>
        <w:rPr>
          <w:szCs w:val="24"/>
        </w:rPr>
        <w:sectPr w:rsidR="00261D3C" w:rsidSect="00261D3C">
          <w:headerReference w:type="default" r:id="rId52"/>
          <w:footerReference w:type="default" r:id="rId53"/>
          <w:pgSz w:w="16840" w:h="11900" w:orient="landscape" w:code="9"/>
          <w:pgMar w:top="1418" w:right="1843" w:bottom="737" w:left="1134" w:header="567" w:footer="340" w:gutter="0"/>
          <w:cols w:space="708"/>
          <w:titlePg/>
          <w:docGrid w:linePitch="360"/>
        </w:sectPr>
      </w:pPr>
    </w:p>
    <w:p w14:paraId="59505006" w14:textId="77777777" w:rsidR="00261D3C" w:rsidRDefault="00261D3C">
      <w:pPr>
        <w:rPr>
          <w:szCs w:val="24"/>
        </w:rPr>
      </w:pPr>
    </w:p>
    <w:p w14:paraId="791AD58F" w14:textId="77777777" w:rsidR="00261D3C" w:rsidRDefault="00261D3C">
      <w:pPr>
        <w:rPr>
          <w:szCs w:val="24"/>
        </w:rPr>
      </w:pPr>
    </w:p>
    <w:p w14:paraId="2E886716" w14:textId="77777777" w:rsidR="00261D3C" w:rsidRDefault="00261D3C">
      <w:pPr>
        <w:rPr>
          <w:szCs w:val="24"/>
        </w:rPr>
      </w:pPr>
    </w:p>
    <w:p w14:paraId="41E78CB6" w14:textId="77777777" w:rsidR="00261D3C" w:rsidRDefault="00261D3C">
      <w:pPr>
        <w:rPr>
          <w:szCs w:val="24"/>
        </w:rPr>
      </w:pPr>
    </w:p>
    <w:p w14:paraId="6B0DF429" w14:textId="77777777" w:rsidR="00261D3C" w:rsidRDefault="00261D3C">
      <w:pPr>
        <w:rPr>
          <w:szCs w:val="24"/>
        </w:rPr>
        <w:sectPr w:rsidR="00261D3C" w:rsidSect="00261D3C">
          <w:type w:val="continuous"/>
          <w:pgSz w:w="16840" w:h="11900" w:orient="landscape" w:code="9"/>
          <w:pgMar w:top="1418" w:right="1843" w:bottom="737" w:left="1134" w:header="567" w:footer="340" w:gutter="0"/>
          <w:cols w:space="708"/>
          <w:titlePg/>
          <w:docGrid w:linePitch="360"/>
        </w:sectPr>
      </w:pPr>
    </w:p>
    <w:p w14:paraId="72FDD866" w14:textId="6B8F89C0" w:rsidR="00FA143C" w:rsidRDefault="00E41EEC" w:rsidP="00116BFB">
      <w:pPr>
        <w:pStyle w:val="Titre2"/>
      </w:pPr>
      <w:bookmarkStart w:id="166" w:name="_Annexe_4_:"/>
      <w:bookmarkStart w:id="167" w:name="_Toc508557174"/>
      <w:bookmarkEnd w:id="166"/>
      <w:r>
        <w:lastRenderedPageBreak/>
        <w:t xml:space="preserve">Annexe </w:t>
      </w:r>
      <w:r w:rsidR="00E30A74">
        <w:t>4</w:t>
      </w:r>
      <w:r>
        <w:t xml:space="preserve"> : </w:t>
      </w:r>
      <w:r w:rsidR="00FA143C">
        <w:t>Dispositifs de prise en compte de l’accessibilité</w:t>
      </w:r>
      <w:bookmarkEnd w:id="158"/>
      <w:bookmarkEnd w:id="159"/>
      <w:bookmarkEnd w:id="160"/>
      <w:bookmarkEnd w:id="161"/>
      <w:bookmarkEnd w:id="162"/>
      <w:bookmarkEnd w:id="163"/>
      <w:bookmarkEnd w:id="167"/>
    </w:p>
    <w:p w14:paraId="0F63C0F6" w14:textId="77777777" w:rsidR="00FA143C" w:rsidRPr="001A73E3" w:rsidRDefault="00FA143C" w:rsidP="00C524C5">
      <w:pPr>
        <w:pStyle w:val="Corpsdetexte"/>
        <w:jc w:val="left"/>
        <w:rPr>
          <w:sz w:val="28"/>
          <w:szCs w:val="28"/>
        </w:rPr>
      </w:pPr>
      <w:r w:rsidRPr="001A73E3">
        <w:rPr>
          <w:sz w:val="28"/>
          <w:szCs w:val="28"/>
        </w:rPr>
        <w:t>Ce chapitre informatif présente de façon non exhaustive différents dispositifs utiles à l’accessibilité.</w:t>
      </w:r>
    </w:p>
    <w:p w14:paraId="00EE533F" w14:textId="77777777" w:rsidR="00FA143C" w:rsidRPr="00FA63E7" w:rsidRDefault="00FA143C" w:rsidP="00116BFB">
      <w:pPr>
        <w:pStyle w:val="Titre3"/>
      </w:pPr>
      <w:bookmarkStart w:id="168" w:name="_Toc497144523"/>
      <w:bookmarkStart w:id="169" w:name="_Toc508557175"/>
      <w:r>
        <w:t>S</w:t>
      </w:r>
      <w:r w:rsidRPr="00FA63E7">
        <w:t>ystème d’exploitation</w:t>
      </w:r>
      <w:bookmarkEnd w:id="164"/>
      <w:bookmarkEnd w:id="165"/>
      <w:bookmarkEnd w:id="168"/>
      <w:bookmarkEnd w:id="169"/>
    </w:p>
    <w:p w14:paraId="51FC3C00" w14:textId="77777777" w:rsidR="00FA143C" w:rsidRPr="001A73E3" w:rsidRDefault="00FA143C" w:rsidP="00370CE5">
      <w:pPr>
        <w:pStyle w:val="Corps"/>
        <w:jc w:val="left"/>
        <w:rPr>
          <w:sz w:val="28"/>
          <w:szCs w:val="28"/>
        </w:rPr>
      </w:pPr>
      <w:r w:rsidRPr="001A73E3">
        <w:rPr>
          <w:sz w:val="28"/>
          <w:szCs w:val="28"/>
        </w:rPr>
        <w:t>Un syst</w:t>
      </w:r>
      <w:r w:rsidRPr="001A73E3">
        <w:rPr>
          <w:sz w:val="28"/>
          <w:szCs w:val="28"/>
        </w:rPr>
        <w:t>è</w:t>
      </w:r>
      <w:r w:rsidRPr="001A73E3">
        <w:rPr>
          <w:sz w:val="28"/>
          <w:szCs w:val="28"/>
        </w:rPr>
        <w:t>me d'exploitation (souvent appel</w:t>
      </w:r>
      <w:r w:rsidRPr="001A73E3">
        <w:rPr>
          <w:sz w:val="28"/>
          <w:szCs w:val="28"/>
        </w:rPr>
        <w:t>é</w:t>
      </w:r>
      <w:r w:rsidRPr="001A73E3">
        <w:rPr>
          <w:sz w:val="28"/>
          <w:szCs w:val="28"/>
        </w:rPr>
        <w:t xml:space="preserve"> OS pour Operating System, le terme anglophone) sert d'interm</w:t>
      </w:r>
      <w:r w:rsidRPr="001A73E3">
        <w:rPr>
          <w:sz w:val="28"/>
          <w:szCs w:val="28"/>
        </w:rPr>
        <w:t>é</w:t>
      </w:r>
      <w:r w:rsidRPr="001A73E3">
        <w:rPr>
          <w:sz w:val="28"/>
          <w:szCs w:val="28"/>
        </w:rPr>
        <w:t>diaire entre les logiciels et le mat</w:t>
      </w:r>
      <w:r w:rsidRPr="001A73E3">
        <w:rPr>
          <w:sz w:val="28"/>
          <w:szCs w:val="28"/>
        </w:rPr>
        <w:t>é</w:t>
      </w:r>
      <w:r w:rsidRPr="001A73E3">
        <w:rPr>
          <w:sz w:val="28"/>
          <w:szCs w:val="28"/>
        </w:rPr>
        <w:t>riel informatique</w:t>
      </w:r>
      <w:r w:rsidRPr="001A73E3">
        <w:rPr>
          <w:sz w:val="28"/>
          <w:szCs w:val="28"/>
        </w:rPr>
        <w:t> </w:t>
      </w:r>
      <w:r w:rsidRPr="001A73E3">
        <w:rPr>
          <w:sz w:val="28"/>
          <w:szCs w:val="28"/>
        </w:rPr>
        <w:t>; il offre une suite de services g</w:t>
      </w:r>
      <w:r w:rsidRPr="001A73E3">
        <w:rPr>
          <w:sz w:val="28"/>
          <w:szCs w:val="28"/>
        </w:rPr>
        <w:t>é</w:t>
      </w:r>
      <w:r w:rsidRPr="001A73E3">
        <w:rPr>
          <w:sz w:val="28"/>
          <w:szCs w:val="28"/>
        </w:rPr>
        <w:t>n</w:t>
      </w:r>
      <w:r w:rsidRPr="001A73E3">
        <w:rPr>
          <w:sz w:val="28"/>
          <w:szCs w:val="28"/>
        </w:rPr>
        <w:t>é</w:t>
      </w:r>
      <w:r w:rsidRPr="001A73E3">
        <w:rPr>
          <w:sz w:val="28"/>
          <w:szCs w:val="28"/>
        </w:rPr>
        <w:t>raux.</w:t>
      </w:r>
    </w:p>
    <w:p w14:paraId="5496BAF8" w14:textId="1AEFF314" w:rsidR="00FA143C" w:rsidRPr="001A73E3" w:rsidRDefault="00C76F49" w:rsidP="00370CE5">
      <w:pPr>
        <w:pStyle w:val="Corps"/>
        <w:jc w:val="left"/>
        <w:rPr>
          <w:sz w:val="28"/>
          <w:szCs w:val="28"/>
        </w:rPr>
      </w:pPr>
      <w:r>
        <w:rPr>
          <w:sz w:val="28"/>
          <w:szCs w:val="28"/>
        </w:rPr>
        <w:t>Le syst</w:t>
      </w:r>
      <w:r>
        <w:rPr>
          <w:sz w:val="28"/>
          <w:szCs w:val="28"/>
        </w:rPr>
        <w:t>è</w:t>
      </w:r>
      <w:r>
        <w:rPr>
          <w:sz w:val="28"/>
          <w:szCs w:val="28"/>
        </w:rPr>
        <w:t>me d</w:t>
      </w:r>
      <w:r>
        <w:rPr>
          <w:sz w:val="28"/>
          <w:szCs w:val="28"/>
        </w:rPr>
        <w:t>’</w:t>
      </w:r>
      <w:r>
        <w:rPr>
          <w:sz w:val="28"/>
          <w:szCs w:val="28"/>
        </w:rPr>
        <w:t>exploitation</w:t>
      </w:r>
      <w:r w:rsidRPr="001A73E3">
        <w:rPr>
          <w:sz w:val="28"/>
          <w:szCs w:val="28"/>
        </w:rPr>
        <w:t xml:space="preserve"> </w:t>
      </w:r>
      <w:r w:rsidR="00FA143C" w:rsidRPr="001A73E3">
        <w:rPr>
          <w:sz w:val="28"/>
          <w:szCs w:val="28"/>
        </w:rPr>
        <w:t>offre donc des services utiles aux fonctions d</w:t>
      </w:r>
      <w:r w:rsidR="00FA143C" w:rsidRPr="001A73E3">
        <w:rPr>
          <w:sz w:val="28"/>
          <w:szCs w:val="28"/>
        </w:rPr>
        <w:t>’</w:t>
      </w:r>
      <w:r w:rsidR="00FA143C" w:rsidRPr="001A73E3">
        <w:rPr>
          <w:sz w:val="28"/>
          <w:szCs w:val="28"/>
        </w:rPr>
        <w:t>accessibilit</w:t>
      </w:r>
      <w:r w:rsidR="00FA143C" w:rsidRPr="001A73E3">
        <w:rPr>
          <w:sz w:val="28"/>
          <w:szCs w:val="28"/>
        </w:rPr>
        <w:t>é</w:t>
      </w:r>
      <w:r w:rsidR="00FA143C" w:rsidRPr="001A73E3">
        <w:rPr>
          <w:sz w:val="28"/>
          <w:szCs w:val="28"/>
        </w:rPr>
        <w:t xml:space="preserve">, qui peuvent </w:t>
      </w:r>
      <w:r w:rsidR="00FA143C" w:rsidRPr="001A73E3">
        <w:rPr>
          <w:sz w:val="28"/>
          <w:szCs w:val="28"/>
        </w:rPr>
        <w:t>ê</w:t>
      </w:r>
      <w:r w:rsidR="00FA143C" w:rsidRPr="001A73E3">
        <w:rPr>
          <w:sz w:val="28"/>
          <w:szCs w:val="28"/>
        </w:rPr>
        <w:t>tre exploit</w:t>
      </w:r>
      <w:r w:rsidR="00FA143C" w:rsidRPr="001A73E3">
        <w:rPr>
          <w:sz w:val="28"/>
          <w:szCs w:val="28"/>
        </w:rPr>
        <w:t>é</w:t>
      </w:r>
      <w:r w:rsidR="00FA143C" w:rsidRPr="001A73E3">
        <w:rPr>
          <w:sz w:val="28"/>
          <w:szCs w:val="28"/>
        </w:rPr>
        <w:t>s directement ou via des logiciels ou des p</w:t>
      </w:r>
      <w:r w:rsidR="00FA143C" w:rsidRPr="001A73E3">
        <w:rPr>
          <w:sz w:val="28"/>
          <w:szCs w:val="28"/>
        </w:rPr>
        <w:t>é</w:t>
      </w:r>
      <w:r w:rsidR="00FA143C" w:rsidRPr="001A73E3">
        <w:rPr>
          <w:sz w:val="28"/>
          <w:szCs w:val="28"/>
        </w:rPr>
        <w:t>riph</w:t>
      </w:r>
      <w:r w:rsidR="00FA143C" w:rsidRPr="001A73E3">
        <w:rPr>
          <w:sz w:val="28"/>
          <w:szCs w:val="28"/>
        </w:rPr>
        <w:t>é</w:t>
      </w:r>
      <w:r w:rsidR="00FA143C" w:rsidRPr="001A73E3">
        <w:rPr>
          <w:sz w:val="28"/>
          <w:szCs w:val="28"/>
        </w:rPr>
        <w:t>riques tiers.</w:t>
      </w:r>
    </w:p>
    <w:p w14:paraId="358FA1C6" w14:textId="77777777" w:rsidR="00FA143C" w:rsidRPr="00FA63E7" w:rsidRDefault="00FA143C" w:rsidP="00370CE5">
      <w:pPr>
        <w:pStyle w:val="Paragraphedeliste"/>
        <w:jc w:val="left"/>
      </w:pPr>
      <w:r w:rsidRPr="00461FB6">
        <w:rPr>
          <w:noProof/>
        </w:rPr>
        <w:lastRenderedPageBreak/>
        <w:drawing>
          <wp:inline distT="0" distB="0" distL="0" distR="0" wp14:anchorId="3DDF55EA" wp14:editId="135C7B1F">
            <wp:extent cx="5477367" cy="3081020"/>
            <wp:effectExtent l="0" t="0" r="9525" b="0"/>
            <wp:docPr id="2" name="Picture 2" descr="SCHÉMA explicatif des relations entre un O.S. (ou SYSTÈME d'exploitation) et les différentes briques logicielles qui reprennent des fonctionnalités d'accessibilité." title="Système d'exploitation et services d'access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2610" cy="3083969"/>
                    </a:xfrm>
                    <a:prstGeom prst="rect">
                      <a:avLst/>
                    </a:prstGeom>
                  </pic:spPr>
                </pic:pic>
              </a:graphicData>
            </a:graphic>
          </wp:inline>
        </w:drawing>
      </w:r>
    </w:p>
    <w:p w14:paraId="623DEF10" w14:textId="793A291D" w:rsidR="00FA143C" w:rsidRPr="001A73E3" w:rsidRDefault="00FA143C" w:rsidP="00370CE5">
      <w:pPr>
        <w:pStyle w:val="Lgende"/>
        <w:keepNext/>
        <w:jc w:val="left"/>
        <w:rPr>
          <w:sz w:val="28"/>
          <w:szCs w:val="28"/>
        </w:rPr>
      </w:pPr>
      <w:r w:rsidRPr="001A73E3">
        <w:rPr>
          <w:sz w:val="28"/>
          <w:szCs w:val="28"/>
        </w:rPr>
        <w:t xml:space="preserve"> Figure </w:t>
      </w:r>
      <w:r w:rsidR="00A33BF9" w:rsidRPr="001A73E3">
        <w:rPr>
          <w:noProof/>
          <w:sz w:val="28"/>
          <w:szCs w:val="28"/>
        </w:rPr>
        <w:t>4</w:t>
      </w:r>
      <w:r w:rsidRPr="001A73E3">
        <w:rPr>
          <w:sz w:val="28"/>
          <w:szCs w:val="28"/>
        </w:rPr>
        <w:t xml:space="preserve"> : Système d’exploitation et services d’accessibilité</w:t>
      </w:r>
    </w:p>
    <w:p w14:paraId="7D09133F" w14:textId="77777777" w:rsidR="00FA143C" w:rsidRPr="001A73E3" w:rsidRDefault="00FA143C" w:rsidP="00370CE5">
      <w:pPr>
        <w:pStyle w:val="Corpsdetexte"/>
        <w:jc w:val="left"/>
        <w:rPr>
          <w:sz w:val="28"/>
          <w:szCs w:val="28"/>
        </w:rPr>
      </w:pPr>
      <w:r w:rsidRPr="001A73E3">
        <w:rPr>
          <w:sz w:val="28"/>
          <w:szCs w:val="28"/>
        </w:rPr>
        <w:t xml:space="preserve">Les deux familles de systèmes d'exploitation les plus connues sont la famille Unix (dont Linux, </w:t>
      </w:r>
      <w:proofErr w:type="spellStart"/>
      <w:r w:rsidRPr="001A73E3">
        <w:rPr>
          <w:sz w:val="28"/>
          <w:szCs w:val="28"/>
        </w:rPr>
        <w:t>MacOSX</w:t>
      </w:r>
      <w:proofErr w:type="spellEnd"/>
      <w:r w:rsidRPr="001A73E3">
        <w:rPr>
          <w:sz w:val="28"/>
          <w:szCs w:val="28"/>
        </w:rPr>
        <w:t xml:space="preserve">, </w:t>
      </w:r>
      <w:proofErr w:type="spellStart"/>
      <w:r w:rsidRPr="001A73E3">
        <w:rPr>
          <w:sz w:val="28"/>
          <w:szCs w:val="28"/>
        </w:rPr>
        <w:t>ChromeOS</w:t>
      </w:r>
      <w:proofErr w:type="spellEnd"/>
      <w:r w:rsidRPr="001A73E3">
        <w:rPr>
          <w:sz w:val="28"/>
          <w:szCs w:val="28"/>
        </w:rPr>
        <w:t>, iOS, Android …) et la famille Microsoft Windows.</w:t>
      </w:r>
    </w:p>
    <w:p w14:paraId="6034614E" w14:textId="05BDE1E1" w:rsidR="00FA143C" w:rsidRPr="001A73E3" w:rsidRDefault="00FA143C" w:rsidP="00370CE5">
      <w:pPr>
        <w:pStyle w:val="Corpsdetexte"/>
        <w:jc w:val="left"/>
        <w:rPr>
          <w:sz w:val="28"/>
          <w:szCs w:val="28"/>
        </w:rPr>
      </w:pPr>
      <w:r w:rsidRPr="001A73E3">
        <w:rPr>
          <w:sz w:val="28"/>
          <w:szCs w:val="28"/>
        </w:rPr>
        <w:lastRenderedPageBreak/>
        <w:t xml:space="preserve">Tous ces OS proposent des solutions d’assistance d’aide technique. Ces solutions d'assistance sont des logiciels/applications spécialisés conçus pour aider les personnes </w:t>
      </w:r>
      <w:r w:rsidR="00D20B2A">
        <w:rPr>
          <w:sz w:val="28"/>
          <w:szCs w:val="28"/>
        </w:rPr>
        <w:t>porteuses </w:t>
      </w:r>
      <w:r w:rsidRPr="001A73E3">
        <w:rPr>
          <w:sz w:val="28"/>
          <w:szCs w:val="28"/>
        </w:rPr>
        <w:t>d'incapacités physiques ou cognitives, de troubles et de déficiences. Les solutions répondent donc aux besoins d’adaptabilité et d’accessibilité. Ces aides techniques couvrent plusieurs fonctions comme : l’agrandissement des caractères (fonction loupe), la vocalisation des caractères à partir de lecteurs d’écrans, la conver</w:t>
      </w:r>
      <w:bookmarkStart w:id="170" w:name="_Toc422190981"/>
      <w:r w:rsidRPr="001A73E3">
        <w:rPr>
          <w:sz w:val="28"/>
          <w:szCs w:val="28"/>
        </w:rPr>
        <w:t xml:space="preserve">sion des </w:t>
      </w:r>
      <w:r w:rsidRPr="00B64F0D">
        <w:rPr>
          <w:color w:val="000000" w:themeColor="text1"/>
          <w:sz w:val="28"/>
          <w:szCs w:val="28"/>
        </w:rPr>
        <w:t xml:space="preserve">caractères en braille, ou l’affichage d’alertes visuelles pour les </w:t>
      </w:r>
      <w:r w:rsidR="00D20B2A">
        <w:rPr>
          <w:color w:val="000000" w:themeColor="text1"/>
          <w:sz w:val="28"/>
          <w:szCs w:val="28"/>
        </w:rPr>
        <w:t xml:space="preserve">personnes </w:t>
      </w:r>
      <w:r w:rsidR="00052342" w:rsidRPr="00B64F0D">
        <w:rPr>
          <w:color w:val="000000" w:themeColor="text1"/>
          <w:sz w:val="28"/>
          <w:szCs w:val="28"/>
        </w:rPr>
        <w:t>malentendant</w:t>
      </w:r>
      <w:r w:rsidR="00D20B2A">
        <w:rPr>
          <w:color w:val="000000" w:themeColor="text1"/>
          <w:sz w:val="28"/>
          <w:szCs w:val="28"/>
        </w:rPr>
        <w:t>e</w:t>
      </w:r>
      <w:r w:rsidR="00052342" w:rsidRPr="00B64F0D">
        <w:rPr>
          <w:color w:val="000000" w:themeColor="text1"/>
          <w:sz w:val="28"/>
          <w:szCs w:val="28"/>
        </w:rPr>
        <w:t>s</w:t>
      </w:r>
      <w:r w:rsidRPr="00B64F0D">
        <w:rPr>
          <w:color w:val="000000" w:themeColor="text1"/>
          <w:sz w:val="28"/>
          <w:szCs w:val="28"/>
        </w:rPr>
        <w:t xml:space="preserve">. Les solutions </w:t>
      </w:r>
      <w:r w:rsidRPr="001A73E3">
        <w:rPr>
          <w:sz w:val="28"/>
          <w:szCs w:val="28"/>
        </w:rPr>
        <w:t>d'assistance sont soit des applications intégrées au système d’exploitation dites « natives » soit des extensions téléchargeables.</w:t>
      </w:r>
    </w:p>
    <w:p w14:paraId="5485CC45" w14:textId="77777777" w:rsidR="00FA143C" w:rsidRDefault="00FA143C" w:rsidP="00370CE5">
      <w:pPr>
        <w:pStyle w:val="Corpsdetexte"/>
        <w:jc w:val="left"/>
        <w:rPr>
          <w:b/>
          <w:sz w:val="28"/>
          <w:szCs w:val="28"/>
        </w:rPr>
      </w:pPr>
      <w:r w:rsidRPr="001A73E3">
        <w:rPr>
          <w:b/>
          <w:sz w:val="28"/>
          <w:szCs w:val="28"/>
        </w:rPr>
        <w:t>Les fonctions d’accessibilité mises à disposition par les OS sont à privilégier au développement spécifique applicatif.</w:t>
      </w:r>
    </w:p>
    <w:p w14:paraId="2BFA523A" w14:textId="77777777" w:rsidR="00FA143C" w:rsidRPr="00FA63E7" w:rsidRDefault="00FA143C" w:rsidP="00370CE5">
      <w:pPr>
        <w:pStyle w:val="Titre4"/>
        <w:jc w:val="left"/>
      </w:pPr>
      <w:r w:rsidRPr="00FA63E7">
        <w:t>Microsoft Windows</w:t>
      </w:r>
      <w:bookmarkEnd w:id="170"/>
      <w:r w:rsidRPr="00FA63E7">
        <w:t xml:space="preserve"> </w:t>
      </w:r>
    </w:p>
    <w:p w14:paraId="3D3148C5" w14:textId="6C2C8B01" w:rsidR="00FA143C" w:rsidRPr="001A73E3" w:rsidRDefault="00FA143C" w:rsidP="00370CE5">
      <w:pPr>
        <w:pStyle w:val="Corpsdetexte"/>
        <w:jc w:val="left"/>
        <w:rPr>
          <w:sz w:val="28"/>
          <w:szCs w:val="28"/>
        </w:rPr>
      </w:pPr>
      <w:r w:rsidRPr="001A73E3">
        <w:rPr>
          <w:sz w:val="28"/>
          <w:szCs w:val="28"/>
        </w:rPr>
        <w:t xml:space="preserve">Microsoft a mis </w:t>
      </w:r>
      <w:proofErr w:type="gramStart"/>
      <w:r w:rsidR="00EB009C" w:rsidRPr="001A73E3">
        <w:rPr>
          <w:sz w:val="28"/>
          <w:szCs w:val="28"/>
        </w:rPr>
        <w:t>au point différentes</w:t>
      </w:r>
      <w:proofErr w:type="gramEnd"/>
      <w:r w:rsidRPr="001A73E3">
        <w:rPr>
          <w:sz w:val="28"/>
          <w:szCs w:val="28"/>
        </w:rPr>
        <w:t xml:space="preserve"> solutions d’accessibilité qui ont d’abord été proposées sous forme de packs optionnels puis, dès 1995, intégrées dans les produits et services de la gamme. Désormais des API (« Application </w:t>
      </w:r>
      <w:proofErr w:type="spellStart"/>
      <w:r w:rsidRPr="001A73E3">
        <w:rPr>
          <w:sz w:val="28"/>
          <w:szCs w:val="28"/>
        </w:rPr>
        <w:t>Programming</w:t>
      </w:r>
      <w:proofErr w:type="spellEnd"/>
      <w:r w:rsidRPr="001A73E3">
        <w:rPr>
          <w:sz w:val="28"/>
          <w:szCs w:val="28"/>
        </w:rPr>
        <w:t xml:space="preserve"> Interface » - Interfaces de programmation) sont disponibles pour rendre accessibles les applications fonctionnant sous Windows.</w:t>
      </w:r>
    </w:p>
    <w:p w14:paraId="26C19545" w14:textId="617F9861" w:rsidR="00FA143C" w:rsidRPr="001A73E3" w:rsidRDefault="00FA143C" w:rsidP="00370CE5">
      <w:pPr>
        <w:pStyle w:val="Corpsdetexte"/>
        <w:jc w:val="left"/>
        <w:rPr>
          <w:sz w:val="28"/>
          <w:szCs w:val="28"/>
        </w:rPr>
      </w:pPr>
      <w:r w:rsidRPr="001A73E3">
        <w:rPr>
          <w:sz w:val="28"/>
          <w:szCs w:val="28"/>
        </w:rPr>
        <w:lastRenderedPageBreak/>
        <w:t xml:space="preserve">Microsoft Active </w:t>
      </w:r>
      <w:proofErr w:type="spellStart"/>
      <w:r w:rsidRPr="001A73E3">
        <w:rPr>
          <w:sz w:val="28"/>
          <w:szCs w:val="28"/>
        </w:rPr>
        <w:t>Accessibility</w:t>
      </w:r>
      <w:proofErr w:type="spellEnd"/>
      <w:r w:rsidRPr="001A73E3">
        <w:rPr>
          <w:sz w:val="28"/>
          <w:szCs w:val="28"/>
        </w:rPr>
        <w:t xml:space="preserve"> (MSAA) proposé en 1997 est abandonné aujourd’hui au profit de Microsoft UI Automation, introduit avec Windows Vista (2006). UI Automation fournit l'accès par programmation à la plupart des éléments d’interface utilisateur (UI) du bureau, et permet de manipuler l'interface utilisateur par d'autres moyens que l'entrée standard, comme pour les lecteurs d'écran.</w:t>
      </w:r>
    </w:p>
    <w:p w14:paraId="6B883A87" w14:textId="77777777" w:rsidR="00FA143C" w:rsidRPr="001A73E3" w:rsidRDefault="00FA143C" w:rsidP="00370CE5">
      <w:pPr>
        <w:pStyle w:val="Corpsdetexte"/>
        <w:jc w:val="left"/>
        <w:rPr>
          <w:sz w:val="28"/>
          <w:szCs w:val="28"/>
        </w:rPr>
      </w:pPr>
      <w:r w:rsidRPr="001A73E3">
        <w:rPr>
          <w:sz w:val="28"/>
          <w:szCs w:val="28"/>
        </w:rPr>
        <w:t>IAccessible2 est une API d'accessibilité pour les applications Microsoft Windows, proposée comme une alternative à UI Automation.</w:t>
      </w:r>
    </w:p>
    <w:p w14:paraId="643A2B4D" w14:textId="77777777" w:rsidR="00FA143C" w:rsidRPr="001A73E3" w:rsidRDefault="00FA143C" w:rsidP="00370CE5">
      <w:pPr>
        <w:pStyle w:val="Corpsdetexte"/>
        <w:jc w:val="left"/>
        <w:rPr>
          <w:sz w:val="28"/>
          <w:szCs w:val="28"/>
        </w:rPr>
      </w:pPr>
      <w:r w:rsidRPr="001A73E3">
        <w:rPr>
          <w:sz w:val="28"/>
          <w:szCs w:val="28"/>
        </w:rPr>
        <w:t>Outre les options d’ergonomie, Windows inclut trois programmes natifs qui peuvent faciliter l’interaction avec l’ordinateur :</w:t>
      </w:r>
    </w:p>
    <w:p w14:paraId="269C164B" w14:textId="77777777" w:rsidR="00FA143C" w:rsidRPr="001A73E3" w:rsidRDefault="00FA143C" w:rsidP="00370CE5">
      <w:pPr>
        <w:pStyle w:val="Bullet1"/>
        <w:jc w:val="left"/>
        <w:rPr>
          <w:sz w:val="28"/>
          <w:szCs w:val="28"/>
        </w:rPr>
      </w:pPr>
      <w:r w:rsidRPr="001A73E3">
        <w:rPr>
          <w:sz w:val="28"/>
          <w:szCs w:val="28"/>
        </w:rPr>
        <w:t>« La Loupe », programme qui grossit les éléments affichés afin d’en faciliter la lecture.</w:t>
      </w:r>
    </w:p>
    <w:p w14:paraId="4D10159C" w14:textId="77777777" w:rsidR="00FA143C" w:rsidRPr="001A73E3" w:rsidRDefault="00FA143C" w:rsidP="00370CE5">
      <w:pPr>
        <w:pStyle w:val="Bullet1"/>
        <w:jc w:val="left"/>
        <w:rPr>
          <w:sz w:val="28"/>
          <w:szCs w:val="28"/>
        </w:rPr>
      </w:pPr>
      <w:r w:rsidRPr="001A73E3">
        <w:rPr>
          <w:sz w:val="28"/>
          <w:szCs w:val="28"/>
        </w:rPr>
        <w:t>« Le Narrateur », programme qui lit à voix haute le texte affiché à l’écran et les outils de contrôle de gestion.</w:t>
      </w:r>
    </w:p>
    <w:p w14:paraId="7D19DDC1" w14:textId="77777777" w:rsidR="00FA143C" w:rsidRPr="001A73E3" w:rsidRDefault="00FA143C" w:rsidP="00370CE5">
      <w:pPr>
        <w:pStyle w:val="Bullet1"/>
        <w:jc w:val="left"/>
        <w:rPr>
          <w:sz w:val="28"/>
          <w:szCs w:val="28"/>
        </w:rPr>
      </w:pPr>
      <w:r w:rsidRPr="001A73E3">
        <w:rPr>
          <w:sz w:val="28"/>
          <w:szCs w:val="28"/>
        </w:rPr>
        <w:t xml:space="preserve">« Clavier visuel », programme qui permet d’utiliser la souris ou un autre périphérique pour interagir avec un clavier affiché à l’écran. </w:t>
      </w:r>
      <w:bookmarkStart w:id="171" w:name="_Toc422190982"/>
    </w:p>
    <w:p w14:paraId="682F0672" w14:textId="7222CA1B" w:rsidR="00FA143C" w:rsidRPr="001A73E3" w:rsidRDefault="00FA143C" w:rsidP="00370CE5">
      <w:pPr>
        <w:pStyle w:val="Corpsdetexte"/>
        <w:jc w:val="left"/>
        <w:rPr>
          <w:sz w:val="28"/>
          <w:szCs w:val="28"/>
        </w:rPr>
      </w:pPr>
      <w:r w:rsidRPr="001A73E3">
        <w:rPr>
          <w:sz w:val="28"/>
          <w:szCs w:val="28"/>
        </w:rPr>
        <w:t>Pour plus d’information su</w:t>
      </w:r>
      <w:r w:rsidR="00413D13" w:rsidRPr="001A73E3">
        <w:rPr>
          <w:sz w:val="28"/>
          <w:szCs w:val="28"/>
        </w:rPr>
        <w:t xml:space="preserve">r l’accessibilité et Microsoft Windows, voir : </w:t>
      </w:r>
      <w:r w:rsidR="00413D13" w:rsidRPr="005B3AD9">
        <w:t>Microsoft Windows – Accessibilité</w:t>
      </w:r>
      <w:r w:rsidRPr="001A73E3">
        <w:rPr>
          <w:sz w:val="28"/>
          <w:szCs w:val="28"/>
        </w:rPr>
        <w:t xml:space="preserve"> </w:t>
      </w:r>
    </w:p>
    <w:p w14:paraId="6F17433D" w14:textId="77777777" w:rsidR="00FA143C" w:rsidRPr="00354C85" w:rsidRDefault="00FA143C" w:rsidP="00370CE5">
      <w:pPr>
        <w:pStyle w:val="Titre4"/>
        <w:jc w:val="left"/>
      </w:pPr>
      <w:r w:rsidRPr="00354C85">
        <w:t>Linux</w:t>
      </w:r>
      <w:bookmarkEnd w:id="171"/>
      <w:r w:rsidRPr="00354C85">
        <w:t xml:space="preserve"> </w:t>
      </w:r>
    </w:p>
    <w:p w14:paraId="6A7B76B7" w14:textId="77777777" w:rsidR="00FA143C" w:rsidRPr="001A73E3" w:rsidRDefault="00FA143C" w:rsidP="00370CE5">
      <w:pPr>
        <w:jc w:val="left"/>
        <w:rPr>
          <w:sz w:val="28"/>
          <w:szCs w:val="28"/>
        </w:rPr>
      </w:pPr>
      <w:r w:rsidRPr="001A73E3">
        <w:rPr>
          <w:sz w:val="28"/>
          <w:szCs w:val="28"/>
        </w:rPr>
        <w:t xml:space="preserve">Le </w:t>
      </w:r>
      <w:r w:rsidRPr="001A73E3">
        <w:rPr>
          <w:i/>
          <w:sz w:val="28"/>
          <w:szCs w:val="28"/>
        </w:rPr>
        <w:t>noyau Linux</w:t>
      </w:r>
      <w:r w:rsidRPr="001A73E3">
        <w:rPr>
          <w:sz w:val="28"/>
          <w:szCs w:val="28"/>
        </w:rPr>
        <w:t xml:space="preserve"> est un noyau de système d’exploitation issu d’une implémentation libre du système d’exploitation UNIX. </w:t>
      </w:r>
      <w:r w:rsidRPr="001A73E3">
        <w:rPr>
          <w:i/>
          <w:sz w:val="28"/>
          <w:szCs w:val="28"/>
        </w:rPr>
        <w:t>Linux</w:t>
      </w:r>
      <w:r w:rsidRPr="001A73E3">
        <w:rPr>
          <w:sz w:val="28"/>
          <w:szCs w:val="28"/>
        </w:rPr>
        <w:t xml:space="preserve"> est le nom couramment donné aux systèmes d'exploitation fonctionnant avec ce noyau.</w:t>
      </w:r>
    </w:p>
    <w:p w14:paraId="1D86388D" w14:textId="7C339077" w:rsidR="00FA143C" w:rsidRPr="001A73E3" w:rsidRDefault="00FA143C" w:rsidP="00370CE5">
      <w:pPr>
        <w:pStyle w:val="Corpsdetexte"/>
        <w:jc w:val="left"/>
        <w:rPr>
          <w:sz w:val="28"/>
          <w:szCs w:val="28"/>
        </w:rPr>
      </w:pPr>
      <w:r w:rsidRPr="001A73E3">
        <w:rPr>
          <w:sz w:val="28"/>
          <w:szCs w:val="28"/>
        </w:rPr>
        <w:lastRenderedPageBreak/>
        <w:t xml:space="preserve">Il en existe plusieurs distributions, parmi lesquelles on peut citer : Debian, Ubuntu (dérivée de Debian), </w:t>
      </w:r>
      <w:proofErr w:type="spellStart"/>
      <w:r w:rsidRPr="001A73E3">
        <w:rPr>
          <w:sz w:val="28"/>
          <w:szCs w:val="28"/>
        </w:rPr>
        <w:t>Red</w:t>
      </w:r>
      <w:proofErr w:type="spellEnd"/>
      <w:r w:rsidRPr="001A73E3">
        <w:rPr>
          <w:sz w:val="28"/>
          <w:szCs w:val="28"/>
        </w:rPr>
        <w:t xml:space="preserve"> Hat, </w:t>
      </w:r>
      <w:proofErr w:type="spellStart"/>
      <w:r w:rsidRPr="001A73E3">
        <w:rPr>
          <w:sz w:val="28"/>
          <w:szCs w:val="28"/>
        </w:rPr>
        <w:t>Fedora</w:t>
      </w:r>
      <w:proofErr w:type="spellEnd"/>
      <w:r w:rsidRPr="001A73E3">
        <w:rPr>
          <w:sz w:val="28"/>
          <w:szCs w:val="28"/>
        </w:rPr>
        <w:t xml:space="preserve"> (dérivée de </w:t>
      </w:r>
      <w:proofErr w:type="spellStart"/>
      <w:r w:rsidRPr="001A73E3">
        <w:rPr>
          <w:sz w:val="28"/>
          <w:szCs w:val="28"/>
        </w:rPr>
        <w:t>Red</w:t>
      </w:r>
      <w:proofErr w:type="spellEnd"/>
      <w:r w:rsidRPr="001A73E3">
        <w:rPr>
          <w:sz w:val="28"/>
          <w:szCs w:val="28"/>
        </w:rPr>
        <w:t xml:space="preserve"> Hat), </w:t>
      </w:r>
      <w:proofErr w:type="spellStart"/>
      <w:r w:rsidRPr="001A73E3">
        <w:rPr>
          <w:sz w:val="28"/>
          <w:szCs w:val="28"/>
        </w:rPr>
        <w:t>CentOS</w:t>
      </w:r>
      <w:proofErr w:type="spellEnd"/>
      <w:r w:rsidRPr="001A73E3">
        <w:rPr>
          <w:sz w:val="28"/>
          <w:szCs w:val="28"/>
        </w:rPr>
        <w:t xml:space="preserve"> (distribution gratuite dérivée de </w:t>
      </w:r>
      <w:proofErr w:type="spellStart"/>
      <w:r w:rsidRPr="001A73E3">
        <w:rPr>
          <w:sz w:val="28"/>
          <w:szCs w:val="28"/>
        </w:rPr>
        <w:t>Red</w:t>
      </w:r>
      <w:proofErr w:type="spellEnd"/>
      <w:r w:rsidRPr="001A73E3">
        <w:rPr>
          <w:sz w:val="28"/>
          <w:szCs w:val="28"/>
        </w:rPr>
        <w:t xml:space="preserve"> Hat), et </w:t>
      </w:r>
      <w:proofErr w:type="spellStart"/>
      <w:r w:rsidRPr="001A73E3">
        <w:rPr>
          <w:sz w:val="28"/>
          <w:szCs w:val="28"/>
        </w:rPr>
        <w:t>SuSE</w:t>
      </w:r>
      <w:proofErr w:type="spellEnd"/>
      <w:r w:rsidR="00370CE5">
        <w:rPr>
          <w:sz w:val="28"/>
          <w:szCs w:val="28"/>
        </w:rPr>
        <w:t>.</w:t>
      </w:r>
    </w:p>
    <w:p w14:paraId="41344C8B" w14:textId="77777777" w:rsidR="00FA143C" w:rsidRPr="001A73E3" w:rsidRDefault="00FA143C" w:rsidP="00370CE5">
      <w:pPr>
        <w:pStyle w:val="Corpsdetexte"/>
        <w:jc w:val="left"/>
        <w:rPr>
          <w:sz w:val="28"/>
          <w:szCs w:val="28"/>
        </w:rPr>
      </w:pPr>
      <w:r w:rsidRPr="001A73E3">
        <w:rPr>
          <w:sz w:val="28"/>
          <w:szCs w:val="28"/>
        </w:rPr>
        <w:t>La plupart de ces distributions Linux proposent des fonctions d’accessibilité comme :</w:t>
      </w:r>
    </w:p>
    <w:p w14:paraId="0E6949BD" w14:textId="77777777" w:rsidR="00FA143C" w:rsidRPr="001A73E3" w:rsidRDefault="00FA143C" w:rsidP="00370CE5">
      <w:pPr>
        <w:pStyle w:val="Bullet1"/>
        <w:jc w:val="left"/>
        <w:rPr>
          <w:sz w:val="28"/>
          <w:szCs w:val="28"/>
        </w:rPr>
      </w:pPr>
      <w:r w:rsidRPr="001A73E3">
        <w:rPr>
          <w:sz w:val="28"/>
          <w:szCs w:val="28"/>
        </w:rPr>
        <w:t xml:space="preserve">le lecteur d'écran </w:t>
      </w:r>
      <w:proofErr w:type="spellStart"/>
      <w:r w:rsidRPr="001A73E3">
        <w:rPr>
          <w:sz w:val="28"/>
          <w:szCs w:val="28"/>
        </w:rPr>
        <w:t>Orca</w:t>
      </w:r>
      <w:proofErr w:type="spellEnd"/>
      <w:r w:rsidRPr="001A73E3">
        <w:rPr>
          <w:sz w:val="28"/>
          <w:szCs w:val="28"/>
        </w:rPr>
        <w:t>, intégrant une loupe, un lecteur d'écran, un clavier avec des touches rémanentes,</w:t>
      </w:r>
    </w:p>
    <w:p w14:paraId="783E97F2" w14:textId="77777777" w:rsidR="00FA143C" w:rsidRPr="001A73E3" w:rsidRDefault="00FA143C" w:rsidP="00370CE5">
      <w:pPr>
        <w:pStyle w:val="Bullet1"/>
        <w:jc w:val="left"/>
        <w:rPr>
          <w:sz w:val="28"/>
          <w:szCs w:val="28"/>
        </w:rPr>
      </w:pPr>
      <w:r w:rsidRPr="001A73E3">
        <w:rPr>
          <w:sz w:val="28"/>
          <w:szCs w:val="28"/>
        </w:rPr>
        <w:t>des thèmes à contraste élevé, avec mise en contraste du texte sur un fond,</w:t>
      </w:r>
    </w:p>
    <w:p w14:paraId="14581946" w14:textId="77777777" w:rsidR="00FA143C" w:rsidRPr="001A73E3" w:rsidRDefault="00FA143C" w:rsidP="00370CE5">
      <w:pPr>
        <w:pStyle w:val="Bullet1"/>
        <w:jc w:val="left"/>
        <w:rPr>
          <w:sz w:val="28"/>
          <w:szCs w:val="28"/>
        </w:rPr>
      </w:pPr>
      <w:r w:rsidRPr="001A73E3">
        <w:rPr>
          <w:sz w:val="28"/>
          <w:szCs w:val="28"/>
        </w:rPr>
        <w:t>un paramétrage avancé des raccourcis clavier,</w:t>
      </w:r>
    </w:p>
    <w:p w14:paraId="12CE5DBC" w14:textId="77777777" w:rsidR="00FA143C" w:rsidRPr="001A73E3" w:rsidRDefault="00FA143C" w:rsidP="00370CE5">
      <w:pPr>
        <w:pStyle w:val="Bullet1"/>
        <w:jc w:val="left"/>
        <w:rPr>
          <w:sz w:val="28"/>
          <w:szCs w:val="28"/>
        </w:rPr>
      </w:pPr>
      <w:r w:rsidRPr="001A73E3">
        <w:rPr>
          <w:sz w:val="28"/>
          <w:szCs w:val="28"/>
        </w:rPr>
        <w:t>un paramétrage avancé de la souris,</w:t>
      </w:r>
    </w:p>
    <w:p w14:paraId="11EEBDD5" w14:textId="77777777" w:rsidR="00FA143C" w:rsidRPr="001A73E3" w:rsidRDefault="00FA143C" w:rsidP="00370CE5">
      <w:pPr>
        <w:pStyle w:val="Bullet1"/>
        <w:jc w:val="left"/>
        <w:rPr>
          <w:sz w:val="28"/>
          <w:szCs w:val="28"/>
        </w:rPr>
      </w:pPr>
      <w:r w:rsidRPr="001A73E3">
        <w:rPr>
          <w:sz w:val="28"/>
          <w:szCs w:val="28"/>
        </w:rPr>
        <w:t>la possibilité de régler la taille des tableaux de bord et des icônes du bureau,</w:t>
      </w:r>
    </w:p>
    <w:p w14:paraId="0EF54144" w14:textId="6F9FA80D" w:rsidR="00FA143C" w:rsidRPr="001A73E3" w:rsidRDefault="00FA143C" w:rsidP="00370CE5">
      <w:pPr>
        <w:pStyle w:val="Bullet1"/>
        <w:jc w:val="left"/>
        <w:rPr>
          <w:sz w:val="28"/>
          <w:szCs w:val="28"/>
        </w:rPr>
      </w:pPr>
      <w:r w:rsidRPr="001A73E3">
        <w:rPr>
          <w:sz w:val="28"/>
          <w:szCs w:val="28"/>
        </w:rPr>
        <w:t xml:space="preserve">la possibilité d'améliorer le contraste des couleurs, </w:t>
      </w:r>
      <w:r w:rsidR="00D20B2A">
        <w:rPr>
          <w:sz w:val="28"/>
          <w:szCs w:val="28"/>
        </w:rPr>
        <w:t xml:space="preserve">de </w:t>
      </w:r>
      <w:r w:rsidRPr="001A73E3">
        <w:rPr>
          <w:sz w:val="28"/>
          <w:szCs w:val="28"/>
        </w:rPr>
        <w:t>rendre le texte plus large et plus facile à lire.</w:t>
      </w:r>
    </w:p>
    <w:p w14:paraId="71D5799C" w14:textId="2F03E0F5" w:rsidR="00FA143C" w:rsidRDefault="00FA143C" w:rsidP="00370CE5">
      <w:pPr>
        <w:pStyle w:val="Corpsdetexte"/>
        <w:jc w:val="left"/>
        <w:rPr>
          <w:sz w:val="28"/>
          <w:szCs w:val="28"/>
        </w:rPr>
      </w:pPr>
      <w:r w:rsidRPr="001A73E3">
        <w:rPr>
          <w:sz w:val="28"/>
          <w:szCs w:val="28"/>
        </w:rPr>
        <w:t xml:space="preserve">Notons qu’il existe des distributions spécialisées comme </w:t>
      </w:r>
      <w:proofErr w:type="spellStart"/>
      <w:r w:rsidRPr="001A73E3">
        <w:rPr>
          <w:sz w:val="28"/>
          <w:szCs w:val="28"/>
        </w:rPr>
        <w:t>Vinux</w:t>
      </w:r>
      <w:proofErr w:type="spellEnd"/>
      <w:r w:rsidRPr="001A73E3">
        <w:rPr>
          <w:sz w:val="28"/>
          <w:szCs w:val="28"/>
        </w:rPr>
        <w:t xml:space="preserve">, </w:t>
      </w:r>
      <w:proofErr w:type="spellStart"/>
      <w:r w:rsidRPr="001A73E3">
        <w:rPr>
          <w:sz w:val="28"/>
          <w:szCs w:val="28"/>
        </w:rPr>
        <w:t>Oralux</w:t>
      </w:r>
      <w:proofErr w:type="spellEnd"/>
      <w:r w:rsidRPr="001A73E3">
        <w:rPr>
          <w:sz w:val="28"/>
          <w:szCs w:val="28"/>
        </w:rPr>
        <w:t xml:space="preserve">, spécialement conçues </w:t>
      </w:r>
      <w:r w:rsidRPr="00B64F0D">
        <w:rPr>
          <w:color w:val="000000" w:themeColor="text1"/>
          <w:sz w:val="28"/>
          <w:szCs w:val="28"/>
        </w:rPr>
        <w:t xml:space="preserve">pour les utilisateurs </w:t>
      </w:r>
      <w:r w:rsidR="00C1596B" w:rsidRPr="00B64F0D">
        <w:rPr>
          <w:color w:val="000000" w:themeColor="text1"/>
          <w:sz w:val="28"/>
          <w:szCs w:val="28"/>
        </w:rPr>
        <w:t>qui seraient « </w:t>
      </w:r>
      <w:r w:rsidRPr="00B64F0D">
        <w:rPr>
          <w:color w:val="000000" w:themeColor="text1"/>
          <w:sz w:val="28"/>
          <w:szCs w:val="28"/>
        </w:rPr>
        <w:t>empêchés</w:t>
      </w:r>
      <w:r w:rsidR="00C1596B" w:rsidRPr="00B64F0D">
        <w:rPr>
          <w:color w:val="000000" w:themeColor="text1"/>
          <w:sz w:val="28"/>
          <w:szCs w:val="28"/>
        </w:rPr>
        <w:t> »</w:t>
      </w:r>
      <w:r w:rsidRPr="00B64F0D">
        <w:rPr>
          <w:color w:val="000000" w:themeColor="text1"/>
          <w:sz w:val="28"/>
          <w:szCs w:val="28"/>
        </w:rPr>
        <w:t xml:space="preserve"> </w:t>
      </w:r>
      <w:r w:rsidRPr="001A73E3">
        <w:rPr>
          <w:sz w:val="28"/>
          <w:szCs w:val="28"/>
        </w:rPr>
        <w:t>de voir.</w:t>
      </w:r>
    </w:p>
    <w:p w14:paraId="30CED135" w14:textId="03072842" w:rsidR="006A0910" w:rsidRPr="001A73E3" w:rsidRDefault="006A0910" w:rsidP="00370CE5">
      <w:pPr>
        <w:pStyle w:val="Corpsdetexte"/>
        <w:jc w:val="left"/>
        <w:rPr>
          <w:sz w:val="28"/>
          <w:szCs w:val="28"/>
        </w:rPr>
      </w:pPr>
      <w:r>
        <w:rPr>
          <w:sz w:val="28"/>
          <w:szCs w:val="28"/>
        </w:rPr>
        <w:t xml:space="preserve">Citer aussi </w:t>
      </w:r>
      <w:proofErr w:type="spellStart"/>
      <w:r>
        <w:rPr>
          <w:sz w:val="28"/>
          <w:szCs w:val="28"/>
        </w:rPr>
        <w:t>HandyLinux</w:t>
      </w:r>
      <w:proofErr w:type="spellEnd"/>
      <w:r>
        <w:rPr>
          <w:sz w:val="28"/>
          <w:szCs w:val="28"/>
        </w:rPr>
        <w:t xml:space="preserve"> </w:t>
      </w:r>
      <w:r w:rsidRPr="006A0910">
        <w:rPr>
          <w:sz w:val="28"/>
          <w:szCs w:val="28"/>
        </w:rPr>
        <w:t>https://handylinux.org/</w:t>
      </w:r>
    </w:p>
    <w:p w14:paraId="25A74072" w14:textId="77777777" w:rsidR="00FA143C" w:rsidRPr="00FA63E7" w:rsidRDefault="00FA143C" w:rsidP="00370CE5">
      <w:pPr>
        <w:pStyle w:val="Titre4"/>
        <w:jc w:val="left"/>
      </w:pPr>
      <w:bookmarkStart w:id="172" w:name="_Toc422190983"/>
      <w:r w:rsidRPr="00FA63E7">
        <w:t>Apple – Mac Os</w:t>
      </w:r>
      <w:bookmarkEnd w:id="172"/>
    </w:p>
    <w:p w14:paraId="1C60291D" w14:textId="42D9DD5D" w:rsidR="00FA143C" w:rsidRPr="001A73E3" w:rsidRDefault="00FA143C" w:rsidP="00370CE5">
      <w:pPr>
        <w:jc w:val="left"/>
        <w:rPr>
          <w:sz w:val="28"/>
          <w:szCs w:val="28"/>
        </w:rPr>
      </w:pPr>
      <w:r w:rsidRPr="001A73E3">
        <w:rPr>
          <w:sz w:val="28"/>
          <w:szCs w:val="28"/>
        </w:rPr>
        <w:t>Chaque Mac</w:t>
      </w:r>
      <w:r w:rsidR="00F174AE">
        <w:rPr>
          <w:sz w:val="28"/>
          <w:szCs w:val="28"/>
        </w:rPr>
        <w:t xml:space="preserve"> </w:t>
      </w:r>
      <w:r w:rsidRPr="001A73E3">
        <w:rPr>
          <w:sz w:val="28"/>
          <w:szCs w:val="28"/>
        </w:rPr>
        <w:t xml:space="preserve">est équipé en série d’un grand nombre de technologies d’assistance conçues pour les personnes </w:t>
      </w:r>
      <w:r w:rsidR="00CA649E">
        <w:rPr>
          <w:sz w:val="28"/>
          <w:szCs w:val="28"/>
        </w:rPr>
        <w:t>porteuses</w:t>
      </w:r>
      <w:r w:rsidR="00CA649E" w:rsidRPr="001A73E3">
        <w:rPr>
          <w:sz w:val="28"/>
          <w:szCs w:val="28"/>
        </w:rPr>
        <w:t xml:space="preserve"> </w:t>
      </w:r>
      <w:r w:rsidRPr="001A73E3">
        <w:rPr>
          <w:sz w:val="28"/>
          <w:szCs w:val="28"/>
        </w:rPr>
        <w:t>de troubles, notamment :</w:t>
      </w:r>
    </w:p>
    <w:p w14:paraId="3015ECE4" w14:textId="7A9A6E59" w:rsidR="00FA143C" w:rsidRPr="001A73E3" w:rsidRDefault="00FA143C" w:rsidP="00370CE5">
      <w:pPr>
        <w:pStyle w:val="Bullet1"/>
        <w:jc w:val="left"/>
        <w:rPr>
          <w:sz w:val="28"/>
          <w:szCs w:val="28"/>
        </w:rPr>
      </w:pPr>
      <w:r w:rsidRPr="001A73E3">
        <w:rPr>
          <w:sz w:val="28"/>
          <w:szCs w:val="28"/>
        </w:rPr>
        <w:lastRenderedPageBreak/>
        <w:t>un lecteur d’écran évolué (Voice Over),</w:t>
      </w:r>
      <w:r w:rsidR="00955FB2" w:rsidRPr="001A73E3">
        <w:rPr>
          <w:sz w:val="28"/>
          <w:szCs w:val="28"/>
        </w:rPr>
        <w:t xml:space="preserve"> également compatible avec la plupart des plage</w:t>
      </w:r>
      <w:r w:rsidR="00376539" w:rsidRPr="001A73E3">
        <w:rPr>
          <w:sz w:val="28"/>
          <w:szCs w:val="28"/>
        </w:rPr>
        <w:t>s</w:t>
      </w:r>
      <w:r w:rsidR="00955FB2" w:rsidRPr="001A73E3">
        <w:rPr>
          <w:sz w:val="28"/>
          <w:szCs w:val="28"/>
        </w:rPr>
        <w:t xml:space="preserve"> braille,</w:t>
      </w:r>
    </w:p>
    <w:p w14:paraId="542DB8E0" w14:textId="77777777" w:rsidR="00FA143C" w:rsidRPr="001A73E3" w:rsidRDefault="00FA143C" w:rsidP="00370CE5">
      <w:pPr>
        <w:pStyle w:val="Bullet1"/>
        <w:jc w:val="left"/>
        <w:rPr>
          <w:sz w:val="28"/>
          <w:szCs w:val="28"/>
        </w:rPr>
      </w:pPr>
      <w:r w:rsidRPr="001A73E3">
        <w:rPr>
          <w:sz w:val="28"/>
          <w:szCs w:val="28"/>
        </w:rPr>
        <w:t>un agrandisseur de l’écran,</w:t>
      </w:r>
    </w:p>
    <w:p w14:paraId="791A3F3D" w14:textId="57A0AC78" w:rsidR="00FA143C" w:rsidRPr="001A73E3" w:rsidRDefault="00FA143C" w:rsidP="00370CE5">
      <w:pPr>
        <w:pStyle w:val="Bullet1"/>
        <w:jc w:val="left"/>
        <w:rPr>
          <w:sz w:val="28"/>
          <w:szCs w:val="28"/>
        </w:rPr>
      </w:pPr>
      <w:r w:rsidRPr="001A73E3">
        <w:rPr>
          <w:sz w:val="28"/>
          <w:szCs w:val="28"/>
        </w:rPr>
        <w:t>une application de visioconférence (</w:t>
      </w:r>
      <w:proofErr w:type="spellStart"/>
      <w:r w:rsidRPr="001A73E3">
        <w:rPr>
          <w:sz w:val="28"/>
          <w:szCs w:val="28"/>
        </w:rPr>
        <w:t>FaceTime</w:t>
      </w:r>
      <w:proofErr w:type="spellEnd"/>
      <w:r w:rsidRPr="001A73E3">
        <w:rPr>
          <w:sz w:val="28"/>
          <w:szCs w:val="28"/>
        </w:rPr>
        <w:t xml:space="preserve">) </w:t>
      </w:r>
      <w:r w:rsidR="006A0910">
        <w:rPr>
          <w:sz w:val="28"/>
          <w:szCs w:val="28"/>
        </w:rPr>
        <w:t>qui peut permettre de</w:t>
      </w:r>
      <w:r w:rsidRPr="001A73E3">
        <w:rPr>
          <w:sz w:val="28"/>
          <w:szCs w:val="28"/>
        </w:rPr>
        <w:t xml:space="preserve"> communiquer par exemple en Langue des Signes,</w:t>
      </w:r>
    </w:p>
    <w:p w14:paraId="7EF90D81" w14:textId="77777777" w:rsidR="00FA143C" w:rsidRPr="001A73E3" w:rsidRDefault="00FA143C" w:rsidP="00370CE5">
      <w:pPr>
        <w:pStyle w:val="Bullet1"/>
        <w:jc w:val="left"/>
        <w:rPr>
          <w:sz w:val="28"/>
          <w:szCs w:val="28"/>
        </w:rPr>
      </w:pPr>
      <w:r w:rsidRPr="001A73E3">
        <w:rPr>
          <w:sz w:val="28"/>
          <w:szCs w:val="28"/>
        </w:rPr>
        <w:t>et un contrôle par la parole de certains aspects de l’ordinateur.</w:t>
      </w:r>
    </w:p>
    <w:p w14:paraId="338801EE" w14:textId="236692E6" w:rsidR="00FA143C" w:rsidRPr="001A73E3" w:rsidRDefault="00FA143C" w:rsidP="00370CE5">
      <w:pPr>
        <w:pStyle w:val="Corpsdetexte"/>
        <w:jc w:val="left"/>
        <w:rPr>
          <w:sz w:val="28"/>
          <w:szCs w:val="28"/>
        </w:rPr>
      </w:pPr>
      <w:r w:rsidRPr="001A73E3">
        <w:rPr>
          <w:sz w:val="28"/>
          <w:szCs w:val="28"/>
        </w:rPr>
        <w:t>MacOs intègre plusieurs fonctionnalités conçues pour les personnes de déficiences cognitives et de difficultés d’apprentissage. Le « Finder simplifié » permet à un A.V.S. (auxiliaire de vie scolaire)</w:t>
      </w:r>
      <w:r w:rsidR="005514EC">
        <w:rPr>
          <w:sz w:val="28"/>
          <w:szCs w:val="28"/>
        </w:rPr>
        <w:t xml:space="preserve"> ou à un A.E.S.H.</w:t>
      </w:r>
      <w:r w:rsidRPr="001A73E3">
        <w:rPr>
          <w:sz w:val="28"/>
          <w:szCs w:val="28"/>
        </w:rPr>
        <w:t>, par exemple, de définir la liste des applications que les élèves peuvent ouvrir afin d’éviter qu’ils ne s’éparpillent.</w:t>
      </w:r>
      <w:r w:rsidR="00955FB2" w:rsidRPr="001A73E3">
        <w:rPr>
          <w:sz w:val="28"/>
          <w:szCs w:val="28"/>
        </w:rPr>
        <w:t xml:space="preserve"> On peut citer également l'accès guidé, qui permet de </w:t>
      </w:r>
      <w:r w:rsidR="00955FB2" w:rsidRPr="00B64F0D">
        <w:rPr>
          <w:color w:val="000000" w:themeColor="text1"/>
          <w:sz w:val="28"/>
          <w:szCs w:val="28"/>
        </w:rPr>
        <w:t xml:space="preserve">restreindre l'utilisateur à </w:t>
      </w:r>
      <w:r w:rsidR="00955FB2" w:rsidRPr="001A73E3">
        <w:rPr>
          <w:sz w:val="28"/>
          <w:szCs w:val="28"/>
        </w:rPr>
        <w:t>une seule application à la fois, en désactivant à loisir les boutons physiques ainsi que certaines zones de l'écran.</w:t>
      </w:r>
    </w:p>
    <w:p w14:paraId="03BEC8E1" w14:textId="0EA291AF" w:rsidR="00FA143C" w:rsidRPr="001F4281" w:rsidRDefault="00FA143C" w:rsidP="00370CE5">
      <w:pPr>
        <w:pStyle w:val="Corpsdetexte"/>
        <w:jc w:val="left"/>
        <w:rPr>
          <w:i/>
          <w:sz w:val="28"/>
          <w:szCs w:val="28"/>
        </w:rPr>
      </w:pPr>
      <w:r w:rsidRPr="001A73E3">
        <w:rPr>
          <w:sz w:val="28"/>
          <w:szCs w:val="28"/>
        </w:rPr>
        <w:t>Pour plus d’information sur l’accessibilité et MacOs</w:t>
      </w:r>
      <w:r w:rsidR="00413D13" w:rsidRPr="001A73E3">
        <w:rPr>
          <w:sz w:val="28"/>
          <w:szCs w:val="28"/>
        </w:rPr>
        <w:t>, voir</w:t>
      </w:r>
      <w:r w:rsidRPr="001A73E3">
        <w:rPr>
          <w:sz w:val="28"/>
          <w:szCs w:val="28"/>
        </w:rPr>
        <w:t xml:space="preserve"> : </w:t>
      </w:r>
      <w:r w:rsidR="00413D13" w:rsidRPr="001F4281">
        <w:rPr>
          <w:i/>
          <w:sz w:val="28"/>
          <w:szCs w:val="28"/>
        </w:rPr>
        <w:t>Apple MacOs – Accessibilité</w:t>
      </w:r>
      <w:r w:rsidRPr="001F4281">
        <w:rPr>
          <w:i/>
          <w:sz w:val="28"/>
          <w:szCs w:val="28"/>
        </w:rPr>
        <w:t xml:space="preserve"> </w:t>
      </w:r>
    </w:p>
    <w:p w14:paraId="492D02CE" w14:textId="77777777" w:rsidR="00FA143C" w:rsidRPr="00FA63E7" w:rsidRDefault="00FA143C" w:rsidP="00370CE5">
      <w:pPr>
        <w:pStyle w:val="Titre4"/>
        <w:jc w:val="left"/>
      </w:pPr>
      <w:bookmarkStart w:id="173" w:name="_Toc422190984"/>
      <w:r w:rsidRPr="00FA63E7">
        <w:t>Chrome OS</w:t>
      </w:r>
      <w:bookmarkEnd w:id="173"/>
      <w:r w:rsidRPr="00FA63E7">
        <w:t xml:space="preserve"> </w:t>
      </w:r>
    </w:p>
    <w:p w14:paraId="5ED172F9" w14:textId="77777777" w:rsidR="00FA143C" w:rsidRPr="001A73E3" w:rsidRDefault="00FA143C" w:rsidP="00370CE5">
      <w:pPr>
        <w:pStyle w:val="Corps"/>
        <w:jc w:val="left"/>
        <w:rPr>
          <w:sz w:val="28"/>
          <w:szCs w:val="28"/>
        </w:rPr>
      </w:pPr>
      <w:r w:rsidRPr="001A73E3">
        <w:rPr>
          <w:sz w:val="28"/>
          <w:szCs w:val="28"/>
        </w:rPr>
        <w:t>Chrome OS est un syst</w:t>
      </w:r>
      <w:r w:rsidRPr="001A73E3">
        <w:rPr>
          <w:sz w:val="28"/>
          <w:szCs w:val="28"/>
        </w:rPr>
        <w:t>è</w:t>
      </w:r>
      <w:r w:rsidRPr="001A73E3">
        <w:rPr>
          <w:sz w:val="28"/>
          <w:szCs w:val="28"/>
        </w:rPr>
        <w:t>me d'exploitation d</w:t>
      </w:r>
      <w:r w:rsidRPr="001A73E3">
        <w:rPr>
          <w:sz w:val="28"/>
          <w:szCs w:val="28"/>
        </w:rPr>
        <w:t>é</w:t>
      </w:r>
      <w:r w:rsidRPr="001A73E3">
        <w:rPr>
          <w:sz w:val="28"/>
          <w:szCs w:val="28"/>
        </w:rPr>
        <w:t>velopp</w:t>
      </w:r>
      <w:r w:rsidRPr="001A73E3">
        <w:rPr>
          <w:sz w:val="28"/>
          <w:szCs w:val="28"/>
        </w:rPr>
        <w:t>é</w:t>
      </w:r>
      <w:r w:rsidRPr="001A73E3">
        <w:rPr>
          <w:sz w:val="28"/>
          <w:szCs w:val="28"/>
        </w:rPr>
        <w:t xml:space="preserve"> par Google avec pour objectif de s'appuyer sur des applications web uniquement. Il repose sur les bases pos</w:t>
      </w:r>
      <w:r w:rsidRPr="001A73E3">
        <w:rPr>
          <w:sz w:val="28"/>
          <w:szCs w:val="28"/>
        </w:rPr>
        <w:t>é</w:t>
      </w:r>
      <w:r w:rsidRPr="001A73E3">
        <w:rPr>
          <w:sz w:val="28"/>
          <w:szCs w:val="28"/>
        </w:rPr>
        <w:t>es par le navigateur Web Chrome et sur un noyau Linux.</w:t>
      </w:r>
    </w:p>
    <w:p w14:paraId="2434A801" w14:textId="77777777" w:rsidR="00FA143C" w:rsidRPr="001A73E3" w:rsidRDefault="00FA143C" w:rsidP="00370CE5">
      <w:pPr>
        <w:pStyle w:val="Corps"/>
        <w:jc w:val="left"/>
        <w:rPr>
          <w:sz w:val="28"/>
          <w:szCs w:val="28"/>
        </w:rPr>
      </w:pPr>
      <w:r w:rsidRPr="001A73E3">
        <w:rPr>
          <w:sz w:val="28"/>
          <w:szCs w:val="28"/>
        </w:rPr>
        <w:lastRenderedPageBreak/>
        <w:t>Chrome OS est propos</w:t>
      </w:r>
      <w:r w:rsidRPr="001A73E3">
        <w:rPr>
          <w:sz w:val="28"/>
          <w:szCs w:val="28"/>
        </w:rPr>
        <w:t>é</w:t>
      </w:r>
      <w:r w:rsidRPr="001A73E3">
        <w:rPr>
          <w:sz w:val="28"/>
          <w:szCs w:val="28"/>
        </w:rPr>
        <w:t xml:space="preserve"> sur des machines construites par Google et ses partenaires</w:t>
      </w:r>
      <w:r w:rsidRPr="001A73E3">
        <w:rPr>
          <w:sz w:val="28"/>
          <w:szCs w:val="28"/>
        </w:rPr>
        <w:t> </w:t>
      </w:r>
      <w:r w:rsidRPr="001A73E3">
        <w:rPr>
          <w:sz w:val="28"/>
          <w:szCs w:val="28"/>
        </w:rPr>
        <w:t xml:space="preserve">: les </w:t>
      </w:r>
      <w:proofErr w:type="spellStart"/>
      <w:r w:rsidRPr="001A73E3">
        <w:rPr>
          <w:sz w:val="28"/>
          <w:szCs w:val="28"/>
        </w:rPr>
        <w:t>Chromebooks</w:t>
      </w:r>
      <w:proofErr w:type="spellEnd"/>
      <w:r w:rsidRPr="001A73E3">
        <w:rPr>
          <w:sz w:val="28"/>
          <w:szCs w:val="28"/>
        </w:rPr>
        <w:t>.</w:t>
      </w:r>
    </w:p>
    <w:p w14:paraId="131DF746" w14:textId="77777777" w:rsidR="00FA143C" w:rsidRPr="001A73E3" w:rsidRDefault="00FA143C" w:rsidP="00370CE5">
      <w:pPr>
        <w:pStyle w:val="Corps"/>
        <w:jc w:val="left"/>
        <w:rPr>
          <w:sz w:val="28"/>
          <w:szCs w:val="28"/>
        </w:rPr>
      </w:pPr>
      <w:r w:rsidRPr="001A73E3">
        <w:rPr>
          <w:sz w:val="28"/>
          <w:szCs w:val="28"/>
        </w:rPr>
        <w:t>L'interface du syst</w:t>
      </w:r>
      <w:r w:rsidRPr="001A73E3">
        <w:rPr>
          <w:sz w:val="28"/>
          <w:szCs w:val="28"/>
        </w:rPr>
        <w:t>è</w:t>
      </w:r>
      <w:r w:rsidRPr="001A73E3">
        <w:rPr>
          <w:sz w:val="28"/>
          <w:szCs w:val="28"/>
        </w:rPr>
        <w:t>me d'exploitation consiste principalement en un navigateur accompagn</w:t>
      </w:r>
      <w:r w:rsidRPr="001A73E3">
        <w:rPr>
          <w:sz w:val="28"/>
          <w:szCs w:val="28"/>
        </w:rPr>
        <w:t>é</w:t>
      </w:r>
      <w:r w:rsidRPr="001A73E3">
        <w:rPr>
          <w:sz w:val="28"/>
          <w:szCs w:val="28"/>
        </w:rPr>
        <w:t xml:space="preserve"> d'un lecteur multim</w:t>
      </w:r>
      <w:r w:rsidRPr="001A73E3">
        <w:rPr>
          <w:sz w:val="28"/>
          <w:szCs w:val="28"/>
        </w:rPr>
        <w:t>é</w:t>
      </w:r>
      <w:r w:rsidRPr="001A73E3">
        <w:rPr>
          <w:sz w:val="28"/>
          <w:szCs w:val="28"/>
        </w:rPr>
        <w:t>dia et d'un navigateur de fichiers.</w:t>
      </w:r>
    </w:p>
    <w:p w14:paraId="7FA3E1C9" w14:textId="10173B77" w:rsidR="00FA143C" w:rsidRPr="001A73E3" w:rsidRDefault="001F4281" w:rsidP="00370CE5">
      <w:pPr>
        <w:pStyle w:val="Corpsdetexte"/>
        <w:jc w:val="left"/>
        <w:rPr>
          <w:sz w:val="28"/>
          <w:szCs w:val="28"/>
        </w:rPr>
      </w:pPr>
      <w:r w:rsidRPr="001A73E3">
        <w:rPr>
          <w:sz w:val="28"/>
          <w:szCs w:val="28"/>
        </w:rPr>
        <w:t>Chrome OS</w:t>
      </w:r>
      <w:r w:rsidR="00FA143C" w:rsidRPr="001A73E3">
        <w:rPr>
          <w:sz w:val="28"/>
          <w:szCs w:val="28"/>
        </w:rPr>
        <w:t xml:space="preserve"> comporte certaines fonctionnalités d'accessibilité :</w:t>
      </w:r>
    </w:p>
    <w:p w14:paraId="4D19E669" w14:textId="77777777" w:rsidR="00FA143C" w:rsidRPr="001A73E3" w:rsidRDefault="00FA143C" w:rsidP="00370CE5">
      <w:pPr>
        <w:pStyle w:val="Bullet1"/>
        <w:jc w:val="left"/>
        <w:rPr>
          <w:sz w:val="28"/>
          <w:szCs w:val="28"/>
        </w:rPr>
      </w:pPr>
      <w:r w:rsidRPr="001A73E3">
        <w:rPr>
          <w:sz w:val="28"/>
          <w:szCs w:val="28"/>
        </w:rPr>
        <w:t xml:space="preserve">un lecteur d'écran appelé </w:t>
      </w:r>
      <w:proofErr w:type="spellStart"/>
      <w:r w:rsidRPr="001A73E3">
        <w:rPr>
          <w:sz w:val="28"/>
          <w:szCs w:val="28"/>
        </w:rPr>
        <w:t>ChromeVox</w:t>
      </w:r>
      <w:proofErr w:type="spellEnd"/>
      <w:r w:rsidRPr="001A73E3">
        <w:rPr>
          <w:sz w:val="28"/>
          <w:szCs w:val="28"/>
        </w:rPr>
        <w:t xml:space="preserve"> (qui permet de décrire certaines des actions disponibles à l'écran et le texte affiché),</w:t>
      </w:r>
    </w:p>
    <w:p w14:paraId="75A936DD" w14:textId="77777777" w:rsidR="00FA143C" w:rsidRPr="001A73E3" w:rsidRDefault="00FA143C" w:rsidP="00370CE5">
      <w:pPr>
        <w:pStyle w:val="Bullet1"/>
        <w:jc w:val="left"/>
        <w:rPr>
          <w:sz w:val="28"/>
          <w:szCs w:val="28"/>
        </w:rPr>
      </w:pPr>
      <w:r w:rsidRPr="001A73E3">
        <w:rPr>
          <w:sz w:val="28"/>
          <w:szCs w:val="28"/>
        </w:rPr>
        <w:t>agrandir le curseur pour qu'il soit plus visible à l'écran,</w:t>
      </w:r>
    </w:p>
    <w:p w14:paraId="77AAABA0" w14:textId="77777777" w:rsidR="00FA143C" w:rsidRPr="001A73E3" w:rsidRDefault="00FA143C" w:rsidP="00370CE5">
      <w:pPr>
        <w:pStyle w:val="Bullet1"/>
        <w:jc w:val="left"/>
        <w:rPr>
          <w:sz w:val="28"/>
          <w:szCs w:val="28"/>
        </w:rPr>
      </w:pPr>
      <w:r w:rsidRPr="001A73E3">
        <w:rPr>
          <w:sz w:val="28"/>
          <w:szCs w:val="28"/>
        </w:rPr>
        <w:t>faciliter la lecture du contenu avec le mode contraste prononcé,</w:t>
      </w:r>
    </w:p>
    <w:p w14:paraId="69871654" w14:textId="77777777" w:rsidR="00FA143C" w:rsidRPr="001A73E3" w:rsidRDefault="00FA143C" w:rsidP="00370CE5">
      <w:pPr>
        <w:pStyle w:val="Bullet1"/>
        <w:jc w:val="left"/>
        <w:rPr>
          <w:sz w:val="28"/>
          <w:szCs w:val="28"/>
        </w:rPr>
      </w:pPr>
      <w:r w:rsidRPr="001A73E3">
        <w:rPr>
          <w:sz w:val="28"/>
          <w:szCs w:val="28"/>
        </w:rPr>
        <w:t>une loupe pour agrandir les éléments de l'écran,</w:t>
      </w:r>
    </w:p>
    <w:p w14:paraId="7E70826F" w14:textId="311E3B1A" w:rsidR="00FA143C" w:rsidRPr="001A73E3" w:rsidRDefault="00FA143C" w:rsidP="00370CE5">
      <w:pPr>
        <w:pStyle w:val="Bullet1"/>
        <w:jc w:val="left"/>
        <w:rPr>
          <w:sz w:val="28"/>
          <w:szCs w:val="28"/>
        </w:rPr>
      </w:pPr>
      <w:r w:rsidRPr="001A73E3">
        <w:rPr>
          <w:sz w:val="28"/>
          <w:szCs w:val="28"/>
        </w:rPr>
        <w:t>afficher un clavier à l'écran pour faciliter la saisie avec la souris</w:t>
      </w:r>
      <w:r w:rsidR="00A67961">
        <w:rPr>
          <w:sz w:val="28"/>
          <w:szCs w:val="28"/>
        </w:rPr>
        <w:t>,</w:t>
      </w:r>
    </w:p>
    <w:p w14:paraId="3D48C812" w14:textId="6FCE1B1A" w:rsidR="00FA143C" w:rsidRDefault="00FA143C" w:rsidP="00370CE5">
      <w:pPr>
        <w:pStyle w:val="Bullet1"/>
        <w:jc w:val="left"/>
        <w:rPr>
          <w:sz w:val="28"/>
          <w:szCs w:val="28"/>
        </w:rPr>
      </w:pPr>
      <w:proofErr w:type="spellStart"/>
      <w:r w:rsidRPr="001A73E3">
        <w:rPr>
          <w:sz w:val="28"/>
          <w:szCs w:val="28"/>
        </w:rPr>
        <w:t>ChromeOS</w:t>
      </w:r>
      <w:proofErr w:type="spellEnd"/>
      <w:r w:rsidRPr="001A73E3">
        <w:rPr>
          <w:sz w:val="28"/>
          <w:szCs w:val="28"/>
        </w:rPr>
        <w:t xml:space="preserve"> est compatible avec la plupart des plages Braille</w:t>
      </w:r>
      <w:r w:rsidR="00A67961">
        <w:rPr>
          <w:sz w:val="28"/>
          <w:szCs w:val="28"/>
        </w:rPr>
        <w:t>,</w:t>
      </w:r>
    </w:p>
    <w:p w14:paraId="2C303C2C" w14:textId="77777777" w:rsidR="00FA143C" w:rsidRPr="00FA63E7" w:rsidRDefault="00FA143C" w:rsidP="00370CE5">
      <w:pPr>
        <w:pStyle w:val="Titre4"/>
        <w:jc w:val="left"/>
      </w:pPr>
      <w:bookmarkStart w:id="174" w:name="_Toc422190985"/>
      <w:r w:rsidRPr="00FA63E7">
        <w:t>Android</w:t>
      </w:r>
      <w:bookmarkEnd w:id="174"/>
      <w:r w:rsidRPr="00FA63E7">
        <w:t xml:space="preserve"> </w:t>
      </w:r>
    </w:p>
    <w:p w14:paraId="51813176" w14:textId="77777777" w:rsidR="00FA143C" w:rsidRPr="001A73E3" w:rsidRDefault="00FA143C" w:rsidP="00370CE5">
      <w:pPr>
        <w:jc w:val="left"/>
        <w:rPr>
          <w:sz w:val="28"/>
          <w:szCs w:val="28"/>
        </w:rPr>
      </w:pPr>
      <w:r w:rsidRPr="001A73E3">
        <w:rPr>
          <w:sz w:val="28"/>
          <w:szCs w:val="28"/>
        </w:rPr>
        <w:t xml:space="preserve">C'est un système d'exploitation mobile utilisant le noyau Linux. Il a été lancé en 2005. </w:t>
      </w:r>
    </w:p>
    <w:p w14:paraId="64534EA9" w14:textId="3AEDAD87" w:rsidR="00FA143C" w:rsidRPr="001A73E3" w:rsidRDefault="00FA143C" w:rsidP="00370CE5">
      <w:pPr>
        <w:pStyle w:val="Corpsdetexte"/>
        <w:jc w:val="left"/>
        <w:rPr>
          <w:sz w:val="28"/>
          <w:szCs w:val="28"/>
        </w:rPr>
      </w:pPr>
      <w:r w:rsidRPr="001A73E3">
        <w:rPr>
          <w:sz w:val="28"/>
          <w:szCs w:val="28"/>
        </w:rPr>
        <w:t xml:space="preserve">Android présente nativement, depuis la version 4.3 (2013), les fonctions suivantes : </w:t>
      </w:r>
    </w:p>
    <w:p w14:paraId="6AFD9E95" w14:textId="77777777" w:rsidR="00FA143C" w:rsidRPr="001A73E3" w:rsidRDefault="00FA143C" w:rsidP="00370CE5">
      <w:pPr>
        <w:pStyle w:val="Bullet1"/>
        <w:jc w:val="left"/>
        <w:rPr>
          <w:sz w:val="28"/>
          <w:szCs w:val="28"/>
        </w:rPr>
      </w:pPr>
      <w:r w:rsidRPr="001A73E3">
        <w:rPr>
          <w:sz w:val="28"/>
          <w:szCs w:val="28"/>
        </w:rPr>
        <w:t xml:space="preserve">un lecteur d'écran </w:t>
      </w:r>
      <w:proofErr w:type="spellStart"/>
      <w:r w:rsidRPr="001A73E3">
        <w:rPr>
          <w:sz w:val="28"/>
          <w:szCs w:val="28"/>
        </w:rPr>
        <w:t>TalkBack</w:t>
      </w:r>
      <w:proofErr w:type="spellEnd"/>
      <w:r w:rsidRPr="001A73E3">
        <w:rPr>
          <w:sz w:val="28"/>
          <w:szCs w:val="28"/>
        </w:rPr>
        <w:t xml:space="preserve">, </w:t>
      </w:r>
    </w:p>
    <w:p w14:paraId="1EB99744" w14:textId="1EE6041E" w:rsidR="00FA143C" w:rsidRPr="001A73E3" w:rsidRDefault="00FA143C" w:rsidP="00370CE5">
      <w:pPr>
        <w:pStyle w:val="Bullet1"/>
        <w:jc w:val="left"/>
        <w:rPr>
          <w:sz w:val="28"/>
          <w:szCs w:val="28"/>
        </w:rPr>
      </w:pPr>
      <w:r w:rsidRPr="001A73E3">
        <w:rPr>
          <w:sz w:val="28"/>
          <w:szCs w:val="28"/>
        </w:rPr>
        <w:t>une commande vocale qui permet de dicter mails et S.M.S.</w:t>
      </w:r>
      <w:r w:rsidR="00A67961">
        <w:rPr>
          <w:sz w:val="28"/>
          <w:szCs w:val="28"/>
        </w:rPr>
        <w:t>,</w:t>
      </w:r>
    </w:p>
    <w:p w14:paraId="50ECDD26" w14:textId="50F2994C" w:rsidR="00FA143C" w:rsidRPr="001A73E3" w:rsidRDefault="00FA143C" w:rsidP="00370CE5">
      <w:pPr>
        <w:pStyle w:val="Bullet1"/>
        <w:jc w:val="left"/>
        <w:rPr>
          <w:sz w:val="28"/>
          <w:szCs w:val="28"/>
        </w:rPr>
      </w:pPr>
      <w:r w:rsidRPr="001A73E3">
        <w:rPr>
          <w:sz w:val="28"/>
          <w:szCs w:val="28"/>
        </w:rPr>
        <w:lastRenderedPageBreak/>
        <w:t>des paramètres de grossissement permettant le zoom,</w:t>
      </w:r>
    </w:p>
    <w:p w14:paraId="29ECE5A7" w14:textId="77777777" w:rsidR="00FA143C" w:rsidRPr="001A73E3" w:rsidRDefault="00FA143C" w:rsidP="00370CE5">
      <w:pPr>
        <w:pStyle w:val="Bullet1"/>
        <w:jc w:val="left"/>
        <w:rPr>
          <w:sz w:val="28"/>
          <w:szCs w:val="28"/>
        </w:rPr>
      </w:pPr>
      <w:r w:rsidRPr="001A73E3">
        <w:rPr>
          <w:sz w:val="28"/>
          <w:szCs w:val="28"/>
        </w:rPr>
        <w:t>la possibilité d’installer des voix directement sur le Smartphone via le Play Store.</w:t>
      </w:r>
    </w:p>
    <w:p w14:paraId="00331243" w14:textId="4E00FCC3" w:rsidR="00FA143C" w:rsidRPr="001A73E3" w:rsidRDefault="00FA143C" w:rsidP="00370CE5">
      <w:pPr>
        <w:pStyle w:val="Corpsdetexte"/>
        <w:jc w:val="left"/>
        <w:rPr>
          <w:sz w:val="28"/>
          <w:szCs w:val="28"/>
        </w:rPr>
      </w:pPr>
      <w:r w:rsidRPr="001A73E3">
        <w:rPr>
          <w:sz w:val="28"/>
          <w:szCs w:val="28"/>
        </w:rPr>
        <w:t xml:space="preserve">Les plages braille ne sont pas prises en charge nativement mais des applications tierces sont disponibles (voir par exemple l'application </w:t>
      </w:r>
      <w:proofErr w:type="spellStart"/>
      <w:r w:rsidRPr="001A73E3">
        <w:rPr>
          <w:sz w:val="28"/>
          <w:szCs w:val="28"/>
        </w:rPr>
        <w:t>BrailleBack</w:t>
      </w:r>
      <w:proofErr w:type="spellEnd"/>
      <w:r w:rsidRPr="001A73E3">
        <w:rPr>
          <w:sz w:val="28"/>
          <w:szCs w:val="28"/>
        </w:rPr>
        <w:t xml:space="preserve"> sur le Play Store).</w:t>
      </w:r>
    </w:p>
    <w:p w14:paraId="4250389B" w14:textId="77777777" w:rsidR="00FA143C" w:rsidRPr="00FA63E7" w:rsidRDefault="00FA143C" w:rsidP="00370CE5">
      <w:pPr>
        <w:pStyle w:val="Titre4"/>
        <w:jc w:val="left"/>
      </w:pPr>
      <w:r w:rsidRPr="00FA63E7">
        <w:tab/>
      </w:r>
      <w:bookmarkStart w:id="175" w:name="_Toc422190986"/>
      <w:r w:rsidRPr="00FA63E7">
        <w:t xml:space="preserve">Apple – </w:t>
      </w:r>
      <w:proofErr w:type="spellStart"/>
      <w:r w:rsidRPr="00FA63E7">
        <w:t>iOs</w:t>
      </w:r>
      <w:bookmarkEnd w:id="175"/>
      <w:proofErr w:type="spellEnd"/>
    </w:p>
    <w:p w14:paraId="1A9868DB" w14:textId="77777777" w:rsidR="00FA143C" w:rsidRPr="001A73E3" w:rsidRDefault="00FA143C" w:rsidP="00370CE5">
      <w:pPr>
        <w:jc w:val="left"/>
        <w:rPr>
          <w:sz w:val="28"/>
          <w:szCs w:val="28"/>
        </w:rPr>
      </w:pPr>
      <w:r w:rsidRPr="001A73E3">
        <w:rPr>
          <w:sz w:val="28"/>
          <w:szCs w:val="28"/>
        </w:rPr>
        <w:t xml:space="preserve">L’iPhone, l’iPad et l’iPod </w:t>
      </w:r>
      <w:proofErr w:type="spellStart"/>
      <w:r w:rsidRPr="001A73E3">
        <w:rPr>
          <w:sz w:val="28"/>
          <w:szCs w:val="28"/>
        </w:rPr>
        <w:t>touch</w:t>
      </w:r>
      <w:proofErr w:type="spellEnd"/>
      <w:r w:rsidRPr="001A73E3">
        <w:rPr>
          <w:sz w:val="28"/>
          <w:szCs w:val="28"/>
        </w:rPr>
        <w:t xml:space="preserve"> sont dotés de fonctionnalités d’assistance comme</w:t>
      </w:r>
    </w:p>
    <w:p w14:paraId="63FB538D" w14:textId="77777777" w:rsidR="00FA143C" w:rsidRPr="001A73E3" w:rsidRDefault="00FA143C" w:rsidP="00370CE5">
      <w:pPr>
        <w:pStyle w:val="Bullet1"/>
        <w:jc w:val="left"/>
        <w:rPr>
          <w:sz w:val="28"/>
          <w:szCs w:val="28"/>
        </w:rPr>
      </w:pPr>
      <w:r w:rsidRPr="001A73E3">
        <w:rPr>
          <w:sz w:val="28"/>
          <w:szCs w:val="28"/>
        </w:rPr>
        <w:t xml:space="preserve">le lecteur d’écran évolué </w:t>
      </w:r>
      <w:proofErr w:type="spellStart"/>
      <w:r w:rsidRPr="001A73E3">
        <w:rPr>
          <w:sz w:val="28"/>
          <w:szCs w:val="28"/>
        </w:rPr>
        <w:t>VoiceOver</w:t>
      </w:r>
      <w:proofErr w:type="spellEnd"/>
      <w:r w:rsidRPr="001A73E3">
        <w:rPr>
          <w:sz w:val="28"/>
          <w:szCs w:val="28"/>
        </w:rPr>
        <w:t>,</w:t>
      </w:r>
    </w:p>
    <w:p w14:paraId="3BC138B1" w14:textId="77777777" w:rsidR="00FA143C" w:rsidRPr="001A73E3" w:rsidRDefault="00FA143C" w:rsidP="00370CE5">
      <w:pPr>
        <w:pStyle w:val="Bullet1"/>
        <w:jc w:val="left"/>
        <w:rPr>
          <w:sz w:val="28"/>
          <w:szCs w:val="28"/>
        </w:rPr>
      </w:pPr>
      <w:proofErr w:type="spellStart"/>
      <w:r w:rsidRPr="001A73E3">
        <w:rPr>
          <w:sz w:val="28"/>
          <w:szCs w:val="28"/>
        </w:rPr>
        <w:t>Siri</w:t>
      </w:r>
      <w:proofErr w:type="spellEnd"/>
      <w:r w:rsidRPr="001A73E3">
        <w:rPr>
          <w:sz w:val="28"/>
          <w:szCs w:val="28"/>
        </w:rPr>
        <w:t xml:space="preserve"> et Dictée qui permettent de saisir du texte, de lancer des </w:t>
      </w:r>
      <w:proofErr w:type="spellStart"/>
      <w:r w:rsidRPr="001A73E3">
        <w:rPr>
          <w:sz w:val="28"/>
          <w:szCs w:val="28"/>
        </w:rPr>
        <w:t>apps</w:t>
      </w:r>
      <w:proofErr w:type="spellEnd"/>
      <w:r w:rsidRPr="001A73E3">
        <w:rPr>
          <w:sz w:val="28"/>
          <w:szCs w:val="28"/>
        </w:rPr>
        <w:t xml:space="preserve"> (Application Software - pour le traitement d'une tâche précise) et de consulter le calendrier,</w:t>
      </w:r>
    </w:p>
    <w:p w14:paraId="7EA8AA6D" w14:textId="77777777" w:rsidR="00FA143C" w:rsidRPr="001A73E3" w:rsidRDefault="00FA143C" w:rsidP="00370CE5">
      <w:pPr>
        <w:pStyle w:val="Bullet1"/>
        <w:jc w:val="left"/>
        <w:rPr>
          <w:sz w:val="28"/>
          <w:szCs w:val="28"/>
        </w:rPr>
      </w:pPr>
      <w:r w:rsidRPr="001A73E3">
        <w:rPr>
          <w:sz w:val="28"/>
          <w:szCs w:val="28"/>
        </w:rPr>
        <w:t>Zoom permet d’agrandir tout ce qui est affiché à l’écran sous iOS.</w:t>
      </w:r>
    </w:p>
    <w:p w14:paraId="279F066B" w14:textId="17EE18A1" w:rsidR="00FA143C" w:rsidRPr="001A73E3" w:rsidRDefault="00FA143C" w:rsidP="00370CE5">
      <w:pPr>
        <w:pStyle w:val="Corps"/>
        <w:jc w:val="left"/>
        <w:rPr>
          <w:sz w:val="28"/>
          <w:szCs w:val="28"/>
        </w:rPr>
      </w:pPr>
      <w:r w:rsidRPr="001A73E3">
        <w:rPr>
          <w:sz w:val="28"/>
          <w:szCs w:val="28"/>
        </w:rPr>
        <w:t>Les appareils iOS ont des outils d</w:t>
      </w:r>
      <w:r w:rsidRPr="001A73E3">
        <w:rPr>
          <w:sz w:val="28"/>
          <w:szCs w:val="28"/>
        </w:rPr>
        <w:t>’</w:t>
      </w:r>
      <w:r w:rsidRPr="001A73E3">
        <w:rPr>
          <w:sz w:val="28"/>
          <w:szCs w:val="28"/>
        </w:rPr>
        <w:t xml:space="preserve">apprentissage pour les personnes </w:t>
      </w:r>
      <w:r w:rsidR="009421A2">
        <w:rPr>
          <w:sz w:val="28"/>
          <w:szCs w:val="28"/>
        </w:rPr>
        <w:t>pr</w:t>
      </w:r>
      <w:r w:rsidR="009421A2">
        <w:rPr>
          <w:sz w:val="28"/>
          <w:szCs w:val="28"/>
        </w:rPr>
        <w:t>é</w:t>
      </w:r>
      <w:r w:rsidR="009421A2">
        <w:rPr>
          <w:sz w:val="28"/>
          <w:szCs w:val="28"/>
        </w:rPr>
        <w:t xml:space="preserve">sentant </w:t>
      </w:r>
      <w:r w:rsidRPr="001A73E3">
        <w:rPr>
          <w:sz w:val="28"/>
          <w:szCs w:val="28"/>
        </w:rPr>
        <w:t>de</w:t>
      </w:r>
      <w:r w:rsidR="009421A2">
        <w:rPr>
          <w:sz w:val="28"/>
          <w:szCs w:val="28"/>
        </w:rPr>
        <w:t>s</w:t>
      </w:r>
      <w:r w:rsidRPr="001A73E3">
        <w:rPr>
          <w:sz w:val="28"/>
          <w:szCs w:val="28"/>
        </w:rPr>
        <w:t xml:space="preserve"> troubles de l</w:t>
      </w:r>
      <w:r w:rsidRPr="001A73E3">
        <w:rPr>
          <w:sz w:val="28"/>
          <w:szCs w:val="28"/>
        </w:rPr>
        <w:t>’</w:t>
      </w:r>
      <w:r w:rsidRPr="001A73E3">
        <w:rPr>
          <w:sz w:val="28"/>
          <w:szCs w:val="28"/>
        </w:rPr>
        <w:t>attention, de d</w:t>
      </w:r>
      <w:r w:rsidRPr="001A73E3">
        <w:rPr>
          <w:sz w:val="28"/>
          <w:szCs w:val="28"/>
        </w:rPr>
        <w:t>é</w:t>
      </w:r>
      <w:r w:rsidRPr="001A73E3">
        <w:rPr>
          <w:sz w:val="28"/>
          <w:szCs w:val="28"/>
        </w:rPr>
        <w:t>ficiences cognitives ou de difficult</w:t>
      </w:r>
      <w:r w:rsidRPr="001A73E3">
        <w:rPr>
          <w:sz w:val="28"/>
          <w:szCs w:val="28"/>
        </w:rPr>
        <w:t>é</w:t>
      </w:r>
      <w:r w:rsidRPr="001A73E3">
        <w:rPr>
          <w:sz w:val="28"/>
          <w:szCs w:val="28"/>
        </w:rPr>
        <w:t>s d</w:t>
      </w:r>
      <w:r w:rsidRPr="001A73E3">
        <w:rPr>
          <w:sz w:val="28"/>
          <w:szCs w:val="28"/>
        </w:rPr>
        <w:t>’</w:t>
      </w:r>
      <w:r w:rsidRPr="001A73E3">
        <w:rPr>
          <w:sz w:val="28"/>
          <w:szCs w:val="28"/>
        </w:rPr>
        <w:t>apprentissage. Ces outils permettent de limiter la stimulation visuelle pour favoriser la concentration, de restreindre l</w:t>
      </w:r>
      <w:r w:rsidRPr="001A73E3">
        <w:rPr>
          <w:sz w:val="28"/>
          <w:szCs w:val="28"/>
        </w:rPr>
        <w:t>’</w:t>
      </w:r>
      <w:r w:rsidRPr="001A73E3">
        <w:rPr>
          <w:sz w:val="28"/>
          <w:szCs w:val="28"/>
        </w:rPr>
        <w:t>acc</w:t>
      </w:r>
      <w:r w:rsidRPr="001A73E3">
        <w:rPr>
          <w:sz w:val="28"/>
          <w:szCs w:val="28"/>
        </w:rPr>
        <w:t>è</w:t>
      </w:r>
      <w:r w:rsidRPr="001A73E3">
        <w:rPr>
          <w:sz w:val="28"/>
          <w:szCs w:val="28"/>
        </w:rPr>
        <w:t xml:space="preserve">s </w:t>
      </w:r>
      <w:r w:rsidRPr="001A73E3">
        <w:rPr>
          <w:sz w:val="28"/>
          <w:szCs w:val="28"/>
        </w:rPr>
        <w:t>à</w:t>
      </w:r>
      <w:r w:rsidRPr="001A73E3">
        <w:rPr>
          <w:sz w:val="28"/>
          <w:szCs w:val="28"/>
        </w:rPr>
        <w:t xml:space="preserve"> une seule </w:t>
      </w:r>
      <w:proofErr w:type="spellStart"/>
      <w:r w:rsidRPr="001A73E3">
        <w:rPr>
          <w:sz w:val="28"/>
          <w:szCs w:val="28"/>
        </w:rPr>
        <w:t>apps</w:t>
      </w:r>
      <w:proofErr w:type="spellEnd"/>
      <w:r w:rsidRPr="001A73E3">
        <w:rPr>
          <w:sz w:val="28"/>
          <w:szCs w:val="28"/>
        </w:rPr>
        <w:t xml:space="preserve">. </w:t>
      </w:r>
    </w:p>
    <w:p w14:paraId="1AC6033A" w14:textId="6F9E70F6" w:rsidR="00FA143C" w:rsidRPr="001A73E3" w:rsidRDefault="00FA143C" w:rsidP="00370CE5">
      <w:pPr>
        <w:pStyle w:val="Corps"/>
        <w:jc w:val="left"/>
        <w:rPr>
          <w:sz w:val="28"/>
          <w:szCs w:val="28"/>
        </w:rPr>
      </w:pPr>
      <w:r w:rsidRPr="001A73E3">
        <w:rPr>
          <w:sz w:val="28"/>
          <w:szCs w:val="28"/>
        </w:rPr>
        <w:lastRenderedPageBreak/>
        <w:t>Pour plus d</w:t>
      </w:r>
      <w:r w:rsidRPr="001A73E3">
        <w:rPr>
          <w:sz w:val="28"/>
          <w:szCs w:val="28"/>
        </w:rPr>
        <w:t>’</w:t>
      </w:r>
      <w:r w:rsidRPr="001A73E3">
        <w:rPr>
          <w:sz w:val="28"/>
          <w:szCs w:val="28"/>
        </w:rPr>
        <w:t>information sur l</w:t>
      </w:r>
      <w:r w:rsidRPr="001A73E3">
        <w:rPr>
          <w:sz w:val="28"/>
          <w:szCs w:val="28"/>
        </w:rPr>
        <w:t>’</w:t>
      </w:r>
      <w:r w:rsidRPr="001A73E3">
        <w:rPr>
          <w:sz w:val="28"/>
          <w:szCs w:val="28"/>
        </w:rPr>
        <w:t>accessibilit</w:t>
      </w:r>
      <w:r w:rsidRPr="001A73E3">
        <w:rPr>
          <w:sz w:val="28"/>
          <w:szCs w:val="28"/>
        </w:rPr>
        <w:t>é</w:t>
      </w:r>
      <w:r w:rsidRPr="001A73E3">
        <w:rPr>
          <w:sz w:val="28"/>
          <w:szCs w:val="28"/>
        </w:rPr>
        <w:t xml:space="preserve"> et iOS</w:t>
      </w:r>
      <w:r w:rsidR="00413D13" w:rsidRPr="001A73E3">
        <w:rPr>
          <w:sz w:val="28"/>
          <w:szCs w:val="28"/>
        </w:rPr>
        <w:t>, voir</w:t>
      </w:r>
      <w:r w:rsidRPr="001A73E3">
        <w:rPr>
          <w:sz w:val="28"/>
          <w:szCs w:val="28"/>
        </w:rPr>
        <w:t> </w:t>
      </w:r>
      <w:r w:rsidRPr="009421A2">
        <w:rPr>
          <w:sz w:val="28"/>
          <w:szCs w:val="28"/>
        </w:rPr>
        <w:t xml:space="preserve">: </w:t>
      </w:r>
      <w:r w:rsidR="00413D13" w:rsidRPr="009421A2">
        <w:rPr>
          <w:sz w:val="28"/>
          <w:szCs w:val="28"/>
        </w:rPr>
        <w:t xml:space="preserve">Apple </w:t>
      </w:r>
      <w:proofErr w:type="spellStart"/>
      <w:r w:rsidR="00413D13" w:rsidRPr="009421A2">
        <w:rPr>
          <w:sz w:val="28"/>
          <w:szCs w:val="28"/>
        </w:rPr>
        <w:t>IOs</w:t>
      </w:r>
      <w:proofErr w:type="spellEnd"/>
      <w:r w:rsidR="00413D13" w:rsidRPr="009421A2">
        <w:rPr>
          <w:sz w:val="28"/>
          <w:szCs w:val="28"/>
        </w:rPr>
        <w:t xml:space="preserve"> </w:t>
      </w:r>
      <w:r w:rsidR="00413D13" w:rsidRPr="009421A2">
        <w:rPr>
          <w:sz w:val="28"/>
          <w:szCs w:val="28"/>
        </w:rPr>
        <w:t>–</w:t>
      </w:r>
      <w:r w:rsidR="00413D13" w:rsidRPr="009421A2">
        <w:rPr>
          <w:sz w:val="28"/>
          <w:szCs w:val="28"/>
        </w:rPr>
        <w:t xml:space="preserve"> Accessibilit</w:t>
      </w:r>
      <w:r w:rsidR="00413D13" w:rsidRPr="009421A2">
        <w:rPr>
          <w:sz w:val="28"/>
          <w:szCs w:val="28"/>
        </w:rPr>
        <w:t>é</w:t>
      </w:r>
      <w:r w:rsidRPr="001A73E3">
        <w:rPr>
          <w:sz w:val="28"/>
          <w:szCs w:val="28"/>
        </w:rPr>
        <w:t xml:space="preserve"> </w:t>
      </w:r>
    </w:p>
    <w:p w14:paraId="39767F12" w14:textId="77777777" w:rsidR="00FA143C" w:rsidRPr="00FA63E7" w:rsidRDefault="00FA143C" w:rsidP="00370CE5">
      <w:pPr>
        <w:pStyle w:val="Titre4"/>
        <w:jc w:val="left"/>
      </w:pPr>
      <w:bookmarkStart w:id="176" w:name="_Toc422190987"/>
      <w:r w:rsidRPr="00FA63E7">
        <w:t>Logiciels externes</w:t>
      </w:r>
      <w:bookmarkEnd w:id="176"/>
    </w:p>
    <w:p w14:paraId="11F59575" w14:textId="77777777" w:rsidR="00FA143C" w:rsidRPr="001A73E3" w:rsidRDefault="00FA143C" w:rsidP="00370CE5">
      <w:pPr>
        <w:pStyle w:val="Corps"/>
        <w:jc w:val="left"/>
        <w:rPr>
          <w:sz w:val="28"/>
          <w:szCs w:val="28"/>
        </w:rPr>
      </w:pPr>
      <w:r w:rsidRPr="001A73E3">
        <w:rPr>
          <w:sz w:val="28"/>
          <w:szCs w:val="28"/>
        </w:rPr>
        <w:t>Sur tous les syst</w:t>
      </w:r>
      <w:r w:rsidRPr="001A73E3">
        <w:rPr>
          <w:sz w:val="28"/>
          <w:szCs w:val="28"/>
        </w:rPr>
        <w:t>è</w:t>
      </w:r>
      <w:r w:rsidRPr="001A73E3">
        <w:rPr>
          <w:sz w:val="28"/>
          <w:szCs w:val="28"/>
        </w:rPr>
        <w:t>mes d</w:t>
      </w:r>
      <w:r w:rsidRPr="001A73E3">
        <w:rPr>
          <w:sz w:val="28"/>
          <w:szCs w:val="28"/>
        </w:rPr>
        <w:t>’</w:t>
      </w:r>
      <w:r w:rsidRPr="001A73E3">
        <w:rPr>
          <w:sz w:val="28"/>
          <w:szCs w:val="28"/>
        </w:rPr>
        <w:t>exploitation grand public il existe des outils libres et/ou gratuits comme</w:t>
      </w:r>
    </w:p>
    <w:p w14:paraId="15735AA9" w14:textId="3397A701" w:rsidR="00FA143C" w:rsidRPr="001A73E3" w:rsidRDefault="00FA143C" w:rsidP="005514EC">
      <w:pPr>
        <w:pStyle w:val="Bullet1"/>
      </w:pPr>
      <w:r w:rsidRPr="009421A2">
        <w:rPr>
          <w:sz w:val="28"/>
          <w:szCs w:val="28"/>
        </w:rPr>
        <w:t>NVDA, lecteur d’écran pour Windows</w:t>
      </w:r>
      <w:r w:rsidRPr="001A73E3">
        <w:t>,</w:t>
      </w:r>
      <w:r w:rsidR="005514EC">
        <w:t xml:space="preserve"> </w:t>
      </w:r>
      <w:r w:rsidR="005514EC" w:rsidRPr="005514EC">
        <w:rPr>
          <w:sz w:val="28"/>
          <w:szCs w:val="28"/>
        </w:rPr>
        <w:t>https://www.nvda-fr.org/</w:t>
      </w:r>
    </w:p>
    <w:p w14:paraId="0569BEDE" w14:textId="73F1F29E" w:rsidR="00FA143C" w:rsidRPr="001A73E3" w:rsidRDefault="00FA143C" w:rsidP="00377801">
      <w:pPr>
        <w:pStyle w:val="Bullet1"/>
        <w:jc w:val="left"/>
        <w:rPr>
          <w:sz w:val="28"/>
          <w:szCs w:val="28"/>
        </w:rPr>
      </w:pPr>
      <w:proofErr w:type="spellStart"/>
      <w:r w:rsidRPr="001A73E3">
        <w:rPr>
          <w:sz w:val="28"/>
          <w:szCs w:val="28"/>
        </w:rPr>
        <w:t>Orca</w:t>
      </w:r>
      <w:proofErr w:type="spellEnd"/>
      <w:r w:rsidRPr="001A73E3">
        <w:rPr>
          <w:sz w:val="28"/>
          <w:szCs w:val="28"/>
        </w:rPr>
        <w:t>, lecteur d'écran pour les systèmes d'exploitation linux.</w:t>
      </w:r>
    </w:p>
    <w:p w14:paraId="44CC0A56" w14:textId="77777777" w:rsidR="00FA143C" w:rsidRPr="001A73E3" w:rsidRDefault="00FA143C" w:rsidP="00377801">
      <w:pPr>
        <w:pStyle w:val="Corps"/>
        <w:jc w:val="left"/>
        <w:rPr>
          <w:sz w:val="28"/>
          <w:szCs w:val="28"/>
        </w:rPr>
      </w:pPr>
      <w:r w:rsidRPr="001A73E3">
        <w:rPr>
          <w:sz w:val="28"/>
          <w:szCs w:val="28"/>
        </w:rPr>
        <w:t>Parmi les logiciels propri</w:t>
      </w:r>
      <w:r w:rsidRPr="001A73E3">
        <w:rPr>
          <w:sz w:val="28"/>
          <w:szCs w:val="28"/>
        </w:rPr>
        <w:t>é</w:t>
      </w:r>
      <w:r w:rsidRPr="001A73E3">
        <w:rPr>
          <w:sz w:val="28"/>
          <w:szCs w:val="28"/>
        </w:rPr>
        <w:t>taires (g</w:t>
      </w:r>
      <w:r w:rsidRPr="001A73E3">
        <w:rPr>
          <w:sz w:val="28"/>
          <w:szCs w:val="28"/>
        </w:rPr>
        <w:t>é</w:t>
      </w:r>
      <w:r w:rsidRPr="001A73E3">
        <w:rPr>
          <w:sz w:val="28"/>
          <w:szCs w:val="28"/>
        </w:rPr>
        <w:t>n</w:t>
      </w:r>
      <w:r w:rsidRPr="001A73E3">
        <w:rPr>
          <w:sz w:val="28"/>
          <w:szCs w:val="28"/>
        </w:rPr>
        <w:t>é</w:t>
      </w:r>
      <w:r w:rsidRPr="001A73E3">
        <w:rPr>
          <w:sz w:val="28"/>
          <w:szCs w:val="28"/>
        </w:rPr>
        <w:t>ralement payants), citons parmi les plus connus</w:t>
      </w:r>
      <w:r w:rsidRPr="001A73E3">
        <w:rPr>
          <w:sz w:val="28"/>
          <w:szCs w:val="28"/>
        </w:rPr>
        <w:t> </w:t>
      </w:r>
      <w:r w:rsidRPr="001A73E3">
        <w:rPr>
          <w:sz w:val="28"/>
          <w:szCs w:val="28"/>
        </w:rPr>
        <w:t>:</w:t>
      </w:r>
    </w:p>
    <w:p w14:paraId="62B56E37" w14:textId="77777777" w:rsidR="00FA143C" w:rsidRPr="001A73E3" w:rsidRDefault="00FA143C" w:rsidP="00377801">
      <w:pPr>
        <w:pStyle w:val="Bullet1"/>
        <w:jc w:val="left"/>
        <w:rPr>
          <w:sz w:val="28"/>
          <w:szCs w:val="28"/>
        </w:rPr>
      </w:pPr>
      <w:r w:rsidRPr="001A73E3">
        <w:rPr>
          <w:sz w:val="28"/>
          <w:szCs w:val="28"/>
        </w:rPr>
        <w:t xml:space="preserve">Dragon </w:t>
      </w:r>
      <w:proofErr w:type="spellStart"/>
      <w:r w:rsidRPr="001A73E3">
        <w:rPr>
          <w:sz w:val="28"/>
          <w:szCs w:val="28"/>
        </w:rPr>
        <w:t>Naturally</w:t>
      </w:r>
      <w:proofErr w:type="spellEnd"/>
      <w:r w:rsidRPr="001A73E3">
        <w:rPr>
          <w:sz w:val="28"/>
          <w:szCs w:val="28"/>
        </w:rPr>
        <w:t xml:space="preserve"> </w:t>
      </w:r>
      <w:proofErr w:type="spellStart"/>
      <w:r w:rsidRPr="001A73E3">
        <w:rPr>
          <w:sz w:val="28"/>
          <w:szCs w:val="28"/>
        </w:rPr>
        <w:t>Speaking</w:t>
      </w:r>
      <w:proofErr w:type="spellEnd"/>
      <w:r w:rsidRPr="001A73E3">
        <w:rPr>
          <w:sz w:val="28"/>
          <w:szCs w:val="28"/>
        </w:rPr>
        <w:t xml:space="preserve"> : Pilotage de l’ordinateur et saisie de texte par reconnaissance vocale (pour iOS, </w:t>
      </w:r>
      <w:proofErr w:type="spellStart"/>
      <w:r w:rsidRPr="001A73E3">
        <w:rPr>
          <w:sz w:val="28"/>
          <w:szCs w:val="28"/>
        </w:rPr>
        <w:t>MacOS</w:t>
      </w:r>
      <w:proofErr w:type="spellEnd"/>
      <w:r w:rsidRPr="001A73E3">
        <w:rPr>
          <w:sz w:val="28"/>
          <w:szCs w:val="28"/>
        </w:rPr>
        <w:t xml:space="preserve">, Windows) </w:t>
      </w:r>
    </w:p>
    <w:p w14:paraId="6552202D" w14:textId="77777777" w:rsidR="00FA143C" w:rsidRPr="001A73E3" w:rsidRDefault="00FA143C" w:rsidP="00377801">
      <w:pPr>
        <w:pStyle w:val="Bullet1"/>
        <w:jc w:val="left"/>
        <w:rPr>
          <w:sz w:val="28"/>
          <w:szCs w:val="28"/>
        </w:rPr>
      </w:pPr>
      <w:r w:rsidRPr="001A73E3">
        <w:rPr>
          <w:sz w:val="28"/>
          <w:szCs w:val="28"/>
        </w:rPr>
        <w:t>JAWS : Lecteur d’écran par synthèse vocale ou braille (pour Windows).</w:t>
      </w:r>
    </w:p>
    <w:p w14:paraId="1AA94347" w14:textId="77777777" w:rsidR="00FA143C" w:rsidRPr="001A73E3" w:rsidRDefault="00FA143C" w:rsidP="00377801">
      <w:pPr>
        <w:pStyle w:val="Bullet1"/>
        <w:jc w:val="left"/>
        <w:rPr>
          <w:sz w:val="28"/>
          <w:szCs w:val="28"/>
        </w:rPr>
      </w:pPr>
      <w:proofErr w:type="spellStart"/>
      <w:r w:rsidRPr="001A73E3">
        <w:rPr>
          <w:sz w:val="28"/>
          <w:szCs w:val="28"/>
        </w:rPr>
        <w:t>Window-Eyes</w:t>
      </w:r>
      <w:proofErr w:type="spellEnd"/>
      <w:r w:rsidRPr="001A73E3">
        <w:rPr>
          <w:sz w:val="28"/>
          <w:szCs w:val="28"/>
        </w:rPr>
        <w:t> : Lecteur d’écran par synthèse vocale (pour Windows).</w:t>
      </w:r>
    </w:p>
    <w:p w14:paraId="6A86C7F8" w14:textId="77777777" w:rsidR="00FA143C" w:rsidRPr="001A73E3" w:rsidRDefault="00FA143C" w:rsidP="00377801">
      <w:pPr>
        <w:pStyle w:val="Bullet1"/>
        <w:jc w:val="left"/>
        <w:rPr>
          <w:sz w:val="28"/>
          <w:szCs w:val="28"/>
        </w:rPr>
      </w:pPr>
      <w:proofErr w:type="spellStart"/>
      <w:r w:rsidRPr="001A73E3">
        <w:rPr>
          <w:sz w:val="28"/>
          <w:szCs w:val="28"/>
        </w:rPr>
        <w:t>ZoomText</w:t>
      </w:r>
      <w:proofErr w:type="spellEnd"/>
      <w:r w:rsidRPr="001A73E3">
        <w:rPr>
          <w:sz w:val="28"/>
          <w:szCs w:val="28"/>
        </w:rPr>
        <w:t> : Agrandisseur de texte à l’écran (pour Windows).</w:t>
      </w:r>
    </w:p>
    <w:p w14:paraId="4FB25261" w14:textId="77777777" w:rsidR="00FA143C" w:rsidRPr="001A73E3" w:rsidRDefault="00FA143C" w:rsidP="00377801">
      <w:pPr>
        <w:pStyle w:val="Bullet1"/>
        <w:jc w:val="left"/>
        <w:rPr>
          <w:sz w:val="28"/>
          <w:szCs w:val="28"/>
        </w:rPr>
      </w:pPr>
      <w:proofErr w:type="spellStart"/>
      <w:r w:rsidRPr="001A73E3">
        <w:rPr>
          <w:sz w:val="28"/>
          <w:szCs w:val="28"/>
        </w:rPr>
        <w:t>VoiceOver</w:t>
      </w:r>
      <w:proofErr w:type="spellEnd"/>
      <w:r w:rsidRPr="001A73E3">
        <w:rPr>
          <w:sz w:val="28"/>
          <w:szCs w:val="28"/>
        </w:rPr>
        <w:t> : lecteur d’écran pour ordinateur et mobile Apple.</w:t>
      </w:r>
    </w:p>
    <w:p w14:paraId="070F328D" w14:textId="77777777" w:rsidR="00FA143C" w:rsidRPr="001A73E3" w:rsidRDefault="00FA143C" w:rsidP="00377801">
      <w:pPr>
        <w:pStyle w:val="Bullet1"/>
        <w:jc w:val="left"/>
        <w:rPr>
          <w:sz w:val="28"/>
          <w:szCs w:val="28"/>
        </w:rPr>
      </w:pPr>
      <w:proofErr w:type="spellStart"/>
      <w:r w:rsidRPr="001A73E3">
        <w:rPr>
          <w:sz w:val="28"/>
          <w:szCs w:val="28"/>
        </w:rPr>
        <w:t>MacCaption</w:t>
      </w:r>
      <w:proofErr w:type="spellEnd"/>
      <w:r w:rsidRPr="001A73E3">
        <w:rPr>
          <w:sz w:val="28"/>
          <w:szCs w:val="28"/>
        </w:rPr>
        <w:t xml:space="preserve"> : Apps pour mettre en forme, positionner et synchroniser des sous-titres, sous MacOs.</w:t>
      </w:r>
    </w:p>
    <w:p w14:paraId="0D06E799" w14:textId="77777777" w:rsidR="00FA143C" w:rsidRPr="00FA63E7" w:rsidRDefault="00FA143C" w:rsidP="00116BFB">
      <w:pPr>
        <w:pStyle w:val="Titre3"/>
      </w:pPr>
      <w:bookmarkStart w:id="177" w:name="_Toc422190988"/>
      <w:bookmarkStart w:id="178" w:name="_Ref424564002"/>
      <w:bookmarkStart w:id="179" w:name="_Toc497144524"/>
      <w:bookmarkStart w:id="180" w:name="_Toc508557176"/>
      <w:r>
        <w:lastRenderedPageBreak/>
        <w:t>N</w:t>
      </w:r>
      <w:r w:rsidRPr="00FA63E7">
        <w:t>avigateurs</w:t>
      </w:r>
      <w:bookmarkEnd w:id="177"/>
      <w:bookmarkEnd w:id="178"/>
      <w:bookmarkEnd w:id="179"/>
      <w:bookmarkEnd w:id="180"/>
    </w:p>
    <w:p w14:paraId="5CEF9BF1" w14:textId="77777777" w:rsidR="00FA143C" w:rsidRPr="001A73E3" w:rsidRDefault="00FA143C" w:rsidP="00377801">
      <w:pPr>
        <w:pStyle w:val="Corpsdetexte"/>
        <w:jc w:val="left"/>
        <w:rPr>
          <w:sz w:val="28"/>
          <w:szCs w:val="28"/>
        </w:rPr>
      </w:pPr>
      <w:r w:rsidRPr="001A73E3">
        <w:rPr>
          <w:sz w:val="28"/>
          <w:szCs w:val="28"/>
        </w:rPr>
        <w:t xml:space="preserve">Un navigateur web est un logiciel conçu pour consulter le World Wide Web. </w:t>
      </w:r>
    </w:p>
    <w:p w14:paraId="6F3E51B4" w14:textId="77777777" w:rsidR="00FA143C" w:rsidRPr="001A73E3" w:rsidRDefault="00FA143C" w:rsidP="00377801">
      <w:pPr>
        <w:pStyle w:val="Corpsdetexte"/>
        <w:jc w:val="left"/>
        <w:rPr>
          <w:sz w:val="28"/>
          <w:szCs w:val="28"/>
        </w:rPr>
      </w:pPr>
      <w:r w:rsidRPr="001A73E3">
        <w:rPr>
          <w:sz w:val="28"/>
          <w:szCs w:val="28"/>
        </w:rPr>
        <w:t xml:space="preserve">Il existe de nombreux navigateurs web, pour toutes sortes de matériels (ordinateur personnel, tablette tactile, téléphones mobiles, etc.) et pour différents systèmes d'exploitation (Linux, Windows, Mac OS, iOS, Android …). </w:t>
      </w:r>
    </w:p>
    <w:p w14:paraId="44D14879" w14:textId="77777777" w:rsidR="00FA143C" w:rsidRPr="001A73E3" w:rsidRDefault="00FA143C" w:rsidP="00377801">
      <w:pPr>
        <w:pStyle w:val="Corpsdetexte"/>
        <w:jc w:val="left"/>
        <w:rPr>
          <w:sz w:val="28"/>
          <w:szCs w:val="28"/>
        </w:rPr>
      </w:pPr>
      <w:r w:rsidRPr="001A73E3">
        <w:rPr>
          <w:sz w:val="28"/>
          <w:szCs w:val="28"/>
        </w:rPr>
        <w:t xml:space="preserve">À titre d’exemples : Internet Explorer de Microsoft, Mozilla Firefox, Google Chrome, Safari d’Apple et </w:t>
      </w:r>
      <w:proofErr w:type="spellStart"/>
      <w:r w:rsidRPr="001A73E3">
        <w:rPr>
          <w:sz w:val="28"/>
          <w:szCs w:val="28"/>
        </w:rPr>
        <w:t>Opera</w:t>
      </w:r>
      <w:proofErr w:type="spellEnd"/>
      <w:r w:rsidRPr="001A73E3">
        <w:rPr>
          <w:sz w:val="28"/>
          <w:szCs w:val="28"/>
        </w:rPr>
        <w:t>.</w:t>
      </w:r>
    </w:p>
    <w:p w14:paraId="2BD61AF5" w14:textId="77777777" w:rsidR="00FA143C" w:rsidRPr="001A73E3" w:rsidRDefault="00FA143C" w:rsidP="00377801">
      <w:pPr>
        <w:pStyle w:val="Corpsdetexte"/>
        <w:jc w:val="left"/>
        <w:rPr>
          <w:sz w:val="28"/>
          <w:szCs w:val="28"/>
        </w:rPr>
      </w:pPr>
      <w:r w:rsidRPr="001A73E3">
        <w:rPr>
          <w:sz w:val="28"/>
          <w:szCs w:val="28"/>
        </w:rPr>
        <w:t>Les navigateurs proposent des outils pour évaluer manuellement l’accessibilité des pages web (« </w:t>
      </w:r>
      <w:proofErr w:type="spellStart"/>
      <w:r w:rsidRPr="001A73E3">
        <w:rPr>
          <w:sz w:val="28"/>
          <w:szCs w:val="28"/>
        </w:rPr>
        <w:t>accessibility</w:t>
      </w:r>
      <w:proofErr w:type="spellEnd"/>
      <w:r w:rsidRPr="001A73E3">
        <w:rPr>
          <w:sz w:val="28"/>
          <w:szCs w:val="28"/>
        </w:rPr>
        <w:t xml:space="preserve"> </w:t>
      </w:r>
      <w:proofErr w:type="spellStart"/>
      <w:r w:rsidRPr="001A73E3">
        <w:rPr>
          <w:sz w:val="28"/>
          <w:szCs w:val="28"/>
        </w:rPr>
        <w:t>toolbar</w:t>
      </w:r>
      <w:proofErr w:type="spellEnd"/>
      <w:r w:rsidRPr="001A73E3">
        <w:rPr>
          <w:sz w:val="28"/>
          <w:szCs w:val="28"/>
        </w:rPr>
        <w:t> »).</w:t>
      </w:r>
    </w:p>
    <w:p w14:paraId="4FD4EA0B" w14:textId="77777777" w:rsidR="00FA143C" w:rsidRPr="001A73E3" w:rsidRDefault="00FA143C" w:rsidP="00377801">
      <w:pPr>
        <w:pStyle w:val="Corpsdetexte"/>
        <w:jc w:val="left"/>
        <w:rPr>
          <w:sz w:val="28"/>
          <w:szCs w:val="28"/>
        </w:rPr>
      </w:pPr>
      <w:r w:rsidRPr="001A73E3">
        <w:rPr>
          <w:sz w:val="28"/>
          <w:szCs w:val="28"/>
        </w:rPr>
        <w:t>Par ailleurs il y a dans les navigateurs des fonctions natives comme </w:t>
      </w:r>
    </w:p>
    <w:p w14:paraId="362374F3" w14:textId="77777777" w:rsidR="00FA143C" w:rsidRPr="001A73E3" w:rsidRDefault="00FA143C" w:rsidP="00377801">
      <w:pPr>
        <w:pStyle w:val="Bullet2"/>
        <w:jc w:val="left"/>
        <w:rPr>
          <w:sz w:val="28"/>
          <w:szCs w:val="28"/>
        </w:rPr>
      </w:pPr>
      <w:r w:rsidRPr="001A73E3">
        <w:rPr>
          <w:sz w:val="28"/>
          <w:szCs w:val="28"/>
        </w:rPr>
        <w:t>Le raccourci clavier, pour naviguer dans la page,</w:t>
      </w:r>
    </w:p>
    <w:p w14:paraId="094A56A9" w14:textId="77777777" w:rsidR="00FA143C" w:rsidRPr="001A73E3" w:rsidRDefault="00FA143C" w:rsidP="00377801">
      <w:pPr>
        <w:pStyle w:val="Bullet2"/>
        <w:jc w:val="left"/>
        <w:rPr>
          <w:sz w:val="28"/>
          <w:szCs w:val="28"/>
        </w:rPr>
      </w:pPr>
      <w:r w:rsidRPr="001A73E3">
        <w:rPr>
          <w:sz w:val="28"/>
          <w:szCs w:val="28"/>
        </w:rPr>
        <w:t>Le zoom du texte pour agrandir si besoin les caractères du texte.</w:t>
      </w:r>
    </w:p>
    <w:p w14:paraId="03EB56B5" w14:textId="5F3DB6DC" w:rsidR="00FA143C" w:rsidRPr="001A73E3" w:rsidRDefault="00FA143C" w:rsidP="00116BFB">
      <w:pPr>
        <w:pStyle w:val="DefaultText"/>
        <w:rPr>
          <w:sz w:val="28"/>
          <w:szCs w:val="28"/>
        </w:rPr>
      </w:pPr>
      <w:r w:rsidRPr="001A73E3">
        <w:rPr>
          <w:sz w:val="28"/>
          <w:szCs w:val="28"/>
        </w:rPr>
        <w:t>Les navigateurs peuvent offrir d’autres fonctions pour répondre aux besoins d’accessibilité par des extensions (</w:t>
      </w:r>
      <w:proofErr w:type="spellStart"/>
      <w:r w:rsidRPr="001A73E3">
        <w:rPr>
          <w:sz w:val="28"/>
          <w:szCs w:val="28"/>
        </w:rPr>
        <w:t>add-on</w:t>
      </w:r>
      <w:proofErr w:type="spellEnd"/>
      <w:r w:rsidRPr="001A73E3">
        <w:rPr>
          <w:sz w:val="28"/>
          <w:szCs w:val="28"/>
        </w:rPr>
        <w:t xml:space="preserve"> ou plug-in) ou des API (Application </w:t>
      </w:r>
      <w:proofErr w:type="spellStart"/>
      <w:r w:rsidRPr="001A73E3">
        <w:rPr>
          <w:sz w:val="28"/>
          <w:szCs w:val="28"/>
        </w:rPr>
        <w:t>Programming</w:t>
      </w:r>
      <w:proofErr w:type="spellEnd"/>
      <w:r w:rsidRPr="001A73E3">
        <w:rPr>
          <w:sz w:val="28"/>
          <w:szCs w:val="28"/>
        </w:rPr>
        <w:t xml:space="preserve"> Interface) comme:</w:t>
      </w:r>
    </w:p>
    <w:p w14:paraId="766A11E7" w14:textId="77777777" w:rsidR="00FA143C" w:rsidRPr="001A73E3" w:rsidRDefault="00FA143C" w:rsidP="00377801">
      <w:pPr>
        <w:pStyle w:val="Bullet2"/>
        <w:jc w:val="left"/>
        <w:rPr>
          <w:sz w:val="28"/>
          <w:szCs w:val="28"/>
        </w:rPr>
      </w:pPr>
      <w:r w:rsidRPr="001A73E3">
        <w:rPr>
          <w:sz w:val="28"/>
          <w:szCs w:val="28"/>
        </w:rPr>
        <w:t>Le vocalisateur pour lecture du contenu de la page web affichée.</w:t>
      </w:r>
      <w:bookmarkStart w:id="181" w:name="_Toc422190989"/>
    </w:p>
    <w:p w14:paraId="5E3DB4F1" w14:textId="77777777" w:rsidR="00FA143C" w:rsidRPr="001A73E3" w:rsidRDefault="00FA143C" w:rsidP="00377801">
      <w:pPr>
        <w:pStyle w:val="Bullet2"/>
        <w:jc w:val="left"/>
        <w:rPr>
          <w:sz w:val="28"/>
          <w:szCs w:val="28"/>
        </w:rPr>
      </w:pPr>
      <w:r w:rsidRPr="001A73E3">
        <w:rPr>
          <w:sz w:val="28"/>
          <w:szCs w:val="28"/>
        </w:rPr>
        <w:t>Un filtre de couleur personnalisable pour améliorer la perception des couleurs.</w:t>
      </w:r>
    </w:p>
    <w:p w14:paraId="00535C4B" w14:textId="77777777" w:rsidR="00FA143C" w:rsidRPr="00FA63E7" w:rsidRDefault="00FA143C" w:rsidP="00116BFB">
      <w:pPr>
        <w:pStyle w:val="Titre3"/>
      </w:pPr>
      <w:bookmarkStart w:id="182" w:name="_Ref424564052"/>
      <w:bookmarkStart w:id="183" w:name="_Toc497144525"/>
      <w:bookmarkStart w:id="184" w:name="_Toc508557177"/>
      <w:r>
        <w:lastRenderedPageBreak/>
        <w:t>Co</w:t>
      </w:r>
      <w:r w:rsidRPr="00FA63E7">
        <w:t>mmandes vocales</w:t>
      </w:r>
      <w:bookmarkEnd w:id="181"/>
      <w:bookmarkEnd w:id="182"/>
      <w:bookmarkEnd w:id="183"/>
      <w:bookmarkEnd w:id="184"/>
    </w:p>
    <w:p w14:paraId="19085B73" w14:textId="5D9CEC9D" w:rsidR="00FA143C" w:rsidRPr="001A73E3" w:rsidRDefault="00FA143C" w:rsidP="00377801">
      <w:pPr>
        <w:jc w:val="left"/>
        <w:rPr>
          <w:sz w:val="28"/>
          <w:szCs w:val="28"/>
        </w:rPr>
      </w:pPr>
      <w:r w:rsidRPr="001A73E3">
        <w:rPr>
          <w:sz w:val="28"/>
          <w:szCs w:val="28"/>
        </w:rPr>
        <w:t xml:space="preserve">Les commandes vocales sont basées sur la reconnaissance </w:t>
      </w:r>
      <w:r w:rsidR="00A67961">
        <w:rPr>
          <w:sz w:val="28"/>
          <w:szCs w:val="28"/>
        </w:rPr>
        <w:t xml:space="preserve">automatique </w:t>
      </w:r>
      <w:r w:rsidRPr="001A73E3">
        <w:rPr>
          <w:sz w:val="28"/>
          <w:szCs w:val="28"/>
        </w:rPr>
        <w:t>de la parole</w:t>
      </w:r>
      <w:r w:rsidR="00A67961">
        <w:rPr>
          <w:sz w:val="28"/>
          <w:szCs w:val="28"/>
        </w:rPr>
        <w:t xml:space="preserve">. </w:t>
      </w:r>
      <w:r w:rsidRPr="001A73E3">
        <w:rPr>
          <w:sz w:val="28"/>
          <w:szCs w:val="28"/>
        </w:rPr>
        <w:t>Ces techniques permettent notamment de réaliser des « interfaces vocales », c'est-à-dire des interfaces homme-machine (IHM) où une partie de l'interaction peut se faire à la voix.</w:t>
      </w:r>
    </w:p>
    <w:p w14:paraId="70A91914" w14:textId="77777777" w:rsidR="00FA143C" w:rsidRPr="001A73E3" w:rsidRDefault="00FA143C" w:rsidP="00377801">
      <w:pPr>
        <w:jc w:val="left"/>
        <w:rPr>
          <w:sz w:val="28"/>
          <w:szCs w:val="28"/>
        </w:rPr>
      </w:pPr>
      <w:r w:rsidRPr="001A73E3">
        <w:rPr>
          <w:sz w:val="28"/>
          <w:szCs w:val="28"/>
        </w:rPr>
        <w:t>Parmi les nombreuses applications, on peut citer les applications de dictée vocale sur ordinateur telles que :</w:t>
      </w:r>
    </w:p>
    <w:p w14:paraId="2233F55B" w14:textId="2FF4B5C9" w:rsidR="00FA143C" w:rsidRPr="001A73E3" w:rsidRDefault="00FA143C" w:rsidP="00377801">
      <w:pPr>
        <w:pStyle w:val="Bullet1"/>
        <w:jc w:val="left"/>
        <w:rPr>
          <w:sz w:val="28"/>
          <w:szCs w:val="28"/>
        </w:rPr>
      </w:pPr>
      <w:r w:rsidRPr="001A73E3">
        <w:rPr>
          <w:sz w:val="28"/>
          <w:szCs w:val="28"/>
        </w:rPr>
        <w:t xml:space="preserve">Dragon de Nuance, </w:t>
      </w:r>
    </w:p>
    <w:p w14:paraId="3E586F10" w14:textId="77777777" w:rsidR="00FA143C" w:rsidRPr="001A73E3" w:rsidRDefault="00FA143C" w:rsidP="00377801">
      <w:pPr>
        <w:pStyle w:val="Bullet1"/>
        <w:jc w:val="left"/>
        <w:rPr>
          <w:sz w:val="28"/>
          <w:szCs w:val="28"/>
        </w:rPr>
      </w:pPr>
      <w:r w:rsidRPr="001A73E3">
        <w:rPr>
          <w:sz w:val="28"/>
          <w:szCs w:val="28"/>
        </w:rPr>
        <w:t xml:space="preserve">Cortana de Microsoft </w:t>
      </w:r>
    </w:p>
    <w:p w14:paraId="61A98BD5" w14:textId="77777777" w:rsidR="00FA143C" w:rsidRPr="001A73E3" w:rsidRDefault="00FA143C" w:rsidP="00377801">
      <w:pPr>
        <w:pStyle w:val="Bullet1"/>
        <w:jc w:val="left"/>
        <w:rPr>
          <w:sz w:val="28"/>
          <w:szCs w:val="28"/>
        </w:rPr>
      </w:pPr>
      <w:proofErr w:type="spellStart"/>
      <w:r w:rsidRPr="001A73E3">
        <w:rPr>
          <w:sz w:val="28"/>
          <w:szCs w:val="28"/>
        </w:rPr>
        <w:t>Siri</w:t>
      </w:r>
      <w:proofErr w:type="spellEnd"/>
      <w:r w:rsidRPr="001A73E3">
        <w:rPr>
          <w:sz w:val="28"/>
          <w:szCs w:val="28"/>
        </w:rPr>
        <w:t xml:space="preserve"> d'Apple, </w:t>
      </w:r>
    </w:p>
    <w:p w14:paraId="40664E1C" w14:textId="77777777" w:rsidR="00FA143C" w:rsidRPr="001A73E3" w:rsidRDefault="00FA143C" w:rsidP="00377801">
      <w:pPr>
        <w:pStyle w:val="Bullet1"/>
        <w:jc w:val="left"/>
        <w:rPr>
          <w:sz w:val="28"/>
          <w:szCs w:val="28"/>
        </w:rPr>
      </w:pPr>
      <w:r w:rsidRPr="001A73E3">
        <w:rPr>
          <w:sz w:val="28"/>
          <w:szCs w:val="28"/>
        </w:rPr>
        <w:t>S Voice de Samsung,</w:t>
      </w:r>
    </w:p>
    <w:p w14:paraId="2FCF58F2" w14:textId="5181E785" w:rsidR="00FA143C" w:rsidRPr="00377801" w:rsidRDefault="00FA143C" w:rsidP="00377801">
      <w:pPr>
        <w:pStyle w:val="Bullet1"/>
        <w:jc w:val="left"/>
        <w:rPr>
          <w:sz w:val="28"/>
          <w:szCs w:val="28"/>
          <w:lang w:val="en-US"/>
        </w:rPr>
      </w:pPr>
      <w:r w:rsidRPr="00377801">
        <w:rPr>
          <w:sz w:val="28"/>
          <w:szCs w:val="28"/>
          <w:lang w:val="en-US"/>
        </w:rPr>
        <w:t xml:space="preserve">Google </w:t>
      </w:r>
      <w:r w:rsidR="009421A2">
        <w:rPr>
          <w:sz w:val="28"/>
          <w:szCs w:val="28"/>
          <w:lang w:val="en-US"/>
        </w:rPr>
        <w:t>Assistant</w:t>
      </w:r>
      <w:r w:rsidR="00CD2F31" w:rsidRPr="00377801">
        <w:rPr>
          <w:sz w:val="28"/>
          <w:szCs w:val="28"/>
          <w:lang w:val="en-US"/>
        </w:rPr>
        <w:t xml:space="preserve"> </w:t>
      </w:r>
    </w:p>
    <w:p w14:paraId="40940E69" w14:textId="38B6EB1D" w:rsidR="00FA143C" w:rsidRPr="00FA63E7" w:rsidRDefault="00FA143C" w:rsidP="00116BFB">
      <w:pPr>
        <w:pStyle w:val="Titre3"/>
      </w:pPr>
      <w:bookmarkStart w:id="185" w:name="_Ref424564135"/>
      <w:bookmarkStart w:id="186" w:name="_Toc497144526"/>
      <w:bookmarkStart w:id="187" w:name="_Toc508557178"/>
      <w:r>
        <w:t>L</w:t>
      </w:r>
      <w:bookmarkStart w:id="188" w:name="_Toc422190990"/>
      <w:r w:rsidRPr="00FA63E7">
        <w:t>ecteur ou Logiciel de lecture des Ressources Numériques</w:t>
      </w:r>
      <w:bookmarkEnd w:id="185"/>
      <w:bookmarkEnd w:id="186"/>
      <w:bookmarkEnd w:id="187"/>
      <w:bookmarkEnd w:id="188"/>
    </w:p>
    <w:p w14:paraId="0AF9AB76" w14:textId="682E22F1" w:rsidR="00FA143C" w:rsidRPr="001A73E3" w:rsidRDefault="00FA143C" w:rsidP="00377801">
      <w:pPr>
        <w:pStyle w:val="Corpsdetexte"/>
        <w:jc w:val="left"/>
        <w:rPr>
          <w:sz w:val="28"/>
          <w:szCs w:val="28"/>
        </w:rPr>
      </w:pPr>
      <w:bookmarkStart w:id="189" w:name="_Toc416637257"/>
      <w:bookmarkStart w:id="190" w:name="_Toc422190991"/>
      <w:r w:rsidRPr="001A73E3">
        <w:rPr>
          <w:sz w:val="28"/>
          <w:szCs w:val="28"/>
        </w:rPr>
        <w:t xml:space="preserve">Un lecteur d'écran (également appelé « revue d'écran ») est un logiciel d’assistance technique destiné aux personnes </w:t>
      </w:r>
      <w:r w:rsidR="00A67961">
        <w:rPr>
          <w:sz w:val="28"/>
          <w:szCs w:val="28"/>
        </w:rPr>
        <w:t>pour</w:t>
      </w:r>
      <w:r w:rsidR="00A67961" w:rsidRPr="001A73E3">
        <w:rPr>
          <w:sz w:val="28"/>
          <w:szCs w:val="28"/>
        </w:rPr>
        <w:t xml:space="preserve"> </w:t>
      </w:r>
      <w:r w:rsidR="00FD489C" w:rsidRPr="001A73E3">
        <w:rPr>
          <w:sz w:val="28"/>
          <w:szCs w:val="28"/>
        </w:rPr>
        <w:t>qui</w:t>
      </w:r>
      <w:r w:rsidR="009F62FA" w:rsidRPr="001A73E3">
        <w:rPr>
          <w:sz w:val="28"/>
          <w:szCs w:val="28"/>
        </w:rPr>
        <w:t xml:space="preserve"> lire est difficile voire impossible</w:t>
      </w:r>
      <w:r w:rsidRPr="001A73E3">
        <w:rPr>
          <w:sz w:val="28"/>
          <w:szCs w:val="28"/>
        </w:rPr>
        <w:t xml:space="preserve"> comme les personnes aveugles, fortement malvoyantes, dyslexiques, ou dyspraxiques. Il retranscrit par synthèse vocale et/ou sur un afficheur braille ce qui est affiché sur l'écran d'un ordinateur tant en termes de contenu que de structure et permet d’interagir avec le système d’exploitation et les autres logiciels.</w:t>
      </w:r>
    </w:p>
    <w:p w14:paraId="27339520" w14:textId="77777777" w:rsidR="00FA143C" w:rsidRPr="00FA63E7" w:rsidRDefault="00FA143C" w:rsidP="00377801">
      <w:pPr>
        <w:pStyle w:val="Titre4"/>
        <w:jc w:val="left"/>
      </w:pPr>
      <w:proofErr w:type="spellStart"/>
      <w:r w:rsidRPr="00FA63E7">
        <w:lastRenderedPageBreak/>
        <w:t>Readium</w:t>
      </w:r>
      <w:proofErr w:type="spellEnd"/>
      <w:r w:rsidRPr="00FA63E7">
        <w:t xml:space="preserve"> SDK (boîte à outils – pour développer un lecteur)</w:t>
      </w:r>
      <w:bookmarkEnd w:id="189"/>
      <w:bookmarkEnd w:id="190"/>
    </w:p>
    <w:p w14:paraId="00ECBC81" w14:textId="2C7BD0A5" w:rsidR="00FA143C" w:rsidRPr="001A73E3" w:rsidRDefault="00FA143C" w:rsidP="00692E73">
      <w:pPr>
        <w:pStyle w:val="Corps"/>
        <w:spacing w:line="240" w:lineRule="auto"/>
        <w:jc w:val="left"/>
        <w:rPr>
          <w:sz w:val="28"/>
          <w:szCs w:val="28"/>
        </w:rPr>
      </w:pPr>
      <w:r w:rsidRPr="001A73E3">
        <w:rPr>
          <w:sz w:val="28"/>
          <w:szCs w:val="28"/>
        </w:rPr>
        <w:t>Le 30 d</w:t>
      </w:r>
      <w:r w:rsidRPr="001A73E3">
        <w:rPr>
          <w:sz w:val="28"/>
          <w:szCs w:val="28"/>
        </w:rPr>
        <w:t>é</w:t>
      </w:r>
      <w:r w:rsidRPr="001A73E3">
        <w:rPr>
          <w:sz w:val="28"/>
          <w:szCs w:val="28"/>
        </w:rPr>
        <w:t>cembre 2014, l</w:t>
      </w:r>
      <w:r w:rsidRPr="001A73E3">
        <w:rPr>
          <w:sz w:val="28"/>
          <w:szCs w:val="28"/>
        </w:rPr>
        <w:t>’</w:t>
      </w:r>
      <w:r w:rsidRPr="001A73E3">
        <w:rPr>
          <w:sz w:val="28"/>
          <w:szCs w:val="28"/>
        </w:rPr>
        <w:t xml:space="preserve">IDPF, International Digital </w:t>
      </w:r>
      <w:proofErr w:type="spellStart"/>
      <w:r w:rsidRPr="001A73E3">
        <w:rPr>
          <w:sz w:val="28"/>
          <w:szCs w:val="28"/>
        </w:rPr>
        <w:t>Publishing</w:t>
      </w:r>
      <w:proofErr w:type="spellEnd"/>
      <w:r w:rsidRPr="001A73E3">
        <w:rPr>
          <w:sz w:val="28"/>
          <w:szCs w:val="28"/>
        </w:rPr>
        <w:t xml:space="preserve"> Forum, qui r</w:t>
      </w:r>
      <w:r w:rsidRPr="001A73E3">
        <w:rPr>
          <w:sz w:val="28"/>
          <w:szCs w:val="28"/>
        </w:rPr>
        <w:t>é</w:t>
      </w:r>
      <w:r w:rsidRPr="001A73E3">
        <w:rPr>
          <w:sz w:val="28"/>
          <w:szCs w:val="28"/>
        </w:rPr>
        <w:t>unit de nombreux acteurs du monde de l</w:t>
      </w:r>
      <w:r w:rsidRPr="001A73E3">
        <w:rPr>
          <w:sz w:val="28"/>
          <w:szCs w:val="28"/>
        </w:rPr>
        <w:t>’é</w:t>
      </w:r>
      <w:r w:rsidRPr="001A73E3">
        <w:rPr>
          <w:sz w:val="28"/>
          <w:szCs w:val="28"/>
        </w:rPr>
        <w:t>dition, publiait la version 1.0 de son moteur de rendu de livre num</w:t>
      </w:r>
      <w:r w:rsidRPr="001A73E3">
        <w:rPr>
          <w:sz w:val="28"/>
          <w:szCs w:val="28"/>
        </w:rPr>
        <w:t>é</w:t>
      </w:r>
      <w:r w:rsidRPr="001A73E3">
        <w:rPr>
          <w:sz w:val="28"/>
          <w:szCs w:val="28"/>
        </w:rPr>
        <w:t xml:space="preserve">rique, code source ouvert, le </w:t>
      </w:r>
      <w:proofErr w:type="spellStart"/>
      <w:r w:rsidRPr="001A73E3">
        <w:rPr>
          <w:sz w:val="28"/>
          <w:szCs w:val="28"/>
        </w:rPr>
        <w:t>Readium</w:t>
      </w:r>
      <w:proofErr w:type="spellEnd"/>
      <w:r w:rsidRPr="001A73E3">
        <w:rPr>
          <w:sz w:val="28"/>
          <w:szCs w:val="28"/>
        </w:rPr>
        <w:t xml:space="preserve"> SDK.</w:t>
      </w:r>
      <w:r w:rsidR="0049477E">
        <w:rPr>
          <w:sz w:val="28"/>
          <w:szCs w:val="28"/>
        </w:rPr>
        <w:t xml:space="preserve"> </w:t>
      </w:r>
    </w:p>
    <w:p w14:paraId="1508461B" w14:textId="77777777" w:rsidR="00FA143C" w:rsidRPr="001A73E3" w:rsidRDefault="00FA143C" w:rsidP="00692E73">
      <w:pPr>
        <w:pStyle w:val="Corps"/>
        <w:spacing w:line="240" w:lineRule="auto"/>
        <w:jc w:val="left"/>
        <w:rPr>
          <w:sz w:val="28"/>
          <w:szCs w:val="28"/>
        </w:rPr>
      </w:pPr>
      <w:r w:rsidRPr="001A73E3">
        <w:rPr>
          <w:sz w:val="28"/>
          <w:szCs w:val="28"/>
        </w:rPr>
        <w:t xml:space="preserve">Le moteur de rendu a </w:t>
      </w:r>
      <w:r w:rsidRPr="001A73E3">
        <w:rPr>
          <w:sz w:val="28"/>
          <w:szCs w:val="28"/>
        </w:rPr>
        <w:t>é</w:t>
      </w:r>
      <w:r w:rsidRPr="001A73E3">
        <w:rPr>
          <w:sz w:val="28"/>
          <w:szCs w:val="28"/>
        </w:rPr>
        <w:t>t</w:t>
      </w:r>
      <w:r w:rsidRPr="001A73E3">
        <w:rPr>
          <w:sz w:val="28"/>
          <w:szCs w:val="28"/>
        </w:rPr>
        <w:t>é</w:t>
      </w:r>
      <w:r w:rsidRPr="001A73E3">
        <w:rPr>
          <w:sz w:val="28"/>
          <w:szCs w:val="28"/>
        </w:rPr>
        <w:t xml:space="preserve"> con</w:t>
      </w:r>
      <w:r w:rsidRPr="001A73E3">
        <w:rPr>
          <w:sz w:val="28"/>
          <w:szCs w:val="28"/>
        </w:rPr>
        <w:t>ç</w:t>
      </w:r>
      <w:r w:rsidRPr="001A73E3">
        <w:rPr>
          <w:sz w:val="28"/>
          <w:szCs w:val="28"/>
        </w:rPr>
        <w:t>u pour les fichiers EPUB2 et EPUB3, afin de faciliter la gestion de ces fichiers et d</w:t>
      </w:r>
      <w:r w:rsidRPr="001A73E3">
        <w:rPr>
          <w:sz w:val="28"/>
          <w:szCs w:val="28"/>
        </w:rPr>
        <w:t>’</w:t>
      </w:r>
      <w:r w:rsidRPr="001A73E3">
        <w:rPr>
          <w:sz w:val="28"/>
          <w:szCs w:val="28"/>
        </w:rPr>
        <w:t>en acc</w:t>
      </w:r>
      <w:r w:rsidRPr="001A73E3">
        <w:rPr>
          <w:sz w:val="28"/>
          <w:szCs w:val="28"/>
        </w:rPr>
        <w:t>é</w:t>
      </w:r>
      <w:r w:rsidRPr="001A73E3">
        <w:rPr>
          <w:sz w:val="28"/>
          <w:szCs w:val="28"/>
        </w:rPr>
        <w:t>l</w:t>
      </w:r>
      <w:r w:rsidRPr="001A73E3">
        <w:rPr>
          <w:sz w:val="28"/>
          <w:szCs w:val="28"/>
        </w:rPr>
        <w:t>é</w:t>
      </w:r>
      <w:r w:rsidRPr="001A73E3">
        <w:rPr>
          <w:sz w:val="28"/>
          <w:szCs w:val="28"/>
        </w:rPr>
        <w:t>rer l</w:t>
      </w:r>
      <w:r w:rsidRPr="001A73E3">
        <w:rPr>
          <w:sz w:val="28"/>
          <w:szCs w:val="28"/>
        </w:rPr>
        <w:t>’</w:t>
      </w:r>
      <w:r w:rsidRPr="001A73E3">
        <w:rPr>
          <w:sz w:val="28"/>
          <w:szCs w:val="28"/>
        </w:rPr>
        <w:t>usage. L</w:t>
      </w:r>
      <w:r w:rsidRPr="001A73E3">
        <w:rPr>
          <w:sz w:val="28"/>
          <w:szCs w:val="28"/>
        </w:rPr>
        <w:t>’</w:t>
      </w:r>
      <w:r w:rsidRPr="001A73E3">
        <w:rPr>
          <w:sz w:val="28"/>
          <w:szCs w:val="28"/>
        </w:rPr>
        <w:t xml:space="preserve">EPUB est en effet un format ouvert, </w:t>
      </w:r>
      <w:r w:rsidRPr="001A73E3">
        <w:rPr>
          <w:sz w:val="28"/>
          <w:szCs w:val="28"/>
        </w:rPr>
        <w:t>é</w:t>
      </w:r>
      <w:r w:rsidRPr="001A73E3">
        <w:rPr>
          <w:sz w:val="28"/>
          <w:szCs w:val="28"/>
        </w:rPr>
        <w:t>l</w:t>
      </w:r>
      <w:r w:rsidRPr="001A73E3">
        <w:rPr>
          <w:sz w:val="28"/>
          <w:szCs w:val="28"/>
        </w:rPr>
        <w:t>é</w:t>
      </w:r>
      <w:r w:rsidRPr="001A73E3">
        <w:rPr>
          <w:sz w:val="28"/>
          <w:szCs w:val="28"/>
        </w:rPr>
        <w:t xml:space="preserve">ment indispensable </w:t>
      </w:r>
      <w:r w:rsidRPr="001A73E3">
        <w:rPr>
          <w:sz w:val="28"/>
          <w:szCs w:val="28"/>
        </w:rPr>
        <w:t>à</w:t>
      </w:r>
      <w:r w:rsidRPr="001A73E3">
        <w:rPr>
          <w:sz w:val="28"/>
          <w:szCs w:val="28"/>
        </w:rPr>
        <w:t xml:space="preserve"> la mise en place d</w:t>
      </w:r>
      <w:r w:rsidRPr="001A73E3">
        <w:rPr>
          <w:sz w:val="28"/>
          <w:szCs w:val="28"/>
        </w:rPr>
        <w:t>’</w:t>
      </w:r>
      <w:r w:rsidRPr="001A73E3">
        <w:rPr>
          <w:sz w:val="28"/>
          <w:szCs w:val="28"/>
        </w:rPr>
        <w:t>une v</w:t>
      </w:r>
      <w:r w:rsidRPr="001A73E3">
        <w:rPr>
          <w:sz w:val="28"/>
          <w:szCs w:val="28"/>
        </w:rPr>
        <w:t>é</w:t>
      </w:r>
      <w:r w:rsidRPr="001A73E3">
        <w:rPr>
          <w:sz w:val="28"/>
          <w:szCs w:val="28"/>
        </w:rPr>
        <w:t>ritable interop</w:t>
      </w:r>
      <w:r w:rsidRPr="001A73E3">
        <w:rPr>
          <w:sz w:val="28"/>
          <w:szCs w:val="28"/>
        </w:rPr>
        <w:t>é</w:t>
      </w:r>
      <w:r w:rsidRPr="001A73E3">
        <w:rPr>
          <w:sz w:val="28"/>
          <w:szCs w:val="28"/>
        </w:rPr>
        <w:t>rabilit</w:t>
      </w:r>
      <w:r w:rsidRPr="001A73E3">
        <w:rPr>
          <w:sz w:val="28"/>
          <w:szCs w:val="28"/>
        </w:rPr>
        <w:t>é</w:t>
      </w:r>
      <w:r w:rsidRPr="001A73E3">
        <w:rPr>
          <w:sz w:val="28"/>
          <w:szCs w:val="28"/>
        </w:rPr>
        <w:t xml:space="preserve"> entre les appareils et les librairies num</w:t>
      </w:r>
      <w:r w:rsidRPr="001A73E3">
        <w:rPr>
          <w:sz w:val="28"/>
          <w:szCs w:val="28"/>
        </w:rPr>
        <w:t>é</w:t>
      </w:r>
      <w:r w:rsidRPr="001A73E3">
        <w:rPr>
          <w:sz w:val="28"/>
          <w:szCs w:val="28"/>
        </w:rPr>
        <w:t xml:space="preserve">riques. </w:t>
      </w:r>
    </w:p>
    <w:p w14:paraId="797637D9" w14:textId="187F51AD" w:rsidR="00FA143C" w:rsidRPr="001A73E3" w:rsidRDefault="00FA143C" w:rsidP="00692E73">
      <w:pPr>
        <w:pStyle w:val="Corps"/>
        <w:spacing w:line="240" w:lineRule="auto"/>
        <w:jc w:val="left"/>
        <w:rPr>
          <w:sz w:val="28"/>
          <w:szCs w:val="28"/>
        </w:rPr>
      </w:pPr>
      <w:r w:rsidRPr="001A73E3">
        <w:rPr>
          <w:sz w:val="28"/>
          <w:szCs w:val="28"/>
        </w:rPr>
        <w:t>L</w:t>
      </w:r>
      <w:r w:rsidR="00FA01A7">
        <w:rPr>
          <w:sz w:val="28"/>
          <w:szCs w:val="28"/>
        </w:rPr>
        <w:t xml:space="preserve">a fondation </w:t>
      </w:r>
      <w:proofErr w:type="spellStart"/>
      <w:r w:rsidR="00FA01A7">
        <w:rPr>
          <w:sz w:val="28"/>
          <w:szCs w:val="28"/>
        </w:rPr>
        <w:t>Readium</w:t>
      </w:r>
      <w:proofErr w:type="spellEnd"/>
      <w:r w:rsidR="00FA01A7">
        <w:rPr>
          <w:sz w:val="28"/>
          <w:szCs w:val="28"/>
        </w:rPr>
        <w:t xml:space="preserve"> est install</w:t>
      </w:r>
      <w:r w:rsidR="00FA01A7">
        <w:rPr>
          <w:sz w:val="28"/>
          <w:szCs w:val="28"/>
        </w:rPr>
        <w:t>é</w:t>
      </w:r>
      <w:r w:rsidR="00FA01A7">
        <w:rPr>
          <w:sz w:val="28"/>
          <w:szCs w:val="28"/>
        </w:rPr>
        <w:t xml:space="preserve">e </w:t>
      </w:r>
      <w:r w:rsidR="00FA01A7">
        <w:rPr>
          <w:sz w:val="28"/>
          <w:szCs w:val="28"/>
        </w:rPr>
        <w:t>à</w:t>
      </w:r>
      <w:r w:rsidR="00FA01A7">
        <w:rPr>
          <w:sz w:val="28"/>
          <w:szCs w:val="28"/>
        </w:rPr>
        <w:t xml:space="preserve"> Paris depuis mai 2015</w:t>
      </w:r>
      <w:r w:rsidRPr="001A73E3">
        <w:rPr>
          <w:sz w:val="28"/>
          <w:szCs w:val="28"/>
        </w:rPr>
        <w:t>. Plusieurs lecteurs utilisant cette technologie sont d</w:t>
      </w:r>
      <w:r w:rsidRPr="001A73E3">
        <w:rPr>
          <w:sz w:val="28"/>
          <w:szCs w:val="28"/>
        </w:rPr>
        <w:t>é</w:t>
      </w:r>
      <w:r w:rsidRPr="001A73E3">
        <w:rPr>
          <w:sz w:val="28"/>
          <w:szCs w:val="28"/>
        </w:rPr>
        <w:t>j</w:t>
      </w:r>
      <w:r w:rsidRPr="001A73E3">
        <w:rPr>
          <w:sz w:val="28"/>
          <w:szCs w:val="28"/>
        </w:rPr>
        <w:t>à</w:t>
      </w:r>
      <w:r w:rsidRPr="001A73E3">
        <w:rPr>
          <w:sz w:val="28"/>
          <w:szCs w:val="28"/>
        </w:rPr>
        <w:t xml:space="preserve"> propos</w:t>
      </w:r>
      <w:r w:rsidRPr="001A73E3">
        <w:rPr>
          <w:sz w:val="28"/>
          <w:szCs w:val="28"/>
        </w:rPr>
        <w:t>é</w:t>
      </w:r>
      <w:r w:rsidRPr="001A73E3">
        <w:rPr>
          <w:sz w:val="28"/>
          <w:szCs w:val="28"/>
        </w:rPr>
        <w:t>s mais sous une forme prot</w:t>
      </w:r>
      <w:r w:rsidRPr="001A73E3">
        <w:rPr>
          <w:sz w:val="28"/>
          <w:szCs w:val="28"/>
        </w:rPr>
        <w:t>é</w:t>
      </w:r>
      <w:r w:rsidRPr="001A73E3">
        <w:rPr>
          <w:sz w:val="28"/>
          <w:szCs w:val="28"/>
        </w:rPr>
        <w:t>g</w:t>
      </w:r>
      <w:r w:rsidRPr="001A73E3">
        <w:rPr>
          <w:sz w:val="28"/>
          <w:szCs w:val="28"/>
        </w:rPr>
        <w:t>é</w:t>
      </w:r>
      <w:r w:rsidRPr="001A73E3">
        <w:rPr>
          <w:sz w:val="28"/>
          <w:szCs w:val="28"/>
        </w:rPr>
        <w:t xml:space="preserve">e. La feuille de route de </w:t>
      </w:r>
      <w:proofErr w:type="spellStart"/>
      <w:r w:rsidRPr="001A73E3">
        <w:rPr>
          <w:sz w:val="28"/>
          <w:szCs w:val="28"/>
        </w:rPr>
        <w:t>Readium</w:t>
      </w:r>
      <w:proofErr w:type="spellEnd"/>
      <w:r w:rsidRPr="001A73E3">
        <w:rPr>
          <w:sz w:val="28"/>
          <w:szCs w:val="28"/>
        </w:rPr>
        <w:t xml:space="preserve"> inclut </w:t>
      </w:r>
      <w:r w:rsidRPr="001A73E3">
        <w:rPr>
          <w:sz w:val="28"/>
          <w:szCs w:val="28"/>
        </w:rPr>
        <w:t>à</w:t>
      </w:r>
      <w:r w:rsidRPr="001A73E3">
        <w:rPr>
          <w:sz w:val="28"/>
          <w:szCs w:val="28"/>
        </w:rPr>
        <w:t xml:space="preserve"> moyen terme la fourniture d'un lecteur </w:t>
      </w:r>
      <w:r w:rsidRPr="001A73E3">
        <w:rPr>
          <w:sz w:val="28"/>
          <w:szCs w:val="28"/>
        </w:rPr>
        <w:t>« </w:t>
      </w:r>
      <w:r w:rsidRPr="001A73E3">
        <w:rPr>
          <w:sz w:val="28"/>
          <w:szCs w:val="28"/>
        </w:rPr>
        <w:t>universel</w:t>
      </w:r>
      <w:r w:rsidRPr="001A73E3">
        <w:rPr>
          <w:sz w:val="28"/>
          <w:szCs w:val="28"/>
        </w:rPr>
        <w:t> »</w:t>
      </w:r>
      <w:r w:rsidRPr="001A73E3">
        <w:rPr>
          <w:sz w:val="28"/>
          <w:szCs w:val="28"/>
        </w:rPr>
        <w:t>.</w:t>
      </w:r>
      <w:r w:rsidR="003A5814">
        <w:rPr>
          <w:sz w:val="28"/>
          <w:szCs w:val="28"/>
        </w:rPr>
        <w:t xml:space="preserve"> </w:t>
      </w:r>
    </w:p>
    <w:p w14:paraId="68058F08" w14:textId="77777777" w:rsidR="00FA143C" w:rsidRPr="00FA63E7" w:rsidRDefault="00FA143C" w:rsidP="00377801">
      <w:pPr>
        <w:pStyle w:val="Titre4"/>
        <w:jc w:val="left"/>
      </w:pPr>
      <w:r>
        <w:t>Lecteur de PDF</w:t>
      </w:r>
    </w:p>
    <w:p w14:paraId="4CCD326A" w14:textId="765306D5" w:rsidR="003A5814" w:rsidRPr="001A73E3" w:rsidRDefault="00FA143C" w:rsidP="00377801">
      <w:pPr>
        <w:jc w:val="left"/>
        <w:rPr>
          <w:sz w:val="28"/>
          <w:szCs w:val="28"/>
        </w:rPr>
      </w:pPr>
      <w:r w:rsidRPr="001A73E3">
        <w:rPr>
          <w:sz w:val="28"/>
          <w:szCs w:val="28"/>
        </w:rPr>
        <w:t xml:space="preserve">Adobe Reader, Sumatra PDF, </w:t>
      </w:r>
      <w:proofErr w:type="spellStart"/>
      <w:r w:rsidRPr="001A73E3">
        <w:rPr>
          <w:sz w:val="28"/>
          <w:szCs w:val="28"/>
        </w:rPr>
        <w:t>Foxit</w:t>
      </w:r>
      <w:proofErr w:type="spellEnd"/>
      <w:r w:rsidRPr="001A73E3">
        <w:rPr>
          <w:sz w:val="28"/>
          <w:szCs w:val="28"/>
        </w:rPr>
        <w:t xml:space="preserve"> Reader, </w:t>
      </w:r>
      <w:proofErr w:type="spellStart"/>
      <w:r w:rsidRPr="001A73E3">
        <w:rPr>
          <w:sz w:val="28"/>
          <w:szCs w:val="28"/>
        </w:rPr>
        <w:t>PDF_Xchange</w:t>
      </w:r>
      <w:proofErr w:type="spellEnd"/>
      <w:r w:rsidRPr="001A73E3">
        <w:rPr>
          <w:sz w:val="28"/>
          <w:szCs w:val="28"/>
        </w:rPr>
        <w:t xml:space="preserve"> Viewer, </w:t>
      </w:r>
      <w:proofErr w:type="spellStart"/>
      <w:r w:rsidRPr="001A73E3">
        <w:rPr>
          <w:sz w:val="28"/>
          <w:szCs w:val="28"/>
        </w:rPr>
        <w:t>Xpdf</w:t>
      </w:r>
      <w:proofErr w:type="spellEnd"/>
      <w:r w:rsidRPr="001A73E3">
        <w:rPr>
          <w:sz w:val="28"/>
          <w:szCs w:val="28"/>
        </w:rPr>
        <w:t xml:space="preserve"> sont des logiciels gratuits pour lire, gérer et imprimer les fichiers PDF.</w:t>
      </w:r>
      <w:r w:rsidR="003A5814">
        <w:rPr>
          <w:sz w:val="28"/>
          <w:szCs w:val="28"/>
        </w:rPr>
        <w:t xml:space="preserve"> </w:t>
      </w:r>
      <w:r w:rsidR="00377801">
        <w:rPr>
          <w:sz w:val="28"/>
          <w:szCs w:val="28"/>
        </w:rPr>
        <w:t>La plupart de ces lecteurs de PDF sont disponibles en extension pour les navigateurs.</w:t>
      </w:r>
    </w:p>
    <w:p w14:paraId="01E9FB4A" w14:textId="77777777" w:rsidR="00FA143C" w:rsidRPr="00FA63E7" w:rsidRDefault="00FA143C" w:rsidP="00377801">
      <w:pPr>
        <w:pStyle w:val="Titre4"/>
        <w:jc w:val="left"/>
      </w:pPr>
      <w:bookmarkStart w:id="191" w:name="_Toc416637266"/>
      <w:bookmarkStart w:id="192" w:name="_Toc422190995"/>
      <w:r w:rsidRPr="00FA63E7">
        <w:t>Lecteur DAISY</w:t>
      </w:r>
      <w:bookmarkEnd w:id="191"/>
      <w:bookmarkEnd w:id="192"/>
    </w:p>
    <w:p w14:paraId="0859F2D8" w14:textId="765BCBED" w:rsidR="00FA143C" w:rsidRPr="001A73E3" w:rsidRDefault="00FA143C" w:rsidP="00692E73">
      <w:pPr>
        <w:pStyle w:val="Corps"/>
        <w:spacing w:line="240" w:lineRule="auto"/>
        <w:jc w:val="left"/>
        <w:rPr>
          <w:sz w:val="28"/>
          <w:szCs w:val="28"/>
        </w:rPr>
      </w:pPr>
      <w:r w:rsidRPr="001A73E3">
        <w:rPr>
          <w:sz w:val="28"/>
          <w:szCs w:val="28"/>
        </w:rPr>
        <w:t xml:space="preserve">Le support </w:t>
      </w:r>
      <w:r w:rsidR="00955FB2" w:rsidRPr="001A73E3">
        <w:rPr>
          <w:sz w:val="28"/>
          <w:szCs w:val="28"/>
        </w:rPr>
        <w:t>traditionnel</w:t>
      </w:r>
      <w:r w:rsidRPr="001A73E3">
        <w:rPr>
          <w:sz w:val="28"/>
          <w:szCs w:val="28"/>
        </w:rPr>
        <w:t xml:space="preserve"> pour les livres audio DAISY est le CD (ou c</w:t>
      </w:r>
      <w:r w:rsidRPr="001A73E3">
        <w:rPr>
          <w:sz w:val="28"/>
          <w:szCs w:val="28"/>
        </w:rPr>
        <w:t>é</w:t>
      </w:r>
      <w:r w:rsidRPr="001A73E3">
        <w:rPr>
          <w:sz w:val="28"/>
          <w:szCs w:val="28"/>
        </w:rPr>
        <w:t>d</w:t>
      </w:r>
      <w:r w:rsidRPr="001A73E3">
        <w:rPr>
          <w:sz w:val="28"/>
          <w:szCs w:val="28"/>
        </w:rPr>
        <w:t>é</w:t>
      </w:r>
      <w:r w:rsidRPr="001A73E3">
        <w:rPr>
          <w:sz w:val="28"/>
          <w:szCs w:val="28"/>
        </w:rPr>
        <w:t>rom). C</w:t>
      </w:r>
      <w:r w:rsidRPr="001A73E3">
        <w:rPr>
          <w:sz w:val="28"/>
          <w:szCs w:val="28"/>
        </w:rPr>
        <w:t>’</w:t>
      </w:r>
      <w:r w:rsidRPr="001A73E3">
        <w:rPr>
          <w:sz w:val="28"/>
          <w:szCs w:val="28"/>
        </w:rPr>
        <w:t xml:space="preserve">est le support qui a </w:t>
      </w:r>
      <w:r w:rsidRPr="001A73E3">
        <w:rPr>
          <w:sz w:val="28"/>
          <w:szCs w:val="28"/>
        </w:rPr>
        <w:t>é</w:t>
      </w:r>
      <w:r w:rsidRPr="001A73E3">
        <w:rPr>
          <w:sz w:val="28"/>
          <w:szCs w:val="28"/>
        </w:rPr>
        <w:t>t</w:t>
      </w:r>
      <w:r w:rsidRPr="001A73E3">
        <w:rPr>
          <w:sz w:val="28"/>
          <w:szCs w:val="28"/>
        </w:rPr>
        <w:t>é</w:t>
      </w:r>
      <w:r w:rsidRPr="001A73E3">
        <w:rPr>
          <w:sz w:val="28"/>
          <w:szCs w:val="28"/>
        </w:rPr>
        <w:t xml:space="preserve"> utilis</w:t>
      </w:r>
      <w:r w:rsidRPr="001A73E3">
        <w:rPr>
          <w:sz w:val="28"/>
          <w:szCs w:val="28"/>
        </w:rPr>
        <w:t>é</w:t>
      </w:r>
      <w:r w:rsidRPr="001A73E3">
        <w:rPr>
          <w:sz w:val="28"/>
          <w:szCs w:val="28"/>
        </w:rPr>
        <w:t xml:space="preserve"> en premier (et continue </w:t>
      </w:r>
      <w:r w:rsidRPr="001A73E3">
        <w:rPr>
          <w:sz w:val="28"/>
          <w:szCs w:val="28"/>
        </w:rPr>
        <w:t>à</w:t>
      </w:r>
      <w:r w:rsidRPr="001A73E3">
        <w:rPr>
          <w:sz w:val="28"/>
          <w:szCs w:val="28"/>
        </w:rPr>
        <w:t xml:space="preserve"> </w:t>
      </w:r>
      <w:r w:rsidRPr="001A73E3">
        <w:rPr>
          <w:sz w:val="28"/>
          <w:szCs w:val="28"/>
        </w:rPr>
        <w:t>ê</w:t>
      </w:r>
      <w:r w:rsidRPr="001A73E3">
        <w:rPr>
          <w:sz w:val="28"/>
          <w:szCs w:val="28"/>
        </w:rPr>
        <w:t>tre utilis</w:t>
      </w:r>
      <w:r w:rsidRPr="001A73E3">
        <w:rPr>
          <w:sz w:val="28"/>
          <w:szCs w:val="28"/>
        </w:rPr>
        <w:t>é</w:t>
      </w:r>
      <w:r w:rsidRPr="001A73E3">
        <w:rPr>
          <w:sz w:val="28"/>
          <w:szCs w:val="28"/>
        </w:rPr>
        <w:t>) par la plupart des biblioth</w:t>
      </w:r>
      <w:r w:rsidRPr="001A73E3">
        <w:rPr>
          <w:sz w:val="28"/>
          <w:szCs w:val="28"/>
        </w:rPr>
        <w:t>è</w:t>
      </w:r>
      <w:r w:rsidRPr="001A73E3">
        <w:rPr>
          <w:sz w:val="28"/>
          <w:szCs w:val="28"/>
        </w:rPr>
        <w:t>ques sonores pr</w:t>
      </w:r>
      <w:r w:rsidRPr="001A73E3">
        <w:rPr>
          <w:sz w:val="28"/>
          <w:szCs w:val="28"/>
        </w:rPr>
        <w:t>ê</w:t>
      </w:r>
      <w:r w:rsidRPr="001A73E3">
        <w:rPr>
          <w:sz w:val="28"/>
          <w:szCs w:val="28"/>
        </w:rPr>
        <w:t xml:space="preserve">tant des livres DAISY aux personnes </w:t>
      </w:r>
      <w:r w:rsidRPr="001A73E3">
        <w:rPr>
          <w:sz w:val="28"/>
          <w:szCs w:val="28"/>
        </w:rPr>
        <w:lastRenderedPageBreak/>
        <w:t>d</w:t>
      </w:r>
      <w:r w:rsidRPr="001A73E3">
        <w:rPr>
          <w:sz w:val="28"/>
          <w:szCs w:val="28"/>
        </w:rPr>
        <w:t>é</w:t>
      </w:r>
      <w:r w:rsidRPr="001A73E3">
        <w:rPr>
          <w:sz w:val="28"/>
          <w:szCs w:val="28"/>
        </w:rPr>
        <w:t>ficientes visuelles. Ce support n</w:t>
      </w:r>
      <w:r w:rsidRPr="001A73E3">
        <w:rPr>
          <w:sz w:val="28"/>
          <w:szCs w:val="28"/>
        </w:rPr>
        <w:t>é</w:t>
      </w:r>
      <w:r w:rsidRPr="001A73E3">
        <w:rPr>
          <w:sz w:val="28"/>
          <w:szCs w:val="28"/>
        </w:rPr>
        <w:t>cessite un lecteur adapt</w:t>
      </w:r>
      <w:r w:rsidRPr="001A73E3">
        <w:rPr>
          <w:sz w:val="28"/>
          <w:szCs w:val="28"/>
        </w:rPr>
        <w:t>é</w:t>
      </w:r>
      <w:r w:rsidRPr="001A73E3">
        <w:rPr>
          <w:sz w:val="28"/>
          <w:szCs w:val="28"/>
        </w:rPr>
        <w:t xml:space="preserve">, permettant de prendre en compte toute la richesse fonctionnelle du format DAISY. </w:t>
      </w:r>
    </w:p>
    <w:p w14:paraId="7DC5FB58" w14:textId="77777777" w:rsidR="00FA143C" w:rsidRDefault="00FA143C" w:rsidP="00692E73">
      <w:pPr>
        <w:pStyle w:val="Corps"/>
        <w:spacing w:line="240" w:lineRule="auto"/>
        <w:jc w:val="left"/>
        <w:rPr>
          <w:sz w:val="28"/>
          <w:szCs w:val="28"/>
        </w:rPr>
      </w:pPr>
      <w:r w:rsidRPr="001A73E3">
        <w:rPr>
          <w:sz w:val="28"/>
          <w:szCs w:val="28"/>
        </w:rPr>
        <w:t>Un c</w:t>
      </w:r>
      <w:r w:rsidRPr="001A73E3">
        <w:rPr>
          <w:sz w:val="28"/>
          <w:szCs w:val="28"/>
        </w:rPr>
        <w:t>é</w:t>
      </w:r>
      <w:r w:rsidRPr="001A73E3">
        <w:rPr>
          <w:sz w:val="28"/>
          <w:szCs w:val="28"/>
        </w:rPr>
        <w:t>d</w:t>
      </w:r>
      <w:r w:rsidRPr="001A73E3">
        <w:rPr>
          <w:sz w:val="28"/>
          <w:szCs w:val="28"/>
        </w:rPr>
        <w:t>é</w:t>
      </w:r>
      <w:r w:rsidRPr="001A73E3">
        <w:rPr>
          <w:sz w:val="28"/>
          <w:szCs w:val="28"/>
        </w:rPr>
        <w:t xml:space="preserve">rom DAISY peut </w:t>
      </w:r>
      <w:r w:rsidRPr="001A73E3">
        <w:rPr>
          <w:sz w:val="28"/>
          <w:szCs w:val="28"/>
        </w:rPr>
        <w:t>é</w:t>
      </w:r>
      <w:r w:rsidRPr="001A73E3">
        <w:rPr>
          <w:sz w:val="28"/>
          <w:szCs w:val="28"/>
        </w:rPr>
        <w:t xml:space="preserve">galement </w:t>
      </w:r>
      <w:r w:rsidRPr="001A73E3">
        <w:rPr>
          <w:sz w:val="28"/>
          <w:szCs w:val="28"/>
        </w:rPr>
        <w:t>ê</w:t>
      </w:r>
      <w:r w:rsidRPr="001A73E3">
        <w:rPr>
          <w:sz w:val="28"/>
          <w:szCs w:val="28"/>
        </w:rPr>
        <w:t xml:space="preserve">tre lu sur un micro-ordinateur </w:t>
      </w:r>
      <w:r w:rsidRPr="001A73E3">
        <w:rPr>
          <w:sz w:val="28"/>
          <w:szCs w:val="28"/>
        </w:rPr>
        <w:t>é</w:t>
      </w:r>
      <w:r w:rsidRPr="001A73E3">
        <w:rPr>
          <w:sz w:val="28"/>
          <w:szCs w:val="28"/>
        </w:rPr>
        <w:t>quip</w:t>
      </w:r>
      <w:r w:rsidRPr="001A73E3">
        <w:rPr>
          <w:sz w:val="28"/>
          <w:szCs w:val="28"/>
        </w:rPr>
        <w:t>é</w:t>
      </w:r>
      <w:r w:rsidRPr="001A73E3">
        <w:rPr>
          <w:sz w:val="28"/>
          <w:szCs w:val="28"/>
        </w:rPr>
        <w:t xml:space="preserve"> d</w:t>
      </w:r>
      <w:r w:rsidRPr="001A73E3">
        <w:rPr>
          <w:sz w:val="28"/>
          <w:szCs w:val="28"/>
        </w:rPr>
        <w:t>’</w:t>
      </w:r>
      <w:r w:rsidRPr="001A73E3">
        <w:rPr>
          <w:sz w:val="28"/>
          <w:szCs w:val="28"/>
        </w:rPr>
        <w:t>un lecteur appropri</w:t>
      </w:r>
      <w:r w:rsidRPr="001A73E3">
        <w:rPr>
          <w:sz w:val="28"/>
          <w:szCs w:val="28"/>
        </w:rPr>
        <w:t>é</w:t>
      </w:r>
      <w:r w:rsidRPr="001A73E3">
        <w:rPr>
          <w:sz w:val="28"/>
          <w:szCs w:val="28"/>
        </w:rPr>
        <w:t xml:space="preserve"> moyennant l</w:t>
      </w:r>
      <w:r w:rsidRPr="001A73E3">
        <w:rPr>
          <w:sz w:val="28"/>
          <w:szCs w:val="28"/>
        </w:rPr>
        <w:t>’</w:t>
      </w:r>
      <w:r w:rsidRPr="001A73E3">
        <w:rPr>
          <w:sz w:val="28"/>
          <w:szCs w:val="28"/>
        </w:rPr>
        <w:t>utilisation d</w:t>
      </w:r>
      <w:r w:rsidRPr="001A73E3">
        <w:rPr>
          <w:sz w:val="28"/>
          <w:szCs w:val="28"/>
        </w:rPr>
        <w:t>’</w:t>
      </w:r>
      <w:r w:rsidRPr="001A73E3">
        <w:rPr>
          <w:sz w:val="28"/>
          <w:szCs w:val="28"/>
        </w:rPr>
        <w:t>un logiciel adapt</w:t>
      </w:r>
      <w:r w:rsidRPr="001A73E3">
        <w:rPr>
          <w:sz w:val="28"/>
          <w:szCs w:val="28"/>
        </w:rPr>
        <w:t>é</w:t>
      </w:r>
      <w:r w:rsidRPr="001A73E3">
        <w:rPr>
          <w:sz w:val="28"/>
          <w:szCs w:val="28"/>
        </w:rPr>
        <w:t xml:space="preserve"> (il existe plusieurs logiciels de ce type en t</w:t>
      </w:r>
      <w:r w:rsidRPr="001A73E3">
        <w:rPr>
          <w:sz w:val="28"/>
          <w:szCs w:val="28"/>
        </w:rPr>
        <w:t>é</w:t>
      </w:r>
      <w:r w:rsidRPr="001A73E3">
        <w:rPr>
          <w:sz w:val="28"/>
          <w:szCs w:val="28"/>
        </w:rPr>
        <w:t>l</w:t>
      </w:r>
      <w:r w:rsidRPr="001A73E3">
        <w:rPr>
          <w:sz w:val="28"/>
          <w:szCs w:val="28"/>
        </w:rPr>
        <w:t>é</w:t>
      </w:r>
      <w:r w:rsidRPr="001A73E3">
        <w:rPr>
          <w:sz w:val="28"/>
          <w:szCs w:val="28"/>
        </w:rPr>
        <w:t>chargement gratuit). Un c</w:t>
      </w:r>
      <w:r w:rsidRPr="001A73E3">
        <w:rPr>
          <w:sz w:val="28"/>
          <w:szCs w:val="28"/>
        </w:rPr>
        <w:t>é</w:t>
      </w:r>
      <w:r w:rsidRPr="001A73E3">
        <w:rPr>
          <w:sz w:val="28"/>
          <w:szCs w:val="28"/>
        </w:rPr>
        <w:t>d</w:t>
      </w:r>
      <w:r w:rsidRPr="001A73E3">
        <w:rPr>
          <w:sz w:val="28"/>
          <w:szCs w:val="28"/>
        </w:rPr>
        <w:t>é</w:t>
      </w:r>
      <w:r w:rsidRPr="001A73E3">
        <w:rPr>
          <w:sz w:val="28"/>
          <w:szCs w:val="28"/>
        </w:rPr>
        <w:t xml:space="preserve">rom DAISY ne peut pas </w:t>
      </w:r>
      <w:r w:rsidRPr="001A73E3">
        <w:rPr>
          <w:sz w:val="28"/>
          <w:szCs w:val="28"/>
        </w:rPr>
        <w:t>ê</w:t>
      </w:r>
      <w:r w:rsidRPr="001A73E3">
        <w:rPr>
          <w:sz w:val="28"/>
          <w:szCs w:val="28"/>
        </w:rPr>
        <w:t>tre lu sur un lecteur de c</w:t>
      </w:r>
      <w:r w:rsidRPr="001A73E3">
        <w:rPr>
          <w:sz w:val="28"/>
          <w:szCs w:val="28"/>
        </w:rPr>
        <w:t>é</w:t>
      </w:r>
      <w:r w:rsidRPr="001A73E3">
        <w:rPr>
          <w:sz w:val="28"/>
          <w:szCs w:val="28"/>
        </w:rPr>
        <w:t>d</w:t>
      </w:r>
      <w:r w:rsidRPr="001A73E3">
        <w:rPr>
          <w:sz w:val="28"/>
          <w:szCs w:val="28"/>
        </w:rPr>
        <w:t>é</w:t>
      </w:r>
      <w:r w:rsidRPr="001A73E3">
        <w:rPr>
          <w:sz w:val="28"/>
          <w:szCs w:val="28"/>
        </w:rPr>
        <w:t>rom audio classique.</w:t>
      </w:r>
    </w:p>
    <w:p w14:paraId="7BD7BF75" w14:textId="202439ED" w:rsidR="003A5814" w:rsidRPr="001F4281" w:rsidRDefault="003A5814" w:rsidP="00692E73">
      <w:pPr>
        <w:pStyle w:val="Corps"/>
        <w:spacing w:line="240" w:lineRule="auto"/>
        <w:jc w:val="left"/>
        <w:rPr>
          <w:rFonts w:hAnsi="Arial" w:cs="Arial"/>
          <w:sz w:val="28"/>
          <w:szCs w:val="28"/>
        </w:rPr>
      </w:pPr>
      <w:r w:rsidRPr="001F4281">
        <w:rPr>
          <w:rFonts w:hAnsi="Arial" w:cs="Arial"/>
          <w:sz w:val="28"/>
          <w:szCs w:val="28"/>
        </w:rPr>
        <w:t xml:space="preserve"> Daisy </w:t>
      </w:r>
      <w:r w:rsidR="005E2D38">
        <w:rPr>
          <w:rFonts w:hAnsi="Arial" w:cs="Arial"/>
          <w:sz w:val="28"/>
          <w:szCs w:val="28"/>
        </w:rPr>
        <w:t>est</w:t>
      </w:r>
      <w:r w:rsidR="005E2D38" w:rsidRPr="001F4281">
        <w:rPr>
          <w:rFonts w:hAnsi="Arial" w:cs="Arial"/>
          <w:sz w:val="28"/>
          <w:szCs w:val="28"/>
        </w:rPr>
        <w:t xml:space="preserve"> </w:t>
      </w:r>
      <w:r w:rsidRPr="001F4281">
        <w:rPr>
          <w:rFonts w:hAnsi="Arial" w:cs="Arial"/>
          <w:sz w:val="28"/>
          <w:szCs w:val="28"/>
        </w:rPr>
        <w:t>donc formé d’un ensemble de fichiers numériques (audio ou de structuration du document) qui peuvent être stockées sur support CD, clé USB, ou tout autre support de stockage, y compris en ligne.</w:t>
      </w:r>
    </w:p>
    <w:p w14:paraId="0115FD55" w14:textId="1480FC9D" w:rsidR="003A5814" w:rsidRDefault="003A5814" w:rsidP="00692E73">
      <w:pPr>
        <w:pStyle w:val="Corps"/>
        <w:spacing w:line="240" w:lineRule="auto"/>
        <w:jc w:val="left"/>
        <w:rPr>
          <w:sz w:val="28"/>
          <w:szCs w:val="28"/>
        </w:rPr>
      </w:pPr>
      <w:bookmarkStart w:id="193" w:name="_GoBack"/>
      <w:bookmarkEnd w:id="193"/>
      <w:r w:rsidRPr="00B11940">
        <w:rPr>
          <w:sz w:val="28"/>
          <w:szCs w:val="28"/>
          <w:highlight w:val="yellow"/>
        </w:rPr>
        <w:t>http://communication.inshea.fr/ins_flash/flash_56/html/Flash56-01.htm</w:t>
      </w:r>
    </w:p>
    <w:p w14:paraId="1ED8DD66" w14:textId="77777777" w:rsidR="003A5814" w:rsidRPr="001A73E3" w:rsidRDefault="003A5814" w:rsidP="00692E73">
      <w:pPr>
        <w:pStyle w:val="Corps"/>
        <w:spacing w:line="240" w:lineRule="auto"/>
        <w:jc w:val="left"/>
        <w:rPr>
          <w:sz w:val="28"/>
          <w:szCs w:val="28"/>
        </w:rPr>
      </w:pPr>
    </w:p>
    <w:p w14:paraId="05988432" w14:textId="7CC219E4" w:rsidR="00955FB2" w:rsidRPr="001A73E3" w:rsidRDefault="00A67961" w:rsidP="00692E73">
      <w:pPr>
        <w:pStyle w:val="Corps"/>
        <w:spacing w:line="240" w:lineRule="auto"/>
        <w:jc w:val="left"/>
        <w:rPr>
          <w:sz w:val="28"/>
          <w:szCs w:val="28"/>
        </w:rPr>
      </w:pPr>
      <w:r>
        <w:rPr>
          <w:sz w:val="28"/>
          <w:szCs w:val="28"/>
        </w:rPr>
        <w:t>L</w:t>
      </w:r>
      <w:r w:rsidR="00955FB2" w:rsidRPr="001A73E3">
        <w:rPr>
          <w:sz w:val="28"/>
          <w:szCs w:val="28"/>
        </w:rPr>
        <w:t xml:space="preserve">es livres audio accessibles sont </w:t>
      </w:r>
      <w:r>
        <w:rPr>
          <w:sz w:val="28"/>
          <w:szCs w:val="28"/>
        </w:rPr>
        <w:t xml:space="preserve">de plus en plus </w:t>
      </w:r>
      <w:r w:rsidR="00955FB2" w:rsidRPr="001A73E3">
        <w:rPr>
          <w:sz w:val="28"/>
          <w:szCs w:val="28"/>
        </w:rPr>
        <w:t>diffus</w:t>
      </w:r>
      <w:r w:rsidR="00955FB2" w:rsidRPr="001A73E3">
        <w:rPr>
          <w:sz w:val="28"/>
          <w:szCs w:val="28"/>
        </w:rPr>
        <w:t>é</w:t>
      </w:r>
      <w:r w:rsidR="00955FB2" w:rsidRPr="001A73E3">
        <w:rPr>
          <w:sz w:val="28"/>
          <w:szCs w:val="28"/>
        </w:rPr>
        <w:t>s sous forme de fichiers num</w:t>
      </w:r>
      <w:r w:rsidR="00955FB2" w:rsidRPr="001A73E3">
        <w:rPr>
          <w:sz w:val="28"/>
          <w:szCs w:val="28"/>
        </w:rPr>
        <w:t>é</w:t>
      </w:r>
      <w:r w:rsidR="00955FB2" w:rsidRPr="001A73E3">
        <w:rPr>
          <w:sz w:val="28"/>
          <w:szCs w:val="28"/>
        </w:rPr>
        <w:t>riques. En France, la BNFA (bnfa.fr) a choisi ce mode de diffusion pour les 30 000 titres de son catalogue.</w:t>
      </w:r>
    </w:p>
    <w:p w14:paraId="2F485C9E" w14:textId="77777777" w:rsidR="00FA143C" w:rsidRPr="00FA63E7" w:rsidRDefault="00FA143C" w:rsidP="00377801">
      <w:pPr>
        <w:pStyle w:val="Titre4"/>
        <w:jc w:val="left"/>
      </w:pPr>
      <w:bookmarkStart w:id="194" w:name="_Toc416637267"/>
      <w:bookmarkStart w:id="195" w:name="_Toc422190996"/>
      <w:r w:rsidRPr="00FA63E7">
        <w:t>VLC</w:t>
      </w:r>
      <w:bookmarkEnd w:id="194"/>
      <w:bookmarkEnd w:id="195"/>
    </w:p>
    <w:p w14:paraId="0615D51F" w14:textId="17FC8B67" w:rsidR="00FA143C" w:rsidRPr="001A73E3" w:rsidRDefault="00FA143C" w:rsidP="009421A2">
      <w:pPr>
        <w:spacing w:before="120"/>
        <w:jc w:val="left"/>
        <w:rPr>
          <w:sz w:val="28"/>
          <w:szCs w:val="28"/>
        </w:rPr>
      </w:pPr>
      <w:r w:rsidRPr="001A73E3">
        <w:rPr>
          <w:sz w:val="28"/>
          <w:szCs w:val="28"/>
        </w:rPr>
        <w:t>VLC (</w:t>
      </w:r>
      <w:proofErr w:type="spellStart"/>
      <w:r w:rsidRPr="001A73E3">
        <w:rPr>
          <w:sz w:val="28"/>
          <w:szCs w:val="28"/>
        </w:rPr>
        <w:t>VideoLAN</w:t>
      </w:r>
      <w:proofErr w:type="spellEnd"/>
      <w:r w:rsidR="00157A10" w:rsidRPr="001A73E3">
        <w:rPr>
          <w:sz w:val="28"/>
          <w:szCs w:val="28"/>
        </w:rPr>
        <w:t>)</w:t>
      </w:r>
      <w:r w:rsidRPr="001A73E3">
        <w:rPr>
          <w:sz w:val="28"/>
          <w:szCs w:val="28"/>
        </w:rPr>
        <w:t xml:space="preserve"> est un lecteur multimédia libre multiplateforme. Il peut lire de très nombreux formats audio comme vidéo. L’un des points forts de VLC c’est qu’il dispense généralement d’installer des codecs pour lire des fichiers de nature différente.</w:t>
      </w:r>
    </w:p>
    <w:p w14:paraId="0E9DB0D3" w14:textId="14E534FE" w:rsidR="00FA143C" w:rsidRPr="001A73E3" w:rsidRDefault="00FA143C" w:rsidP="009421A2">
      <w:pPr>
        <w:spacing w:before="120"/>
        <w:jc w:val="left"/>
        <w:rPr>
          <w:sz w:val="28"/>
          <w:szCs w:val="28"/>
        </w:rPr>
      </w:pPr>
      <w:r w:rsidRPr="001A73E3">
        <w:rPr>
          <w:sz w:val="28"/>
          <w:szCs w:val="28"/>
        </w:rPr>
        <w:t xml:space="preserve">Il offre aussi une interface utilisateur en </w:t>
      </w:r>
      <w:r w:rsidR="00157A10" w:rsidRPr="001A73E3">
        <w:rPr>
          <w:sz w:val="28"/>
          <w:szCs w:val="28"/>
        </w:rPr>
        <w:t>f</w:t>
      </w:r>
      <w:r w:rsidRPr="001A73E3">
        <w:rPr>
          <w:sz w:val="28"/>
          <w:szCs w:val="28"/>
        </w:rPr>
        <w:t>rançais.</w:t>
      </w:r>
    </w:p>
    <w:p w14:paraId="529548B9" w14:textId="77777777" w:rsidR="00FA143C" w:rsidRPr="00461FB6" w:rsidRDefault="00FA143C" w:rsidP="00377801">
      <w:pPr>
        <w:pStyle w:val="Titre4"/>
        <w:jc w:val="left"/>
      </w:pPr>
      <w:bookmarkStart w:id="196" w:name="_Toc416637270"/>
      <w:r w:rsidRPr="00461FB6">
        <w:t>Les sites de diffusion (site de partage)</w:t>
      </w:r>
      <w:bookmarkEnd w:id="196"/>
    </w:p>
    <w:p w14:paraId="4413B248" w14:textId="676D0CB9" w:rsidR="00FA143C" w:rsidRPr="001A73E3" w:rsidRDefault="00FA143C" w:rsidP="00377801">
      <w:pPr>
        <w:jc w:val="left"/>
        <w:rPr>
          <w:sz w:val="28"/>
          <w:szCs w:val="28"/>
        </w:rPr>
      </w:pPr>
      <w:r w:rsidRPr="001A73E3">
        <w:rPr>
          <w:sz w:val="28"/>
          <w:szCs w:val="28"/>
        </w:rPr>
        <w:t xml:space="preserve">Avec l’émergence de nouvelles technologies et le très haut débit, </w:t>
      </w:r>
      <w:r w:rsidR="00722A85">
        <w:rPr>
          <w:sz w:val="28"/>
          <w:szCs w:val="28"/>
        </w:rPr>
        <w:t>s</w:t>
      </w:r>
      <w:r w:rsidRPr="001A73E3">
        <w:rPr>
          <w:sz w:val="28"/>
          <w:szCs w:val="28"/>
        </w:rPr>
        <w:t>e sont développé</w:t>
      </w:r>
      <w:r w:rsidR="00722A85">
        <w:rPr>
          <w:sz w:val="28"/>
          <w:szCs w:val="28"/>
        </w:rPr>
        <w:t>e</w:t>
      </w:r>
      <w:r w:rsidRPr="001A73E3">
        <w:rPr>
          <w:sz w:val="28"/>
          <w:szCs w:val="28"/>
        </w:rPr>
        <w:t>s les plateformes de partage de vidéo comme :</w:t>
      </w:r>
    </w:p>
    <w:p w14:paraId="42AB3C2A" w14:textId="77777777" w:rsidR="00FA143C" w:rsidRPr="001A73E3" w:rsidRDefault="00FA143C" w:rsidP="00377801">
      <w:pPr>
        <w:pStyle w:val="Bullet2"/>
        <w:jc w:val="left"/>
        <w:rPr>
          <w:sz w:val="28"/>
          <w:szCs w:val="28"/>
        </w:rPr>
      </w:pPr>
      <w:r w:rsidRPr="001A73E3">
        <w:rPr>
          <w:sz w:val="28"/>
          <w:szCs w:val="28"/>
        </w:rPr>
        <w:lastRenderedPageBreak/>
        <w:t xml:space="preserve">YouTube (lancement en février 2005 par Google), </w:t>
      </w:r>
    </w:p>
    <w:p w14:paraId="3E2FE017" w14:textId="77777777" w:rsidR="00FA143C" w:rsidRPr="001A73E3" w:rsidRDefault="00FA143C" w:rsidP="00377801">
      <w:pPr>
        <w:pStyle w:val="Bullet2"/>
        <w:jc w:val="left"/>
        <w:rPr>
          <w:sz w:val="28"/>
          <w:szCs w:val="28"/>
        </w:rPr>
      </w:pPr>
      <w:r w:rsidRPr="001A73E3">
        <w:rPr>
          <w:sz w:val="28"/>
          <w:szCs w:val="28"/>
        </w:rPr>
        <w:t xml:space="preserve">Dailymotion (plateforme française - lancement en mars 2005), </w:t>
      </w:r>
    </w:p>
    <w:p w14:paraId="4DB49B1C" w14:textId="77777777" w:rsidR="00FA143C" w:rsidRPr="001A73E3" w:rsidRDefault="00FA143C" w:rsidP="00377801">
      <w:pPr>
        <w:pStyle w:val="Bullet2"/>
        <w:jc w:val="left"/>
        <w:rPr>
          <w:sz w:val="28"/>
          <w:szCs w:val="28"/>
        </w:rPr>
      </w:pPr>
      <w:proofErr w:type="spellStart"/>
      <w:r w:rsidRPr="001A73E3">
        <w:rPr>
          <w:sz w:val="28"/>
          <w:szCs w:val="28"/>
        </w:rPr>
        <w:t>Vimeo</w:t>
      </w:r>
      <w:proofErr w:type="spellEnd"/>
      <w:r w:rsidRPr="001A73E3">
        <w:rPr>
          <w:sz w:val="28"/>
          <w:szCs w:val="28"/>
        </w:rPr>
        <w:t xml:space="preserve"> (lancement en novembre 2004 - filiale du groupe américain IAC/</w:t>
      </w:r>
      <w:proofErr w:type="spellStart"/>
      <w:r w:rsidRPr="001A73E3">
        <w:rPr>
          <w:sz w:val="28"/>
          <w:szCs w:val="28"/>
        </w:rPr>
        <w:t>InterActiveCorp</w:t>
      </w:r>
      <w:proofErr w:type="spellEnd"/>
      <w:r w:rsidRPr="001A73E3">
        <w:rPr>
          <w:sz w:val="28"/>
          <w:szCs w:val="28"/>
        </w:rPr>
        <w:t xml:space="preserve">). </w:t>
      </w:r>
    </w:p>
    <w:p w14:paraId="24AF6953" w14:textId="77777777" w:rsidR="00FA143C" w:rsidRPr="001A73E3" w:rsidRDefault="00FA143C" w:rsidP="00377801">
      <w:pPr>
        <w:jc w:val="left"/>
        <w:rPr>
          <w:sz w:val="28"/>
          <w:szCs w:val="28"/>
        </w:rPr>
      </w:pPr>
      <w:r w:rsidRPr="001A73E3">
        <w:rPr>
          <w:sz w:val="28"/>
          <w:szCs w:val="28"/>
        </w:rPr>
        <w:t>Ce sont des sites gratuits d’hébergement et de partage qui proposent de visionner des vidéos soit avec un lecteur flash, soit en utilisant la balise HTML5 &lt;</w:t>
      </w:r>
      <w:proofErr w:type="spellStart"/>
      <w:r w:rsidRPr="001A73E3">
        <w:rPr>
          <w:sz w:val="28"/>
          <w:szCs w:val="28"/>
        </w:rPr>
        <w:t>video</w:t>
      </w:r>
      <w:proofErr w:type="spellEnd"/>
      <w:r w:rsidRPr="001A73E3">
        <w:rPr>
          <w:sz w:val="28"/>
          <w:szCs w:val="28"/>
        </w:rPr>
        <w:t>&gt;.</w:t>
      </w:r>
    </w:p>
    <w:p w14:paraId="78685B0F" w14:textId="77777777" w:rsidR="00FA143C" w:rsidRDefault="00FA143C" w:rsidP="00377801">
      <w:pPr>
        <w:jc w:val="left"/>
        <w:rPr>
          <w:sz w:val="28"/>
          <w:szCs w:val="28"/>
        </w:rPr>
      </w:pPr>
      <w:r w:rsidRPr="001A73E3">
        <w:rPr>
          <w:sz w:val="28"/>
          <w:szCs w:val="28"/>
        </w:rPr>
        <w:t xml:space="preserve">Ce type de site propose beaucoup d'informations visuelles et notamment des vidéos. Cependant, les vidéos doivent être accessibles, pour cela il faut les sous-titrer et proposer une transcription textuelle comme alternative. </w:t>
      </w:r>
    </w:p>
    <w:p w14:paraId="1D235741" w14:textId="77777777" w:rsidR="002D26B0" w:rsidRDefault="002D26B0" w:rsidP="00377801">
      <w:pPr>
        <w:jc w:val="left"/>
        <w:rPr>
          <w:rFonts w:cs="Arial"/>
          <w:b/>
          <w:bCs/>
          <w:iCs/>
          <w:color w:val="6666FF"/>
          <w:sz w:val="30"/>
          <w:szCs w:val="30"/>
        </w:rPr>
      </w:pPr>
      <w:bookmarkStart w:id="197" w:name="_Ref425348348"/>
      <w:bookmarkStart w:id="198" w:name="_Ref425353354"/>
      <w:bookmarkStart w:id="199" w:name="_Ref425845367"/>
      <w:bookmarkStart w:id="200" w:name="_Ref425347490"/>
      <w:r>
        <w:br w:type="page"/>
      </w:r>
    </w:p>
    <w:p w14:paraId="28B53E62" w14:textId="4B79F22B" w:rsidR="004350FA" w:rsidRPr="00FD4462" w:rsidRDefault="00E41EEC" w:rsidP="00116BFB">
      <w:pPr>
        <w:pStyle w:val="Titre2"/>
      </w:pPr>
      <w:bookmarkStart w:id="201" w:name="_Annexe_5_:"/>
      <w:bookmarkStart w:id="202" w:name="_Toc497144527"/>
      <w:bookmarkStart w:id="203" w:name="_Toc508557179"/>
      <w:bookmarkEnd w:id="201"/>
      <w:r w:rsidRPr="00FD4462">
        <w:lastRenderedPageBreak/>
        <w:t xml:space="preserve">Annexe </w:t>
      </w:r>
      <w:r w:rsidR="00E30A74">
        <w:t>5</w:t>
      </w:r>
      <w:r w:rsidRPr="00FD4462">
        <w:t xml:space="preserve"> : </w:t>
      </w:r>
      <w:r w:rsidR="004350FA" w:rsidRPr="00FD4462">
        <w:t xml:space="preserve">Niveaux </w:t>
      </w:r>
      <w:bookmarkEnd w:id="197"/>
      <w:bookmarkEnd w:id="198"/>
      <w:r w:rsidR="00FF162E" w:rsidRPr="00FD4462">
        <w:t xml:space="preserve">de conformité </w:t>
      </w:r>
      <w:r w:rsidR="00FD4462" w:rsidRPr="00FD4462">
        <w:t xml:space="preserve">définis par </w:t>
      </w:r>
      <w:r w:rsidR="001819C0" w:rsidRPr="00FD4462">
        <w:t>WAI</w:t>
      </w:r>
      <w:r w:rsidR="00FD4462" w:rsidRPr="00FD4462">
        <w:t xml:space="preserve"> et</w:t>
      </w:r>
      <w:r w:rsidR="001819C0" w:rsidRPr="00FD4462">
        <w:t xml:space="preserve"> RG</w:t>
      </w:r>
      <w:r w:rsidR="00FD4462" w:rsidRPr="00FD4462">
        <w:t>AA</w:t>
      </w:r>
      <w:bookmarkEnd w:id="199"/>
      <w:bookmarkEnd w:id="202"/>
      <w:bookmarkEnd w:id="203"/>
    </w:p>
    <w:p w14:paraId="3CE6A22D" w14:textId="798582D2" w:rsidR="00E41EEC" w:rsidRPr="00FD4462" w:rsidRDefault="00E41EEC">
      <w:pPr>
        <w:pStyle w:val="Titre3"/>
      </w:pPr>
      <w:bookmarkStart w:id="204" w:name="_Toc497144528"/>
      <w:bookmarkStart w:id="205" w:name="_Toc508557180"/>
      <w:r w:rsidRPr="00FD4462">
        <w:t>Niveaux de conformité (A, AA, AAA)</w:t>
      </w:r>
      <w:r w:rsidR="00FD4462" w:rsidRPr="00FD4462">
        <w:t xml:space="preserve"> et Priorité des règles (1, 2, 3)</w:t>
      </w:r>
      <w:bookmarkEnd w:id="204"/>
      <w:bookmarkEnd w:id="205"/>
    </w:p>
    <w:p w14:paraId="4C26F2B5" w14:textId="77777777" w:rsidR="004350FA" w:rsidRPr="001A73E3" w:rsidRDefault="004350FA" w:rsidP="00377801">
      <w:pPr>
        <w:pStyle w:val="Corpsdetexte"/>
        <w:jc w:val="left"/>
        <w:rPr>
          <w:sz w:val="28"/>
          <w:szCs w:val="28"/>
        </w:rPr>
      </w:pPr>
      <w:r w:rsidRPr="001A73E3">
        <w:rPr>
          <w:sz w:val="28"/>
          <w:szCs w:val="28"/>
        </w:rPr>
        <w:t>La validation des règles d'accessibilité d'un degré donné et des degrés inférieurs détermine le niveau de conformité aux exigences de l’accessibilité. La WA</w:t>
      </w:r>
      <w:r w:rsidRPr="001A73E3">
        <w:rPr>
          <w:rStyle w:val="CorpsdetexteCar"/>
          <w:sz w:val="28"/>
          <w:szCs w:val="28"/>
        </w:rPr>
        <w:t>I</w:t>
      </w:r>
      <w:r w:rsidRPr="001A73E3">
        <w:rPr>
          <w:sz w:val="28"/>
          <w:szCs w:val="28"/>
        </w:rPr>
        <w:t xml:space="preserve"> (Web </w:t>
      </w:r>
      <w:proofErr w:type="spellStart"/>
      <w:r w:rsidRPr="001A73E3">
        <w:rPr>
          <w:sz w:val="28"/>
          <w:szCs w:val="28"/>
        </w:rPr>
        <w:t>Accessibility</w:t>
      </w:r>
      <w:proofErr w:type="spellEnd"/>
      <w:r w:rsidRPr="001A73E3">
        <w:rPr>
          <w:sz w:val="28"/>
          <w:szCs w:val="28"/>
        </w:rPr>
        <w:t xml:space="preserve"> Initiative) définit 3 niveaux de conformité à l’accessibilité :</w:t>
      </w:r>
    </w:p>
    <w:p w14:paraId="0D39D553" w14:textId="77777777" w:rsidR="004350FA" w:rsidRPr="001A73E3" w:rsidRDefault="004350FA" w:rsidP="00377801">
      <w:pPr>
        <w:pStyle w:val="Bullet1"/>
        <w:jc w:val="left"/>
        <w:rPr>
          <w:sz w:val="28"/>
          <w:szCs w:val="28"/>
        </w:rPr>
      </w:pPr>
      <w:r w:rsidRPr="001A73E3">
        <w:rPr>
          <w:sz w:val="28"/>
          <w:szCs w:val="28"/>
        </w:rPr>
        <w:t>Niveau A: si les règles de priorité 1 sont respectées.</w:t>
      </w:r>
    </w:p>
    <w:p w14:paraId="7EB97890" w14:textId="77777777" w:rsidR="004350FA" w:rsidRPr="001A73E3" w:rsidRDefault="004350FA" w:rsidP="00377801">
      <w:pPr>
        <w:pStyle w:val="Bullet1"/>
        <w:jc w:val="left"/>
        <w:rPr>
          <w:sz w:val="28"/>
          <w:szCs w:val="28"/>
        </w:rPr>
      </w:pPr>
      <w:r w:rsidRPr="001A73E3">
        <w:rPr>
          <w:sz w:val="28"/>
          <w:szCs w:val="28"/>
        </w:rPr>
        <w:t>Niveau AA: si les règles de priorité 2 et 1 sont respectées.</w:t>
      </w:r>
    </w:p>
    <w:p w14:paraId="2C531AFC" w14:textId="77777777" w:rsidR="004350FA" w:rsidRPr="001A73E3" w:rsidRDefault="004350FA" w:rsidP="00377801">
      <w:pPr>
        <w:pStyle w:val="Bullet1"/>
        <w:jc w:val="left"/>
        <w:rPr>
          <w:sz w:val="28"/>
          <w:szCs w:val="28"/>
        </w:rPr>
      </w:pPr>
      <w:r w:rsidRPr="001A73E3">
        <w:rPr>
          <w:sz w:val="28"/>
          <w:szCs w:val="28"/>
        </w:rPr>
        <w:t>Niveau AAA: si les règles de priorité 3, 2 et 1 sont respectées.</w:t>
      </w:r>
    </w:p>
    <w:p w14:paraId="0B3EF3F7" w14:textId="77777777" w:rsidR="004350FA" w:rsidRPr="001A73E3" w:rsidRDefault="004350FA" w:rsidP="00377801">
      <w:pPr>
        <w:pStyle w:val="Corpsdetexte"/>
        <w:jc w:val="left"/>
        <w:rPr>
          <w:sz w:val="28"/>
          <w:szCs w:val="28"/>
        </w:rPr>
      </w:pPr>
      <w:r w:rsidRPr="001A73E3">
        <w:rPr>
          <w:sz w:val="28"/>
          <w:szCs w:val="28"/>
        </w:rPr>
        <w:t>La priorité des règles étant :</w:t>
      </w:r>
    </w:p>
    <w:p w14:paraId="092209F9" w14:textId="77777777" w:rsidR="004350FA" w:rsidRPr="001A73E3" w:rsidRDefault="004350FA" w:rsidP="00377801">
      <w:pPr>
        <w:pStyle w:val="Bullet1"/>
        <w:jc w:val="left"/>
        <w:rPr>
          <w:sz w:val="28"/>
          <w:szCs w:val="28"/>
        </w:rPr>
      </w:pPr>
      <w:r w:rsidRPr="001A73E3">
        <w:rPr>
          <w:sz w:val="28"/>
          <w:szCs w:val="28"/>
        </w:rPr>
        <w:t xml:space="preserve">Priorité 1 : Ce qui doit être fait ; exigence élémentaire </w:t>
      </w:r>
    </w:p>
    <w:p w14:paraId="79E5549E" w14:textId="77777777" w:rsidR="004350FA" w:rsidRPr="001A73E3" w:rsidRDefault="004350FA" w:rsidP="00377801">
      <w:pPr>
        <w:pStyle w:val="Bullet1"/>
        <w:jc w:val="left"/>
        <w:rPr>
          <w:sz w:val="28"/>
          <w:szCs w:val="28"/>
        </w:rPr>
      </w:pPr>
      <w:r w:rsidRPr="001A73E3">
        <w:rPr>
          <w:sz w:val="28"/>
          <w:szCs w:val="28"/>
        </w:rPr>
        <w:t>Priorité 2 : Ce qui devrait être fait ; lève certaines barrières</w:t>
      </w:r>
    </w:p>
    <w:p w14:paraId="6DEC3652" w14:textId="77777777" w:rsidR="004350FA" w:rsidRPr="001A73E3" w:rsidRDefault="004350FA" w:rsidP="00377801">
      <w:pPr>
        <w:pStyle w:val="Bullet1"/>
        <w:jc w:val="left"/>
        <w:rPr>
          <w:sz w:val="28"/>
          <w:szCs w:val="28"/>
        </w:rPr>
      </w:pPr>
      <w:r w:rsidRPr="001A73E3">
        <w:rPr>
          <w:sz w:val="28"/>
          <w:szCs w:val="28"/>
        </w:rPr>
        <w:t>Priorité 3 : Ce qui pourrait être fait ; améliore le contenu</w:t>
      </w:r>
    </w:p>
    <w:p w14:paraId="19ECCA9F" w14:textId="19BB0C3C" w:rsidR="004350FA" w:rsidRPr="001A73E3" w:rsidRDefault="004350FA" w:rsidP="00377801">
      <w:pPr>
        <w:pStyle w:val="Corpsdetexte"/>
        <w:jc w:val="left"/>
        <w:rPr>
          <w:sz w:val="28"/>
          <w:szCs w:val="28"/>
        </w:rPr>
      </w:pPr>
      <w:r w:rsidRPr="001A73E3">
        <w:rPr>
          <w:sz w:val="28"/>
          <w:szCs w:val="28"/>
        </w:rPr>
        <w:t>Le RGAA (</w:t>
      </w:r>
      <w:r w:rsidRPr="001A73E3">
        <w:rPr>
          <w:bCs/>
          <w:sz w:val="28"/>
          <w:szCs w:val="28"/>
        </w:rPr>
        <w:t xml:space="preserve">cf. § </w:t>
      </w:r>
      <w:r w:rsidR="002D26B0">
        <w:rPr>
          <w:bCs/>
          <w:sz w:val="28"/>
          <w:szCs w:val="28"/>
        </w:rPr>
        <w:t>Annexe 1</w:t>
      </w:r>
      <w:r w:rsidRPr="001A73E3">
        <w:rPr>
          <w:sz w:val="28"/>
          <w:szCs w:val="28"/>
        </w:rPr>
        <w:t>) sert à évaluer le niveau d’accessibilité d’un site web à travers la réalisation de tests unitaires, regroupés selon 13 thèmes différents, et définissant un niveau de conformité.</w:t>
      </w:r>
    </w:p>
    <w:p w14:paraId="2805FF62" w14:textId="77777777" w:rsidR="002D26B0" w:rsidRDefault="002D26B0" w:rsidP="00377801">
      <w:pPr>
        <w:jc w:val="left"/>
        <w:rPr>
          <w:rFonts w:cs="Arial"/>
          <w:b/>
          <w:bCs/>
          <w:color w:val="6666FF"/>
          <w:sz w:val="28"/>
          <w:szCs w:val="28"/>
        </w:rPr>
      </w:pPr>
      <w:r>
        <w:br w:type="page"/>
      </w:r>
    </w:p>
    <w:p w14:paraId="2C25FFB8" w14:textId="6FD70C76" w:rsidR="004350FA" w:rsidRPr="009B7A92" w:rsidRDefault="004350FA" w:rsidP="00116BFB">
      <w:pPr>
        <w:pStyle w:val="Titre3"/>
      </w:pPr>
      <w:bookmarkStart w:id="206" w:name="_Toc497144529"/>
      <w:bookmarkStart w:id="207" w:name="_Toc508557181"/>
      <w:r w:rsidRPr="009B7A92">
        <w:lastRenderedPageBreak/>
        <w:t xml:space="preserve">Label </w:t>
      </w:r>
      <w:r>
        <w:t>« </w:t>
      </w:r>
      <w:r w:rsidRPr="009B7A92">
        <w:t>e-accessible</w:t>
      </w:r>
      <w:r>
        <w:t xml:space="preserve"> » </w:t>
      </w:r>
      <w:bookmarkEnd w:id="206"/>
      <w:bookmarkEnd w:id="207"/>
    </w:p>
    <w:p w14:paraId="48CFF409" w14:textId="6013C592" w:rsidR="004350FA" w:rsidRPr="001A73E3" w:rsidRDefault="004350FA" w:rsidP="00377801">
      <w:pPr>
        <w:pStyle w:val="Corpsdetexte"/>
        <w:jc w:val="left"/>
        <w:rPr>
          <w:sz w:val="28"/>
          <w:szCs w:val="28"/>
        </w:rPr>
      </w:pPr>
      <w:r w:rsidRPr="001A73E3">
        <w:rPr>
          <w:sz w:val="28"/>
          <w:szCs w:val="28"/>
        </w:rPr>
        <w:t xml:space="preserve">La version 3 du RGAA s’accompagne d’un nouveau label « e-accessible ». </w:t>
      </w:r>
      <w:r w:rsidR="00661655" w:rsidRPr="001A73E3">
        <w:rPr>
          <w:sz w:val="28"/>
          <w:szCs w:val="28"/>
        </w:rPr>
        <w:t xml:space="preserve">Ce label est réservé aux sites publics. </w:t>
      </w:r>
      <w:r w:rsidRPr="001A73E3">
        <w:rPr>
          <w:sz w:val="28"/>
          <w:szCs w:val="28"/>
        </w:rPr>
        <w:t>Les différents niveaux de ce label sont matérialisés par cinq carrés bleus, vides ou pleins :</w:t>
      </w:r>
    </w:p>
    <w:p w14:paraId="6CD1CDF7" w14:textId="501587A0" w:rsidR="004350FA" w:rsidRPr="001A73E3" w:rsidRDefault="004350FA" w:rsidP="00377801">
      <w:pPr>
        <w:pStyle w:val="Bullet1Texte"/>
        <w:ind w:left="0"/>
        <w:jc w:val="left"/>
        <w:rPr>
          <w:sz w:val="28"/>
          <w:szCs w:val="28"/>
        </w:rPr>
      </w:pPr>
      <w:r w:rsidRPr="001A73E3">
        <w:rPr>
          <w:noProof/>
          <w:sz w:val="28"/>
          <w:szCs w:val="28"/>
        </w:rPr>
        <w:drawing>
          <wp:inline distT="0" distB="0" distL="0" distR="0" wp14:anchorId="7500078F" wp14:editId="1D2EDEEE">
            <wp:extent cx="1828800" cy="428625"/>
            <wp:effectExtent l="0" t="0" r="0" b="9525"/>
            <wp:docPr id="3" name="Picture 3" descr="Un seul carré rempli : la démarche est formalisée et lancée et 50 critères du niveau A sont validés ;" title="e-accessi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sidRPr="001A73E3">
        <w:rPr>
          <w:sz w:val="28"/>
          <w:szCs w:val="28"/>
        </w:rPr>
        <w:t>Un seul carré rempli : la démarche est formalisée et lancée et 50 critères</w:t>
      </w:r>
      <w:r w:rsidR="00502A9C">
        <w:rPr>
          <w:sz w:val="28"/>
          <w:szCs w:val="28"/>
        </w:rPr>
        <w:t xml:space="preserve"> précis</w:t>
      </w:r>
      <w:r w:rsidRPr="001A73E3">
        <w:rPr>
          <w:sz w:val="28"/>
          <w:szCs w:val="28"/>
        </w:rPr>
        <w:t xml:space="preserve"> du niveau A sont validés ;</w:t>
      </w:r>
    </w:p>
    <w:p w14:paraId="47D76E9F" w14:textId="77777777" w:rsidR="004350FA" w:rsidRPr="001A73E3" w:rsidRDefault="004350FA" w:rsidP="00377801">
      <w:pPr>
        <w:pStyle w:val="Bullet1Texte"/>
        <w:ind w:left="0"/>
        <w:jc w:val="left"/>
        <w:rPr>
          <w:sz w:val="28"/>
          <w:szCs w:val="28"/>
        </w:rPr>
      </w:pPr>
      <w:r w:rsidRPr="001A73E3">
        <w:rPr>
          <w:noProof/>
          <w:sz w:val="28"/>
          <w:szCs w:val="28"/>
        </w:rPr>
        <w:drawing>
          <wp:inline distT="0" distB="0" distL="0" distR="0" wp14:anchorId="2A2B0C2E" wp14:editId="507F11A2">
            <wp:extent cx="1781175" cy="466725"/>
            <wp:effectExtent l="0" t="0" r="9525" b="9525"/>
            <wp:docPr id="11" name="Picture 11" descr="Deux carrés remplis : niveau A atteint ;" title="e-accessi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r w:rsidRPr="001A73E3">
        <w:rPr>
          <w:sz w:val="28"/>
          <w:szCs w:val="28"/>
        </w:rPr>
        <w:t>Deux carrés remplis : niveau A atteint ;</w:t>
      </w:r>
    </w:p>
    <w:p w14:paraId="2EBBA733" w14:textId="77777777" w:rsidR="004350FA" w:rsidRPr="001A73E3" w:rsidRDefault="004350FA" w:rsidP="00377801">
      <w:pPr>
        <w:pStyle w:val="Bullet1Texte"/>
        <w:ind w:left="0"/>
        <w:jc w:val="left"/>
        <w:rPr>
          <w:sz w:val="28"/>
          <w:szCs w:val="28"/>
        </w:rPr>
      </w:pPr>
      <w:r w:rsidRPr="001A73E3">
        <w:rPr>
          <w:noProof/>
          <w:sz w:val="28"/>
          <w:szCs w:val="28"/>
        </w:rPr>
        <w:drawing>
          <wp:inline distT="0" distB="0" distL="0" distR="0" wp14:anchorId="35D45449" wp14:editId="2DB24598">
            <wp:extent cx="1838325" cy="561975"/>
            <wp:effectExtent l="0" t="0" r="9525" b="9525"/>
            <wp:docPr id="12" name="Picture 12" descr="Trois carrés remplis : niveau A + 50% du niveau AA atteint " title="e accessi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38325" cy="561975"/>
                    </a:xfrm>
                    <a:prstGeom prst="rect">
                      <a:avLst/>
                    </a:prstGeom>
                    <a:noFill/>
                    <a:ln>
                      <a:noFill/>
                    </a:ln>
                  </pic:spPr>
                </pic:pic>
              </a:graphicData>
            </a:graphic>
          </wp:inline>
        </w:drawing>
      </w:r>
      <w:r w:rsidRPr="001A73E3">
        <w:rPr>
          <w:sz w:val="28"/>
          <w:szCs w:val="28"/>
        </w:rPr>
        <w:t>Trois carrés remplis : niveau A + 50% du niveau AA atteint ;</w:t>
      </w:r>
    </w:p>
    <w:p w14:paraId="700A1668" w14:textId="17E9B6D8" w:rsidR="004350FA" w:rsidRPr="001A73E3" w:rsidRDefault="004350FA" w:rsidP="00377801">
      <w:pPr>
        <w:pStyle w:val="Bullet1Texte"/>
        <w:ind w:left="0"/>
        <w:jc w:val="left"/>
        <w:rPr>
          <w:sz w:val="28"/>
          <w:szCs w:val="28"/>
        </w:rPr>
      </w:pPr>
      <w:r w:rsidRPr="001A73E3">
        <w:rPr>
          <w:noProof/>
          <w:sz w:val="28"/>
          <w:szCs w:val="28"/>
        </w:rPr>
        <w:drawing>
          <wp:inline distT="0" distB="0" distL="0" distR="0" wp14:anchorId="2B24A03A" wp14:editId="372399E7">
            <wp:extent cx="1847850" cy="495300"/>
            <wp:effectExtent l="0" t="0" r="0" b="0"/>
            <wp:docPr id="14" name="Picture 14" descr="Quatre carrés remplis : niveau A et AA atteint" title="e-accessi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r w:rsidRPr="001A73E3">
        <w:rPr>
          <w:sz w:val="28"/>
          <w:szCs w:val="28"/>
        </w:rPr>
        <w:t xml:space="preserve">Quatre carrés remplis : niveau A et AA atteint, </w:t>
      </w:r>
      <w:r w:rsidRPr="001A73E3">
        <w:rPr>
          <w:noProof/>
          <w:sz w:val="28"/>
          <w:szCs w:val="28"/>
        </w:rPr>
        <w:drawing>
          <wp:inline distT="0" distB="0" distL="0" distR="0" wp14:anchorId="6BD3FBAC" wp14:editId="3E6ADDA3">
            <wp:extent cx="1828800" cy="457200"/>
            <wp:effectExtent l="0" t="0" r="0" b="0"/>
            <wp:docPr id="15" name="Picture 15" descr="Cinq carrés remplis : des critères AAA sont validés, en plus de tous les critères A et AA. " title="e-accessi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1A73E3">
        <w:rPr>
          <w:sz w:val="28"/>
          <w:szCs w:val="28"/>
        </w:rPr>
        <w:t xml:space="preserve">Cinq carrés remplis : </w:t>
      </w:r>
      <w:r w:rsidR="00502A9C">
        <w:rPr>
          <w:sz w:val="28"/>
          <w:szCs w:val="28"/>
        </w:rPr>
        <w:t xml:space="preserve">au moins un </w:t>
      </w:r>
      <w:r w:rsidRPr="001A73E3">
        <w:rPr>
          <w:sz w:val="28"/>
          <w:szCs w:val="28"/>
        </w:rPr>
        <w:t xml:space="preserve">des critères AAA </w:t>
      </w:r>
      <w:r w:rsidR="00502A9C">
        <w:rPr>
          <w:sz w:val="28"/>
          <w:szCs w:val="28"/>
        </w:rPr>
        <w:t>est</w:t>
      </w:r>
      <w:r w:rsidRPr="001A73E3">
        <w:rPr>
          <w:sz w:val="28"/>
          <w:szCs w:val="28"/>
        </w:rPr>
        <w:t xml:space="preserve"> validé, en plus de tous les critères A et AA. </w:t>
      </w:r>
    </w:p>
    <w:p w14:paraId="4E0A8D8A" w14:textId="77777777" w:rsidR="004350FA" w:rsidRPr="001A73E3" w:rsidRDefault="004350FA" w:rsidP="00377801">
      <w:pPr>
        <w:pStyle w:val="Bullet1Texte"/>
        <w:ind w:left="0"/>
        <w:jc w:val="left"/>
        <w:rPr>
          <w:sz w:val="28"/>
          <w:szCs w:val="28"/>
        </w:rPr>
      </w:pPr>
      <w:r w:rsidRPr="001A73E3">
        <w:rPr>
          <w:sz w:val="28"/>
          <w:szCs w:val="28"/>
        </w:rPr>
        <w:t>Le niveau légal pour le RGAA 3.0 est de quatre carrés remplis (indiqué par une petite flèche bleue sous le quatrième carré).</w:t>
      </w:r>
    </w:p>
    <w:p w14:paraId="75862C4F" w14:textId="39593C89" w:rsidR="008E5FD1" w:rsidRPr="00FA63E7" w:rsidRDefault="00E41EEC" w:rsidP="00116BFB">
      <w:pPr>
        <w:pStyle w:val="Titre2"/>
      </w:pPr>
      <w:bookmarkStart w:id="208" w:name="_Annexe_6_:"/>
      <w:bookmarkStart w:id="209" w:name="_Ref425354267"/>
      <w:bookmarkStart w:id="210" w:name="_Ref425362659"/>
      <w:bookmarkStart w:id="211" w:name="_Toc497144530"/>
      <w:bookmarkStart w:id="212" w:name="_Toc508557182"/>
      <w:bookmarkEnd w:id="208"/>
      <w:r>
        <w:lastRenderedPageBreak/>
        <w:t xml:space="preserve">Annexe </w:t>
      </w:r>
      <w:r w:rsidR="00E30A74">
        <w:t>6</w:t>
      </w:r>
      <w:r>
        <w:t xml:space="preserve"> : </w:t>
      </w:r>
      <w:r w:rsidR="008E5FD1">
        <w:t>Caractéristiques</w:t>
      </w:r>
      <w:r w:rsidR="008E5FD1" w:rsidRPr="00FA63E7">
        <w:t xml:space="preserve"> des </w:t>
      </w:r>
      <w:r w:rsidR="00502A9C">
        <w:t>m</w:t>
      </w:r>
      <w:r w:rsidR="008E5FD1" w:rsidRPr="00FA63E7">
        <w:t xml:space="preserve">anuels </w:t>
      </w:r>
      <w:r w:rsidR="00502A9C">
        <w:t>n</w:t>
      </w:r>
      <w:r w:rsidR="008E5FD1" w:rsidRPr="00FA63E7">
        <w:t>umériques</w:t>
      </w:r>
      <w:bookmarkEnd w:id="73"/>
      <w:bookmarkEnd w:id="74"/>
      <w:bookmarkEnd w:id="200"/>
      <w:bookmarkEnd w:id="209"/>
      <w:bookmarkEnd w:id="210"/>
      <w:r w:rsidR="00100A38">
        <w:t xml:space="preserve"> </w:t>
      </w:r>
      <w:r w:rsidR="00502A9C">
        <w:t>s</w:t>
      </w:r>
      <w:r w:rsidR="00100A38">
        <w:t>colaires</w:t>
      </w:r>
      <w:bookmarkEnd w:id="211"/>
      <w:bookmarkEnd w:id="212"/>
    </w:p>
    <w:p w14:paraId="375EC14B" w14:textId="170F2AF5" w:rsidR="008E5FD1" w:rsidRPr="001A73E3" w:rsidRDefault="00FD489C" w:rsidP="00377801">
      <w:pPr>
        <w:pStyle w:val="Corpsdetexte"/>
        <w:jc w:val="left"/>
        <w:rPr>
          <w:sz w:val="28"/>
          <w:szCs w:val="28"/>
        </w:rPr>
      </w:pPr>
      <w:r w:rsidRPr="001A73E3">
        <w:rPr>
          <w:sz w:val="28"/>
          <w:szCs w:val="28"/>
        </w:rPr>
        <w:t>Ce chapitre rappelle l</w:t>
      </w:r>
      <w:r w:rsidR="008E5FD1" w:rsidRPr="001A73E3">
        <w:rPr>
          <w:sz w:val="28"/>
          <w:szCs w:val="28"/>
        </w:rPr>
        <w:t xml:space="preserve">es caractéristiques </w:t>
      </w:r>
      <w:r w:rsidRPr="001A73E3">
        <w:rPr>
          <w:sz w:val="28"/>
          <w:szCs w:val="28"/>
        </w:rPr>
        <w:t xml:space="preserve">d’un </w:t>
      </w:r>
      <w:r w:rsidR="00502A9C">
        <w:rPr>
          <w:sz w:val="28"/>
          <w:szCs w:val="28"/>
        </w:rPr>
        <w:t>m</w:t>
      </w:r>
      <w:r w:rsidRPr="001A73E3">
        <w:rPr>
          <w:sz w:val="28"/>
          <w:szCs w:val="28"/>
        </w:rPr>
        <w:t xml:space="preserve">anuel </w:t>
      </w:r>
      <w:r w:rsidR="00502A9C">
        <w:rPr>
          <w:sz w:val="28"/>
          <w:szCs w:val="28"/>
        </w:rPr>
        <w:t>n</w:t>
      </w:r>
      <w:r w:rsidRPr="001A73E3">
        <w:rPr>
          <w:sz w:val="28"/>
          <w:szCs w:val="28"/>
        </w:rPr>
        <w:t xml:space="preserve">umérique </w:t>
      </w:r>
      <w:r w:rsidR="008E5FD1" w:rsidRPr="001A73E3">
        <w:rPr>
          <w:sz w:val="28"/>
          <w:szCs w:val="28"/>
        </w:rPr>
        <w:t xml:space="preserve">telles que définies avec les éditeurs pour l’expérimentation </w:t>
      </w:r>
      <w:r w:rsidRPr="001A73E3">
        <w:rPr>
          <w:sz w:val="28"/>
          <w:szCs w:val="28"/>
        </w:rPr>
        <w:t>« </w:t>
      </w:r>
      <w:r w:rsidR="008E5FD1" w:rsidRPr="001A73E3">
        <w:rPr>
          <w:sz w:val="28"/>
          <w:szCs w:val="28"/>
        </w:rPr>
        <w:t>manuels numériques</w:t>
      </w:r>
      <w:r w:rsidRPr="001A73E3">
        <w:rPr>
          <w:sz w:val="28"/>
          <w:szCs w:val="28"/>
        </w:rPr>
        <w:t> »</w:t>
      </w:r>
      <w:r w:rsidR="008E5FD1" w:rsidRPr="001A73E3">
        <w:rPr>
          <w:sz w:val="28"/>
          <w:szCs w:val="28"/>
        </w:rPr>
        <w:t xml:space="preserve"> en 2012. Ces éléments sont amenés à évoluer.</w:t>
      </w:r>
    </w:p>
    <w:p w14:paraId="492A37FB" w14:textId="77777777" w:rsidR="008E5FD1" w:rsidRPr="001A73E3" w:rsidRDefault="008E5FD1" w:rsidP="00377801">
      <w:pPr>
        <w:pStyle w:val="Corpsdetexte"/>
        <w:jc w:val="left"/>
        <w:rPr>
          <w:sz w:val="28"/>
          <w:szCs w:val="28"/>
        </w:rPr>
      </w:pPr>
      <w:r w:rsidRPr="001A73E3">
        <w:rPr>
          <w:sz w:val="28"/>
          <w:szCs w:val="28"/>
        </w:rPr>
        <w:t>Trois types de manuels numériques :</w:t>
      </w:r>
    </w:p>
    <w:p w14:paraId="73B27AF0" w14:textId="77777777" w:rsidR="008E5FD1" w:rsidRPr="001A73E3" w:rsidRDefault="008E5FD1" w:rsidP="00377801">
      <w:pPr>
        <w:pStyle w:val="Bullet1"/>
        <w:jc w:val="left"/>
        <w:rPr>
          <w:sz w:val="28"/>
          <w:szCs w:val="28"/>
        </w:rPr>
      </w:pPr>
      <w:r w:rsidRPr="001A73E3">
        <w:rPr>
          <w:sz w:val="28"/>
          <w:szCs w:val="28"/>
        </w:rPr>
        <w:t xml:space="preserve">Le manuel numérique </w:t>
      </w:r>
      <w:r w:rsidRPr="001A73E3">
        <w:rPr>
          <w:sz w:val="28"/>
          <w:szCs w:val="28"/>
          <w:u w:val="single"/>
        </w:rPr>
        <w:t>simple</w:t>
      </w:r>
    </w:p>
    <w:p w14:paraId="21233277" w14:textId="77777777" w:rsidR="008E5FD1" w:rsidRPr="001A73E3" w:rsidRDefault="008E5FD1" w:rsidP="00377801">
      <w:pPr>
        <w:pStyle w:val="Bullet1Texte"/>
        <w:jc w:val="left"/>
        <w:rPr>
          <w:sz w:val="28"/>
          <w:szCs w:val="28"/>
        </w:rPr>
      </w:pPr>
      <w:r w:rsidRPr="001A73E3">
        <w:rPr>
          <w:sz w:val="28"/>
          <w:szCs w:val="28"/>
        </w:rPr>
        <w:t>Manuel conçu pour sa version papier et transposé en version numérique ensuite, avec des fonctionnalités simples d’affichage et de navigation.</w:t>
      </w:r>
    </w:p>
    <w:p w14:paraId="5E53BAA6" w14:textId="77777777" w:rsidR="008E5FD1" w:rsidRPr="001A73E3" w:rsidRDefault="008E5FD1" w:rsidP="00377801">
      <w:pPr>
        <w:pStyle w:val="Bullet1"/>
        <w:jc w:val="left"/>
        <w:rPr>
          <w:sz w:val="28"/>
          <w:szCs w:val="28"/>
        </w:rPr>
      </w:pPr>
      <w:r w:rsidRPr="001A73E3">
        <w:rPr>
          <w:sz w:val="28"/>
          <w:szCs w:val="28"/>
        </w:rPr>
        <w:t xml:space="preserve">Le manuel numérique </w:t>
      </w:r>
      <w:r w:rsidRPr="001A73E3">
        <w:rPr>
          <w:sz w:val="28"/>
          <w:szCs w:val="28"/>
          <w:u w:val="single"/>
        </w:rPr>
        <w:t>enrichi</w:t>
      </w:r>
    </w:p>
    <w:p w14:paraId="4D2C4DB7" w14:textId="77777777" w:rsidR="008E5FD1" w:rsidRPr="001A73E3" w:rsidRDefault="008E5FD1" w:rsidP="00377801">
      <w:pPr>
        <w:pStyle w:val="Bullet1Texte"/>
        <w:jc w:val="left"/>
        <w:rPr>
          <w:sz w:val="28"/>
          <w:szCs w:val="28"/>
        </w:rPr>
      </w:pPr>
      <w:r w:rsidRPr="001A73E3">
        <w:rPr>
          <w:sz w:val="28"/>
          <w:szCs w:val="28"/>
        </w:rPr>
        <w:t>Manuel numérique enrichi avec des ressources additionnelles multimédia (hypertexte, image, son, vidéo, animation…) et d’autres fonctionnalités comme le comparateur de documents, le glisser-déposer, etc.</w:t>
      </w:r>
    </w:p>
    <w:p w14:paraId="37AE5666" w14:textId="77777777" w:rsidR="008E5FD1" w:rsidRPr="001A73E3" w:rsidRDefault="008E5FD1" w:rsidP="00377801">
      <w:pPr>
        <w:pStyle w:val="Bullet1"/>
        <w:jc w:val="left"/>
        <w:rPr>
          <w:sz w:val="28"/>
          <w:szCs w:val="28"/>
        </w:rPr>
      </w:pPr>
      <w:r w:rsidRPr="001A73E3">
        <w:rPr>
          <w:sz w:val="28"/>
          <w:szCs w:val="28"/>
        </w:rPr>
        <w:t xml:space="preserve">Le manuel numérique </w:t>
      </w:r>
      <w:r w:rsidRPr="001A73E3">
        <w:rPr>
          <w:sz w:val="28"/>
          <w:szCs w:val="28"/>
          <w:u w:val="single"/>
        </w:rPr>
        <w:t>personnalisable</w:t>
      </w:r>
    </w:p>
    <w:p w14:paraId="363556A1" w14:textId="48A8C522" w:rsidR="008E5FD1" w:rsidRPr="001A73E3" w:rsidRDefault="008E5FD1" w:rsidP="00377801">
      <w:pPr>
        <w:pStyle w:val="Bullet1Texte"/>
        <w:jc w:val="left"/>
        <w:rPr>
          <w:sz w:val="28"/>
          <w:szCs w:val="28"/>
        </w:rPr>
      </w:pPr>
      <w:r w:rsidRPr="001A73E3">
        <w:rPr>
          <w:sz w:val="28"/>
          <w:szCs w:val="28"/>
        </w:rPr>
        <w:t xml:space="preserve">Manuel conçu dès l’origine du travail </w:t>
      </w:r>
      <w:r w:rsidRPr="00B64F0D">
        <w:rPr>
          <w:color w:val="000000" w:themeColor="text1"/>
          <w:sz w:val="28"/>
          <w:szCs w:val="28"/>
        </w:rPr>
        <w:t xml:space="preserve">des auteurs </w:t>
      </w:r>
      <w:r w:rsidRPr="001A73E3">
        <w:rPr>
          <w:sz w:val="28"/>
          <w:szCs w:val="28"/>
        </w:rPr>
        <w:t xml:space="preserve">pour une édition numérique qui offre par exemple la possibilité d’adapter les objets à la taille de l’écran du matériel de lecture, avec les mêmes fonctionnalités que le </w:t>
      </w:r>
      <w:r w:rsidRPr="00B64F0D">
        <w:rPr>
          <w:color w:val="000000" w:themeColor="text1"/>
          <w:sz w:val="28"/>
          <w:szCs w:val="28"/>
        </w:rPr>
        <w:t>manuel enrichi. Ces manuels peuvent pour certains être personnalisés par l’enseignant</w:t>
      </w:r>
      <w:r w:rsidRPr="005B3AD9">
        <w:rPr>
          <w:color w:val="345A8A"/>
          <w:sz w:val="28"/>
          <w:szCs w:val="28"/>
        </w:rPr>
        <w:t xml:space="preserve"> </w:t>
      </w:r>
      <w:r w:rsidRPr="00B64F0D">
        <w:rPr>
          <w:color w:val="000000" w:themeColor="text1"/>
          <w:sz w:val="28"/>
          <w:szCs w:val="28"/>
        </w:rPr>
        <w:t>avec ses propres documents, voire ses propres textes. Ils peuvent également, pour quelques-uns, être personnalisés pour l'élève (ou la classe), par l'élève dans une relation de travail personnalisée avec l’enseignant</w:t>
      </w:r>
      <w:r w:rsidRPr="005B3AD9">
        <w:rPr>
          <w:color w:val="345A8A"/>
          <w:sz w:val="28"/>
          <w:szCs w:val="28"/>
        </w:rPr>
        <w:t>.</w:t>
      </w:r>
    </w:p>
    <w:p w14:paraId="37493495" w14:textId="77777777" w:rsidR="008E5FD1" w:rsidRPr="001A73E3" w:rsidRDefault="008E5FD1" w:rsidP="00377801">
      <w:pPr>
        <w:pStyle w:val="Corpsdetexte"/>
        <w:jc w:val="left"/>
        <w:rPr>
          <w:sz w:val="28"/>
          <w:szCs w:val="28"/>
        </w:rPr>
      </w:pPr>
      <w:r w:rsidRPr="001A73E3">
        <w:rPr>
          <w:sz w:val="28"/>
          <w:szCs w:val="28"/>
        </w:rPr>
        <w:lastRenderedPageBreak/>
        <w:t>Le manuel numérique peut être fourni en plusieurs versions, de façon synchronisée : en ligne (présenté à travers un navigateur), « téléchargé » (exécuté comme une application), avec une clef USB (de stockage et exécutable). Ils sont utilisables via une tablette ou un ordinateur.</w:t>
      </w:r>
    </w:p>
    <w:p w14:paraId="0E7306A8" w14:textId="59522786" w:rsidR="008E5FD1" w:rsidRPr="001A73E3" w:rsidRDefault="008E5FD1" w:rsidP="00377801">
      <w:pPr>
        <w:pStyle w:val="Corpsdetexte"/>
        <w:jc w:val="left"/>
        <w:rPr>
          <w:sz w:val="28"/>
          <w:szCs w:val="28"/>
        </w:rPr>
      </w:pPr>
      <w:r w:rsidRPr="001A73E3">
        <w:rPr>
          <w:sz w:val="28"/>
          <w:szCs w:val="28"/>
        </w:rPr>
        <w:t xml:space="preserve">Les formats des manuels numériques sont par ailleurs en constante évolution, suivant l’évolution des formats et celle des équipements numériques des </w:t>
      </w:r>
      <w:r w:rsidRPr="00B64F0D">
        <w:rPr>
          <w:color w:val="000000" w:themeColor="text1"/>
          <w:sz w:val="28"/>
          <w:szCs w:val="28"/>
        </w:rPr>
        <w:t xml:space="preserve">élèves et leurs enseignants. </w:t>
      </w:r>
    </w:p>
    <w:p w14:paraId="6DD31C4B" w14:textId="77777777" w:rsidR="008E5FD1" w:rsidRPr="001A73E3" w:rsidRDefault="008E5FD1" w:rsidP="00377801">
      <w:pPr>
        <w:pStyle w:val="Corpsdetexte"/>
        <w:jc w:val="left"/>
        <w:rPr>
          <w:sz w:val="28"/>
          <w:szCs w:val="28"/>
        </w:rPr>
      </w:pPr>
      <w:r w:rsidRPr="001A73E3">
        <w:rPr>
          <w:sz w:val="28"/>
          <w:szCs w:val="28"/>
        </w:rPr>
        <w:t>Une première typologie proposée pour les objets qui sont inclus dans un manuel numérique.</w:t>
      </w:r>
    </w:p>
    <w:p w14:paraId="56F14B1A" w14:textId="77777777" w:rsidR="008E5FD1" w:rsidRPr="001A73E3" w:rsidRDefault="008E5FD1" w:rsidP="00377801">
      <w:pPr>
        <w:pStyle w:val="Bullet1"/>
        <w:jc w:val="left"/>
        <w:rPr>
          <w:sz w:val="28"/>
          <w:szCs w:val="28"/>
        </w:rPr>
      </w:pPr>
      <w:r w:rsidRPr="001A73E3">
        <w:rPr>
          <w:sz w:val="28"/>
          <w:szCs w:val="28"/>
        </w:rPr>
        <w:t>Sommaire (texte, HyperText, diaporama) ;</w:t>
      </w:r>
    </w:p>
    <w:p w14:paraId="01DB06FB" w14:textId="77777777" w:rsidR="008E5FD1" w:rsidRPr="001A73E3" w:rsidRDefault="008E5FD1" w:rsidP="00377801">
      <w:pPr>
        <w:pStyle w:val="Bullet1"/>
        <w:jc w:val="left"/>
        <w:rPr>
          <w:sz w:val="28"/>
          <w:szCs w:val="28"/>
        </w:rPr>
      </w:pPr>
      <w:r w:rsidRPr="001A73E3">
        <w:rPr>
          <w:sz w:val="28"/>
          <w:szCs w:val="28"/>
        </w:rPr>
        <w:t>Notes de bas de page ;</w:t>
      </w:r>
    </w:p>
    <w:p w14:paraId="4AA77930" w14:textId="77777777" w:rsidR="008E5FD1" w:rsidRPr="001A73E3" w:rsidRDefault="008E5FD1" w:rsidP="00377801">
      <w:pPr>
        <w:pStyle w:val="Bullet1"/>
        <w:jc w:val="left"/>
        <w:rPr>
          <w:sz w:val="28"/>
          <w:szCs w:val="28"/>
        </w:rPr>
      </w:pPr>
      <w:r w:rsidRPr="001A73E3">
        <w:rPr>
          <w:sz w:val="28"/>
          <w:szCs w:val="28"/>
        </w:rPr>
        <w:t>Couverture (1 programme = 1 niveau = 1 discipline) ;</w:t>
      </w:r>
    </w:p>
    <w:p w14:paraId="15E11483" w14:textId="77777777" w:rsidR="008E5FD1" w:rsidRPr="001A73E3" w:rsidRDefault="008E5FD1" w:rsidP="00377801">
      <w:pPr>
        <w:pStyle w:val="Bullet1"/>
        <w:jc w:val="left"/>
        <w:rPr>
          <w:sz w:val="28"/>
          <w:szCs w:val="28"/>
        </w:rPr>
      </w:pPr>
      <w:r w:rsidRPr="001A73E3">
        <w:rPr>
          <w:sz w:val="28"/>
          <w:szCs w:val="28"/>
        </w:rPr>
        <w:t>Table de référence (index, table d’illustration) ;</w:t>
      </w:r>
    </w:p>
    <w:p w14:paraId="76DCA98C" w14:textId="77777777" w:rsidR="008E5FD1" w:rsidRPr="001A73E3" w:rsidRDefault="008E5FD1" w:rsidP="00377801">
      <w:pPr>
        <w:pStyle w:val="Bullet1"/>
        <w:jc w:val="left"/>
        <w:rPr>
          <w:sz w:val="28"/>
          <w:szCs w:val="28"/>
        </w:rPr>
      </w:pPr>
      <w:r w:rsidRPr="001A73E3">
        <w:rPr>
          <w:sz w:val="28"/>
          <w:szCs w:val="28"/>
        </w:rPr>
        <w:t>Bibliographie ;</w:t>
      </w:r>
    </w:p>
    <w:p w14:paraId="0A615666" w14:textId="77777777" w:rsidR="008E5FD1" w:rsidRPr="001A73E3" w:rsidRDefault="008E5FD1" w:rsidP="00377801">
      <w:pPr>
        <w:pStyle w:val="Bullet1"/>
        <w:jc w:val="left"/>
        <w:rPr>
          <w:sz w:val="28"/>
          <w:szCs w:val="28"/>
        </w:rPr>
      </w:pPr>
      <w:r w:rsidRPr="001A73E3">
        <w:rPr>
          <w:sz w:val="28"/>
          <w:szCs w:val="28"/>
        </w:rPr>
        <w:t>Élément multimédia ;</w:t>
      </w:r>
    </w:p>
    <w:p w14:paraId="533C4851" w14:textId="77777777" w:rsidR="008E5FD1" w:rsidRPr="001A73E3" w:rsidRDefault="008E5FD1" w:rsidP="00377801">
      <w:pPr>
        <w:pStyle w:val="Bullet1"/>
        <w:jc w:val="left"/>
        <w:rPr>
          <w:sz w:val="28"/>
          <w:szCs w:val="28"/>
        </w:rPr>
      </w:pPr>
      <w:r w:rsidRPr="001A73E3">
        <w:rPr>
          <w:sz w:val="28"/>
          <w:szCs w:val="28"/>
        </w:rPr>
        <w:t>Élément pour s’entraîner, exercices (type d’activité) ;</w:t>
      </w:r>
    </w:p>
    <w:p w14:paraId="4AAF2D48" w14:textId="3BEFC608" w:rsidR="008E5FD1" w:rsidRPr="001A73E3" w:rsidRDefault="008E5FD1" w:rsidP="00116BFB">
      <w:pPr>
        <w:pStyle w:val="Bullet1"/>
        <w:spacing w:line="240" w:lineRule="auto"/>
        <w:jc w:val="left"/>
        <w:rPr>
          <w:sz w:val="28"/>
          <w:szCs w:val="28"/>
        </w:rPr>
      </w:pPr>
      <w:r w:rsidRPr="001A73E3">
        <w:rPr>
          <w:sz w:val="28"/>
          <w:szCs w:val="28"/>
        </w:rPr>
        <w:t>Formules (maths, musique, physique, chimie…).</w:t>
      </w:r>
    </w:p>
    <w:p w14:paraId="6A186B96" w14:textId="77777777" w:rsidR="00E30A74" w:rsidRDefault="00E30A74" w:rsidP="00B64F0D">
      <w:pPr>
        <w:pStyle w:val="Corpsdetexte"/>
        <w:jc w:val="left"/>
        <w:sectPr w:rsidR="00E30A74" w:rsidSect="00261D3C">
          <w:pgSz w:w="11900" w:h="16840" w:code="9"/>
          <w:pgMar w:top="1843" w:right="737" w:bottom="1134" w:left="1418" w:header="567" w:footer="340" w:gutter="0"/>
          <w:cols w:space="708"/>
          <w:titlePg/>
          <w:docGrid w:linePitch="360"/>
        </w:sectPr>
      </w:pPr>
      <w:bookmarkStart w:id="213" w:name="_Ref425354280"/>
      <w:bookmarkStart w:id="214" w:name="_Ref425614205"/>
    </w:p>
    <w:p w14:paraId="17B52DD8" w14:textId="1CAC6926" w:rsidR="00E0026A" w:rsidRPr="00E0026A" w:rsidRDefault="00E0026A" w:rsidP="00377801">
      <w:pPr>
        <w:pStyle w:val="Corpsdetexte"/>
        <w:jc w:val="left"/>
      </w:pPr>
      <w:bookmarkStart w:id="215" w:name="_Ref425701404"/>
      <w:bookmarkStart w:id="216" w:name="_Ref425703729"/>
    </w:p>
    <w:p w14:paraId="4154DA3C" w14:textId="1A54884C" w:rsidR="009F5B56" w:rsidRDefault="003B6A2E" w:rsidP="00116BFB">
      <w:pPr>
        <w:pStyle w:val="Titre2"/>
      </w:pPr>
      <w:bookmarkStart w:id="217" w:name="_Annexe_7_:"/>
      <w:bookmarkStart w:id="218" w:name="_Toc497144532"/>
      <w:bookmarkStart w:id="219" w:name="_Toc508557183"/>
      <w:bookmarkEnd w:id="217"/>
      <w:r>
        <w:t xml:space="preserve">Annexe </w:t>
      </w:r>
      <w:r w:rsidR="0082557A">
        <w:t>7</w:t>
      </w:r>
      <w:r>
        <w:t xml:space="preserve"> : </w:t>
      </w:r>
      <w:r w:rsidR="00212076">
        <w:t>Web</w:t>
      </w:r>
      <w:r>
        <w:t>ographie</w:t>
      </w:r>
      <w:bookmarkEnd w:id="213"/>
      <w:bookmarkEnd w:id="214"/>
      <w:bookmarkEnd w:id="215"/>
      <w:r w:rsidR="00043B64">
        <w:t xml:space="preserve"> d’outils d’aide à l’évaluation de l’accessibilité</w:t>
      </w:r>
      <w:bookmarkEnd w:id="216"/>
      <w:bookmarkEnd w:id="218"/>
      <w:bookmarkEnd w:id="219"/>
    </w:p>
    <w:p w14:paraId="76642ED2" w14:textId="1B339E16" w:rsidR="00D25103" w:rsidRDefault="00043B64" w:rsidP="00377801">
      <w:pPr>
        <w:jc w:val="left"/>
        <w:rPr>
          <w:sz w:val="28"/>
          <w:szCs w:val="28"/>
        </w:rPr>
      </w:pPr>
      <w:r w:rsidRPr="001A73E3">
        <w:rPr>
          <w:sz w:val="28"/>
          <w:szCs w:val="28"/>
        </w:rPr>
        <w:t>Sont présentés ici</w:t>
      </w:r>
      <w:r w:rsidR="009F62FA" w:rsidRPr="001A73E3">
        <w:rPr>
          <w:sz w:val="28"/>
          <w:szCs w:val="28"/>
        </w:rPr>
        <w:t xml:space="preserve"> des </w:t>
      </w:r>
      <w:r w:rsidR="006B4EE7" w:rsidRPr="001A73E3">
        <w:rPr>
          <w:sz w:val="28"/>
          <w:szCs w:val="28"/>
        </w:rPr>
        <w:t>o</w:t>
      </w:r>
      <w:r w:rsidR="00D25103" w:rsidRPr="001A73E3">
        <w:rPr>
          <w:sz w:val="28"/>
          <w:szCs w:val="28"/>
        </w:rPr>
        <w:t xml:space="preserve">utils d’aide </w:t>
      </w:r>
      <w:r w:rsidR="004266CD" w:rsidRPr="001A73E3">
        <w:rPr>
          <w:sz w:val="28"/>
          <w:szCs w:val="28"/>
        </w:rPr>
        <w:t xml:space="preserve">à l’évaluation de l’accessibilité </w:t>
      </w:r>
      <w:r w:rsidR="006B4EE7" w:rsidRPr="001A73E3">
        <w:rPr>
          <w:sz w:val="28"/>
          <w:szCs w:val="28"/>
        </w:rPr>
        <w:t xml:space="preserve">ou </w:t>
      </w:r>
      <w:r w:rsidR="00DF360F" w:rsidRPr="001A73E3">
        <w:rPr>
          <w:sz w:val="28"/>
          <w:szCs w:val="28"/>
        </w:rPr>
        <w:t xml:space="preserve">de </w:t>
      </w:r>
      <w:r w:rsidR="006B4EE7" w:rsidRPr="001A73E3">
        <w:rPr>
          <w:sz w:val="28"/>
          <w:szCs w:val="28"/>
        </w:rPr>
        <w:t xml:space="preserve">dispositifs </w:t>
      </w:r>
      <w:r w:rsidR="00DF360F" w:rsidRPr="001A73E3">
        <w:rPr>
          <w:sz w:val="28"/>
          <w:szCs w:val="28"/>
        </w:rPr>
        <w:t>pouvant aussi servir pou</w:t>
      </w:r>
      <w:r w:rsidRPr="001A73E3">
        <w:rPr>
          <w:sz w:val="28"/>
          <w:szCs w:val="28"/>
        </w:rPr>
        <w:t>r des tests de l’accessibilité.</w:t>
      </w:r>
    </w:p>
    <w:p w14:paraId="122EF5F3" w14:textId="2E9E32E9" w:rsidR="004D5690" w:rsidRPr="001A73E3" w:rsidRDefault="004D5690" w:rsidP="00377801">
      <w:pPr>
        <w:jc w:val="left"/>
        <w:rPr>
          <w:sz w:val="28"/>
          <w:szCs w:val="28"/>
        </w:rPr>
      </w:pPr>
      <w:r>
        <w:rPr>
          <w:sz w:val="28"/>
          <w:szCs w:val="28"/>
        </w:rPr>
        <w:t xml:space="preserve">Il faut aussi classer cette liste </w:t>
      </w:r>
    </w:p>
    <w:p w14:paraId="4AFE7C2F" w14:textId="77777777" w:rsidR="00413D13" w:rsidRPr="001A73E3" w:rsidRDefault="000F42B6" w:rsidP="00377801">
      <w:pPr>
        <w:pStyle w:val="Bullet2"/>
        <w:jc w:val="left"/>
        <w:rPr>
          <w:sz w:val="28"/>
          <w:szCs w:val="28"/>
        </w:rPr>
      </w:pPr>
      <w:r w:rsidRPr="001A73E3">
        <w:rPr>
          <w:rStyle w:val="CorpsdetexteCar"/>
          <w:sz w:val="28"/>
          <w:szCs w:val="28"/>
        </w:rPr>
        <w:t>Color2Gray (conversion des couleurs en niveau de gris</w:t>
      </w:r>
      <w:r w:rsidRPr="001A73E3">
        <w:rPr>
          <w:sz w:val="28"/>
          <w:szCs w:val="28"/>
        </w:rPr>
        <w:t>)</w:t>
      </w:r>
      <w:r w:rsidR="00413D13" w:rsidRPr="001A73E3">
        <w:rPr>
          <w:sz w:val="28"/>
          <w:szCs w:val="28"/>
        </w:rPr>
        <w:t>.</w:t>
      </w:r>
    </w:p>
    <w:p w14:paraId="1431D6F8" w14:textId="54CECBAD" w:rsidR="00413D13" w:rsidRPr="009868E4" w:rsidRDefault="000F42B6" w:rsidP="00377801">
      <w:pPr>
        <w:pStyle w:val="Bullet2"/>
        <w:numPr>
          <w:ilvl w:val="0"/>
          <w:numId w:val="0"/>
        </w:numPr>
        <w:ind w:left="851"/>
        <w:jc w:val="left"/>
        <w:rPr>
          <w:i/>
          <w:sz w:val="28"/>
          <w:szCs w:val="28"/>
        </w:rPr>
      </w:pPr>
      <w:r w:rsidRPr="009868E4">
        <w:rPr>
          <w:i/>
          <w:sz w:val="28"/>
          <w:szCs w:val="28"/>
        </w:rPr>
        <w:t>http://www.cs.northwestern.edu/~ago820/color2gray/</w:t>
      </w:r>
    </w:p>
    <w:p w14:paraId="4865720F" w14:textId="4A4D57E5" w:rsidR="001516CA" w:rsidRPr="001A73E3" w:rsidRDefault="000F42B6" w:rsidP="00377801">
      <w:pPr>
        <w:pStyle w:val="Bullet2"/>
        <w:jc w:val="left"/>
        <w:rPr>
          <w:sz w:val="28"/>
          <w:szCs w:val="28"/>
        </w:rPr>
      </w:pPr>
      <w:proofErr w:type="spellStart"/>
      <w:r w:rsidRPr="001A73E3">
        <w:rPr>
          <w:sz w:val="28"/>
          <w:szCs w:val="28"/>
        </w:rPr>
        <w:t>Chromatic</w:t>
      </w:r>
      <w:proofErr w:type="spellEnd"/>
      <w:r w:rsidRPr="001A73E3">
        <w:rPr>
          <w:sz w:val="28"/>
          <w:szCs w:val="28"/>
        </w:rPr>
        <w:t xml:space="preserve"> Vision Simulator (simule la vision des couleurs pour les déficients de la vision des couleurs)</w:t>
      </w:r>
      <w:r w:rsidR="001516CA" w:rsidRPr="001A73E3">
        <w:rPr>
          <w:sz w:val="28"/>
          <w:szCs w:val="28"/>
        </w:rPr>
        <w:t xml:space="preserve">. </w:t>
      </w:r>
    </w:p>
    <w:p w14:paraId="64368FAF" w14:textId="231AFB38" w:rsidR="000F42B6" w:rsidRPr="001A73E3" w:rsidRDefault="001516CA" w:rsidP="00377801">
      <w:pPr>
        <w:pStyle w:val="Bullet2"/>
        <w:numPr>
          <w:ilvl w:val="0"/>
          <w:numId w:val="0"/>
        </w:numPr>
        <w:ind w:left="851"/>
        <w:jc w:val="left"/>
        <w:rPr>
          <w:sz w:val="28"/>
          <w:szCs w:val="28"/>
        </w:rPr>
      </w:pPr>
      <w:r w:rsidRPr="005B3AD9">
        <w:t>http://asada.tukusi.ne.jp/cvsimulator/e/</w:t>
      </w:r>
    </w:p>
    <w:p w14:paraId="68851308" w14:textId="02CFB828" w:rsidR="006B4EE7" w:rsidRPr="001A73E3" w:rsidRDefault="001516CA" w:rsidP="00377801">
      <w:pPr>
        <w:pStyle w:val="Bullet2"/>
        <w:jc w:val="left"/>
        <w:rPr>
          <w:sz w:val="28"/>
          <w:szCs w:val="28"/>
        </w:rPr>
      </w:pPr>
      <w:r w:rsidRPr="001A73E3">
        <w:rPr>
          <w:sz w:val="28"/>
          <w:szCs w:val="28"/>
        </w:rPr>
        <w:t xml:space="preserve">AMARA </w:t>
      </w:r>
      <w:r w:rsidR="006B4EE7" w:rsidRPr="001A73E3">
        <w:rPr>
          <w:sz w:val="28"/>
          <w:szCs w:val="28"/>
        </w:rPr>
        <w:t>(</w:t>
      </w:r>
      <w:r w:rsidRPr="001A73E3">
        <w:rPr>
          <w:sz w:val="28"/>
          <w:szCs w:val="28"/>
        </w:rPr>
        <w:t>ce site propose des outils simples et gratuits (en ligne) pour faciliter le sous titrage de vos vidéos mais aussi l’affichage de ses sous titres sur votre blog ou votre site internet</w:t>
      </w:r>
      <w:r w:rsidR="006B4EE7" w:rsidRPr="001A73E3">
        <w:rPr>
          <w:sz w:val="28"/>
          <w:szCs w:val="28"/>
        </w:rPr>
        <w:t>).</w:t>
      </w:r>
    </w:p>
    <w:p w14:paraId="584072B7" w14:textId="1B108097" w:rsidR="006B4EE7" w:rsidRPr="001A73E3" w:rsidRDefault="006B4EE7" w:rsidP="00377801">
      <w:pPr>
        <w:pStyle w:val="Bullet2"/>
        <w:numPr>
          <w:ilvl w:val="0"/>
          <w:numId w:val="0"/>
        </w:numPr>
        <w:ind w:left="851"/>
        <w:jc w:val="left"/>
        <w:rPr>
          <w:sz w:val="28"/>
          <w:szCs w:val="28"/>
        </w:rPr>
      </w:pPr>
      <w:r w:rsidRPr="005B3AD9">
        <w:t>https://www.amara.org/fr/</w:t>
      </w:r>
    </w:p>
    <w:p w14:paraId="62F5ED87" w14:textId="1A1645BB" w:rsidR="006B4EE7" w:rsidRPr="001A73E3" w:rsidRDefault="006B4EE7" w:rsidP="00377801">
      <w:pPr>
        <w:pStyle w:val="Bullet2"/>
        <w:jc w:val="left"/>
        <w:rPr>
          <w:sz w:val="28"/>
          <w:szCs w:val="28"/>
        </w:rPr>
      </w:pPr>
      <w:proofErr w:type="spellStart"/>
      <w:r w:rsidRPr="001A73E3">
        <w:rPr>
          <w:sz w:val="28"/>
          <w:szCs w:val="28"/>
        </w:rPr>
        <w:t>OpenDyslexic</w:t>
      </w:r>
      <w:proofErr w:type="spellEnd"/>
      <w:r w:rsidRPr="001A73E3">
        <w:rPr>
          <w:sz w:val="28"/>
          <w:szCs w:val="28"/>
        </w:rPr>
        <w:t xml:space="preserve"> (une nouvelle police open source créé</w:t>
      </w:r>
      <w:r w:rsidR="00502A9C">
        <w:rPr>
          <w:sz w:val="28"/>
          <w:szCs w:val="28"/>
        </w:rPr>
        <w:t>e</w:t>
      </w:r>
      <w:r w:rsidRPr="001A73E3">
        <w:rPr>
          <w:sz w:val="28"/>
          <w:szCs w:val="28"/>
        </w:rPr>
        <w:t xml:space="preserve"> pour augmenter la lisibilité pour les lecteurs dyslexiques).</w:t>
      </w:r>
    </w:p>
    <w:p w14:paraId="02664E5D" w14:textId="778CA8BB" w:rsidR="006B4EE7" w:rsidRPr="001A73E3" w:rsidRDefault="006B4EE7" w:rsidP="00377801">
      <w:pPr>
        <w:pStyle w:val="Bullet2"/>
        <w:numPr>
          <w:ilvl w:val="0"/>
          <w:numId w:val="0"/>
        </w:numPr>
        <w:ind w:left="851"/>
        <w:jc w:val="left"/>
        <w:rPr>
          <w:rStyle w:val="Lienhypertexte"/>
          <w:rFonts w:ascii="Arial" w:hAnsi="Arial"/>
          <w:sz w:val="28"/>
          <w:szCs w:val="28"/>
        </w:rPr>
      </w:pPr>
      <w:r w:rsidRPr="005B3AD9">
        <w:t>http://opendyslexic.org/</w:t>
      </w:r>
    </w:p>
    <w:p w14:paraId="463BD223" w14:textId="0F604617" w:rsidR="00675871" w:rsidRPr="001A73E3" w:rsidRDefault="00FF1C68" w:rsidP="00377801">
      <w:pPr>
        <w:pStyle w:val="Bullet2"/>
        <w:jc w:val="left"/>
        <w:rPr>
          <w:sz w:val="28"/>
          <w:szCs w:val="28"/>
        </w:rPr>
      </w:pPr>
      <w:proofErr w:type="spellStart"/>
      <w:r w:rsidRPr="001A73E3">
        <w:rPr>
          <w:sz w:val="28"/>
          <w:szCs w:val="28"/>
        </w:rPr>
        <w:t>Andika</w:t>
      </w:r>
      <w:proofErr w:type="spellEnd"/>
      <w:r w:rsidRPr="001A73E3">
        <w:rPr>
          <w:sz w:val="28"/>
          <w:szCs w:val="28"/>
        </w:rPr>
        <w:t xml:space="preserve"> (</w:t>
      </w:r>
      <w:r w:rsidR="00675871" w:rsidRPr="001A73E3">
        <w:rPr>
          <w:sz w:val="28"/>
          <w:szCs w:val="28"/>
        </w:rPr>
        <w:t>c’</w:t>
      </w:r>
      <w:r w:rsidRPr="001A73E3">
        <w:rPr>
          <w:sz w:val="28"/>
          <w:szCs w:val="28"/>
        </w:rPr>
        <w:t>est un</w:t>
      </w:r>
      <w:r w:rsidR="00675871" w:rsidRPr="001A73E3">
        <w:rPr>
          <w:sz w:val="28"/>
          <w:szCs w:val="28"/>
        </w:rPr>
        <w:t>e police de caractères</w:t>
      </w:r>
      <w:r w:rsidRPr="001A73E3">
        <w:rPr>
          <w:sz w:val="28"/>
          <w:szCs w:val="28"/>
        </w:rPr>
        <w:t xml:space="preserve"> sans </w:t>
      </w:r>
      <w:proofErr w:type="spellStart"/>
      <w:r w:rsidRPr="001A73E3">
        <w:rPr>
          <w:sz w:val="28"/>
          <w:szCs w:val="28"/>
        </w:rPr>
        <w:t>serif</w:t>
      </w:r>
      <w:proofErr w:type="spellEnd"/>
      <w:r w:rsidRPr="001A73E3">
        <w:rPr>
          <w:sz w:val="28"/>
          <w:szCs w:val="28"/>
        </w:rPr>
        <w:t>, compatible Unicode spécialement conçu</w:t>
      </w:r>
      <w:r w:rsidR="00E1443F" w:rsidRPr="001A73E3">
        <w:rPr>
          <w:sz w:val="28"/>
          <w:szCs w:val="28"/>
        </w:rPr>
        <w:t>e</w:t>
      </w:r>
      <w:r w:rsidRPr="001A73E3">
        <w:rPr>
          <w:sz w:val="28"/>
          <w:szCs w:val="28"/>
        </w:rPr>
        <w:t xml:space="preserve"> pour l'alphabétisation, tenant compte </w:t>
      </w:r>
      <w:r w:rsidR="00675871" w:rsidRPr="001A73E3">
        <w:rPr>
          <w:sz w:val="28"/>
          <w:szCs w:val="28"/>
        </w:rPr>
        <w:t xml:space="preserve">ainsi </w:t>
      </w:r>
      <w:r w:rsidRPr="001A73E3">
        <w:rPr>
          <w:sz w:val="28"/>
          <w:szCs w:val="28"/>
        </w:rPr>
        <w:t xml:space="preserve">des </w:t>
      </w:r>
      <w:r w:rsidRPr="00B64F0D">
        <w:rPr>
          <w:color w:val="000000" w:themeColor="text1"/>
          <w:sz w:val="28"/>
          <w:szCs w:val="28"/>
        </w:rPr>
        <w:t xml:space="preserve">besoins des lecteurs </w:t>
      </w:r>
      <w:r w:rsidR="00675871" w:rsidRPr="00B64F0D">
        <w:rPr>
          <w:color w:val="000000" w:themeColor="text1"/>
          <w:sz w:val="28"/>
          <w:szCs w:val="28"/>
        </w:rPr>
        <w:t>débutants).</w:t>
      </w:r>
    </w:p>
    <w:p w14:paraId="79825998" w14:textId="1242CBC9" w:rsidR="00FF1C68" w:rsidRPr="001A73E3" w:rsidRDefault="00FF1C68" w:rsidP="00B64F0D">
      <w:pPr>
        <w:pStyle w:val="Bullet2"/>
        <w:numPr>
          <w:ilvl w:val="0"/>
          <w:numId w:val="0"/>
        </w:numPr>
        <w:ind w:left="851"/>
        <w:jc w:val="left"/>
        <w:rPr>
          <w:sz w:val="28"/>
          <w:szCs w:val="28"/>
        </w:rPr>
      </w:pPr>
      <w:r w:rsidRPr="001A73E3">
        <w:rPr>
          <w:sz w:val="28"/>
          <w:szCs w:val="28"/>
        </w:rPr>
        <w:lastRenderedPageBreak/>
        <w:t>http://scripts.sil.org/cms/scripts/page.php?site_id=nrsi&amp;item_id=Andika_download#5090a76</w:t>
      </w:r>
      <w:r w:rsidRPr="001A73E3">
        <w:rPr>
          <w:color w:val="000000"/>
          <w:sz w:val="28"/>
          <w:szCs w:val="28"/>
        </w:rPr>
        <w:t>a</w:t>
      </w:r>
    </w:p>
    <w:p w14:paraId="79E89354" w14:textId="4CC4BB44" w:rsidR="004266CD" w:rsidRPr="001A73E3" w:rsidRDefault="004266CD" w:rsidP="00B64F0D">
      <w:pPr>
        <w:pStyle w:val="Bullet2"/>
        <w:jc w:val="left"/>
        <w:rPr>
          <w:sz w:val="28"/>
          <w:szCs w:val="28"/>
        </w:rPr>
      </w:pPr>
      <w:proofErr w:type="spellStart"/>
      <w:r w:rsidRPr="001A73E3">
        <w:rPr>
          <w:sz w:val="28"/>
          <w:szCs w:val="28"/>
        </w:rPr>
        <w:t>Tanaguru</w:t>
      </w:r>
      <w:proofErr w:type="spellEnd"/>
      <w:r w:rsidRPr="001A73E3">
        <w:rPr>
          <w:sz w:val="28"/>
          <w:szCs w:val="28"/>
        </w:rPr>
        <w:t xml:space="preserve"> </w:t>
      </w:r>
      <w:proofErr w:type="spellStart"/>
      <w:r w:rsidRPr="001A73E3">
        <w:rPr>
          <w:sz w:val="28"/>
          <w:szCs w:val="28"/>
        </w:rPr>
        <w:t>Contrast</w:t>
      </w:r>
      <w:proofErr w:type="spellEnd"/>
      <w:r w:rsidRPr="001A73E3">
        <w:rPr>
          <w:sz w:val="28"/>
          <w:szCs w:val="28"/>
        </w:rPr>
        <w:t>-Finder (pour vérifier la validité des contrastes de couleur selon le</w:t>
      </w:r>
      <w:r w:rsidR="00E257D9" w:rsidRPr="001A73E3">
        <w:rPr>
          <w:sz w:val="28"/>
          <w:szCs w:val="28"/>
        </w:rPr>
        <w:t xml:space="preserve"> RGAA)</w:t>
      </w:r>
    </w:p>
    <w:p w14:paraId="788542E1" w14:textId="07C50248" w:rsidR="006B4EE7" w:rsidRPr="001A73E3" w:rsidRDefault="004266CD" w:rsidP="00B64F0D">
      <w:pPr>
        <w:pStyle w:val="Bullet2"/>
        <w:numPr>
          <w:ilvl w:val="0"/>
          <w:numId w:val="0"/>
        </w:numPr>
        <w:ind w:left="851"/>
        <w:jc w:val="left"/>
        <w:rPr>
          <w:sz w:val="28"/>
          <w:szCs w:val="28"/>
        </w:rPr>
      </w:pPr>
      <w:r w:rsidRPr="005B3AD9">
        <w:t>http://contrast-finder.tanaguru.com/</w:t>
      </w:r>
    </w:p>
    <w:p w14:paraId="5DBCEAE5" w14:textId="6D09EBBE" w:rsidR="004266CD" w:rsidRPr="001A73E3" w:rsidRDefault="004266CD" w:rsidP="00B64F0D">
      <w:pPr>
        <w:pStyle w:val="Bullet2"/>
        <w:jc w:val="left"/>
        <w:rPr>
          <w:sz w:val="28"/>
          <w:szCs w:val="28"/>
        </w:rPr>
      </w:pPr>
      <w:r w:rsidRPr="001A73E3">
        <w:rPr>
          <w:sz w:val="28"/>
          <w:szCs w:val="28"/>
        </w:rPr>
        <w:t>DYSLEXIA (plateforme proposant des aides pour les enfants ayant des difficultés en lecture et en composition de textes</w:t>
      </w:r>
      <w:r w:rsidR="00D77B5A" w:rsidRPr="001A73E3">
        <w:rPr>
          <w:sz w:val="28"/>
          <w:szCs w:val="28"/>
        </w:rPr>
        <w:t>)</w:t>
      </w:r>
    </w:p>
    <w:p w14:paraId="43BC0606" w14:textId="68D87886" w:rsidR="004266CD" w:rsidRPr="001A73E3" w:rsidRDefault="006D0686" w:rsidP="00B64F0D">
      <w:pPr>
        <w:pStyle w:val="Bullet2"/>
        <w:numPr>
          <w:ilvl w:val="0"/>
          <w:numId w:val="0"/>
        </w:numPr>
        <w:ind w:left="851"/>
        <w:jc w:val="left"/>
        <w:rPr>
          <w:sz w:val="28"/>
          <w:szCs w:val="28"/>
        </w:rPr>
      </w:pPr>
      <w:r w:rsidRPr="005B3AD9">
        <w:t>http://www.dyslexia-international.org/ONL/FR/Course/S3-5.htm</w:t>
      </w:r>
    </w:p>
    <w:p w14:paraId="2756E98C" w14:textId="060B1243" w:rsidR="006D0686" w:rsidRPr="001A73E3" w:rsidRDefault="006D0686" w:rsidP="00B64F0D">
      <w:pPr>
        <w:pStyle w:val="Bullet2"/>
        <w:jc w:val="left"/>
        <w:rPr>
          <w:sz w:val="28"/>
          <w:szCs w:val="28"/>
        </w:rPr>
      </w:pPr>
      <w:proofErr w:type="spellStart"/>
      <w:r w:rsidRPr="001A73E3">
        <w:rPr>
          <w:sz w:val="28"/>
          <w:szCs w:val="28"/>
        </w:rPr>
        <w:t>VoiceOver</w:t>
      </w:r>
      <w:proofErr w:type="spellEnd"/>
      <w:r w:rsidRPr="001A73E3">
        <w:rPr>
          <w:sz w:val="28"/>
          <w:szCs w:val="28"/>
        </w:rPr>
        <w:t xml:space="preserve"> (lecteur d'écran intégré aux systèmes d'exploitation Apple) permet de vérifier la structure de l’information et la navigation de l’accessibilité numérique sur les appareils Apple</w:t>
      </w:r>
    </w:p>
    <w:p w14:paraId="5702E2CD" w14:textId="0AAAD629" w:rsidR="004266CD" w:rsidRPr="001A73E3" w:rsidRDefault="006D0686" w:rsidP="00B64F0D">
      <w:pPr>
        <w:pStyle w:val="Bullet2"/>
        <w:numPr>
          <w:ilvl w:val="0"/>
          <w:numId w:val="0"/>
        </w:numPr>
        <w:ind w:left="851"/>
        <w:jc w:val="left"/>
        <w:rPr>
          <w:sz w:val="28"/>
          <w:szCs w:val="28"/>
        </w:rPr>
      </w:pPr>
      <w:r w:rsidRPr="005B3AD9">
        <w:t>https://www.apple.com/fr/accessibility/osx/voiceover/</w:t>
      </w:r>
    </w:p>
    <w:p w14:paraId="2502293D" w14:textId="67A3A50B" w:rsidR="00DF360F" w:rsidRPr="001A73E3" w:rsidRDefault="00DF360F" w:rsidP="00B64F0D">
      <w:pPr>
        <w:pStyle w:val="Bullet2"/>
        <w:jc w:val="left"/>
        <w:rPr>
          <w:sz w:val="28"/>
          <w:szCs w:val="28"/>
        </w:rPr>
      </w:pPr>
      <w:r w:rsidRPr="001A73E3">
        <w:rPr>
          <w:sz w:val="28"/>
          <w:szCs w:val="28"/>
        </w:rPr>
        <w:t>NVDA (</w:t>
      </w:r>
      <w:proofErr w:type="spellStart"/>
      <w:r w:rsidRPr="001A73E3">
        <w:rPr>
          <w:sz w:val="28"/>
          <w:szCs w:val="28"/>
        </w:rPr>
        <w:t>NonVisual</w:t>
      </w:r>
      <w:proofErr w:type="spellEnd"/>
      <w:r w:rsidRPr="001A73E3">
        <w:rPr>
          <w:sz w:val="28"/>
          <w:szCs w:val="28"/>
        </w:rPr>
        <w:t xml:space="preserve"> </w:t>
      </w:r>
      <w:r w:rsidR="00D77B5A" w:rsidRPr="001A73E3">
        <w:rPr>
          <w:sz w:val="28"/>
          <w:szCs w:val="28"/>
        </w:rPr>
        <w:t>D</w:t>
      </w:r>
      <w:r w:rsidRPr="001A73E3">
        <w:rPr>
          <w:sz w:val="28"/>
          <w:szCs w:val="28"/>
        </w:rPr>
        <w:t xml:space="preserve">esktop Access - </w:t>
      </w:r>
      <w:r w:rsidR="00E257D9" w:rsidRPr="001A73E3">
        <w:rPr>
          <w:sz w:val="28"/>
          <w:szCs w:val="28"/>
        </w:rPr>
        <w:t>lecteur</w:t>
      </w:r>
      <w:r w:rsidRPr="001A73E3">
        <w:rPr>
          <w:sz w:val="28"/>
          <w:szCs w:val="28"/>
        </w:rPr>
        <w:t xml:space="preserve"> d'écran </w:t>
      </w:r>
      <w:r w:rsidR="00E257D9" w:rsidRPr="001A73E3">
        <w:rPr>
          <w:sz w:val="28"/>
          <w:szCs w:val="28"/>
        </w:rPr>
        <w:t>p</w:t>
      </w:r>
      <w:r w:rsidRPr="001A73E3">
        <w:rPr>
          <w:sz w:val="28"/>
          <w:szCs w:val="28"/>
        </w:rPr>
        <w:t>our le système d'exploitation Microsoft) permet de vérifier la structure de l’information et la navigation sous Microsoft Windows.</w:t>
      </w:r>
    </w:p>
    <w:p w14:paraId="71C837C7" w14:textId="71FC296C" w:rsidR="006D0686" w:rsidRPr="001A73E3" w:rsidRDefault="00DF360F" w:rsidP="00B64F0D">
      <w:pPr>
        <w:pStyle w:val="Bullet2"/>
        <w:numPr>
          <w:ilvl w:val="0"/>
          <w:numId w:val="0"/>
        </w:numPr>
        <w:ind w:left="851"/>
        <w:jc w:val="left"/>
        <w:rPr>
          <w:sz w:val="28"/>
          <w:szCs w:val="28"/>
        </w:rPr>
      </w:pPr>
      <w:r w:rsidRPr="005B3AD9">
        <w:t>http://www.nvda-fr.org/</w:t>
      </w:r>
      <w:r w:rsidRPr="001A73E3">
        <w:rPr>
          <w:sz w:val="28"/>
          <w:szCs w:val="28"/>
        </w:rPr>
        <w:t>.</w:t>
      </w:r>
    </w:p>
    <w:p w14:paraId="75B053B4" w14:textId="6A87E346" w:rsidR="00EC030F" w:rsidRPr="001A73E3" w:rsidRDefault="00EC030F" w:rsidP="00B64F0D">
      <w:pPr>
        <w:pStyle w:val="Bullet2"/>
        <w:keepNext/>
        <w:ind w:hanging="284"/>
        <w:jc w:val="left"/>
        <w:rPr>
          <w:sz w:val="28"/>
          <w:szCs w:val="28"/>
        </w:rPr>
      </w:pPr>
      <w:proofErr w:type="spellStart"/>
      <w:r w:rsidRPr="001A73E3">
        <w:rPr>
          <w:sz w:val="28"/>
          <w:szCs w:val="28"/>
        </w:rPr>
        <w:t>Accessibility</w:t>
      </w:r>
      <w:proofErr w:type="spellEnd"/>
      <w:r w:rsidRPr="001A73E3">
        <w:rPr>
          <w:sz w:val="28"/>
          <w:szCs w:val="28"/>
        </w:rPr>
        <w:t xml:space="preserve"> Evaluation </w:t>
      </w:r>
      <w:proofErr w:type="spellStart"/>
      <w:r w:rsidRPr="001A73E3">
        <w:rPr>
          <w:sz w:val="28"/>
          <w:szCs w:val="28"/>
        </w:rPr>
        <w:t>Toolbar</w:t>
      </w:r>
      <w:proofErr w:type="spellEnd"/>
      <w:r w:rsidRPr="001A73E3">
        <w:rPr>
          <w:sz w:val="28"/>
          <w:szCs w:val="28"/>
        </w:rPr>
        <w:t xml:space="preserve"> (Barre d’outils accessibilité sur le navigateur web Mozilla Firefox).</w:t>
      </w:r>
    </w:p>
    <w:p w14:paraId="152A55D6" w14:textId="19237155" w:rsidR="00EC030F" w:rsidRPr="001A73E3" w:rsidRDefault="00EC030F" w:rsidP="00B64F0D">
      <w:pPr>
        <w:pStyle w:val="Bullet2"/>
        <w:numPr>
          <w:ilvl w:val="0"/>
          <w:numId w:val="0"/>
        </w:numPr>
        <w:ind w:left="851"/>
        <w:jc w:val="left"/>
        <w:rPr>
          <w:sz w:val="28"/>
          <w:szCs w:val="28"/>
        </w:rPr>
      </w:pPr>
      <w:r w:rsidRPr="005B3AD9">
        <w:t>https://addons.mozilla.org/fr/firefox/addon/accessibility-evaluation-toolb/</w:t>
      </w:r>
    </w:p>
    <w:p w14:paraId="11309009" w14:textId="228BFAE8" w:rsidR="00EC030F" w:rsidRPr="001A73E3" w:rsidRDefault="00EC030F" w:rsidP="00B64F0D">
      <w:pPr>
        <w:pStyle w:val="Bullet2"/>
        <w:jc w:val="left"/>
        <w:rPr>
          <w:sz w:val="28"/>
          <w:szCs w:val="28"/>
        </w:rPr>
      </w:pPr>
      <w:r w:rsidRPr="001A73E3">
        <w:rPr>
          <w:sz w:val="28"/>
          <w:szCs w:val="28"/>
        </w:rPr>
        <w:t xml:space="preserve">Web </w:t>
      </w:r>
      <w:proofErr w:type="spellStart"/>
      <w:r w:rsidRPr="001A73E3">
        <w:rPr>
          <w:sz w:val="28"/>
          <w:szCs w:val="28"/>
        </w:rPr>
        <w:t>Accessibility</w:t>
      </w:r>
      <w:proofErr w:type="spellEnd"/>
      <w:r w:rsidRPr="001A73E3">
        <w:rPr>
          <w:sz w:val="28"/>
          <w:szCs w:val="28"/>
        </w:rPr>
        <w:t xml:space="preserve"> </w:t>
      </w:r>
      <w:proofErr w:type="spellStart"/>
      <w:r w:rsidRPr="001A73E3">
        <w:rPr>
          <w:sz w:val="28"/>
          <w:szCs w:val="28"/>
        </w:rPr>
        <w:t>Toolbar</w:t>
      </w:r>
      <w:proofErr w:type="spellEnd"/>
      <w:r w:rsidRPr="001A73E3">
        <w:rPr>
          <w:sz w:val="28"/>
          <w:szCs w:val="28"/>
        </w:rPr>
        <w:t xml:space="preserve"> (WAT) (Barre d’outils accessibilité sur le navigateur web Internet Explorer).</w:t>
      </w:r>
    </w:p>
    <w:p w14:paraId="20CF4E7D" w14:textId="240152EE" w:rsidR="00EC030F" w:rsidRPr="001A73E3" w:rsidRDefault="00EC030F" w:rsidP="00B64F0D">
      <w:pPr>
        <w:pStyle w:val="Bullet2"/>
        <w:numPr>
          <w:ilvl w:val="0"/>
          <w:numId w:val="0"/>
        </w:numPr>
        <w:ind w:left="851"/>
        <w:jc w:val="left"/>
        <w:rPr>
          <w:sz w:val="28"/>
          <w:szCs w:val="28"/>
        </w:rPr>
      </w:pPr>
      <w:r w:rsidRPr="005B3AD9">
        <w:t>http://www.paciellogroup.com/resources/wat/</w:t>
      </w:r>
    </w:p>
    <w:p w14:paraId="7292F007" w14:textId="77777777" w:rsidR="00E257D9" w:rsidRPr="001A73E3" w:rsidRDefault="00E257D9" w:rsidP="00B64F0D">
      <w:pPr>
        <w:pStyle w:val="Bullet2"/>
        <w:jc w:val="left"/>
        <w:rPr>
          <w:sz w:val="28"/>
          <w:szCs w:val="28"/>
        </w:rPr>
      </w:pPr>
      <w:r w:rsidRPr="001A73E3">
        <w:rPr>
          <w:sz w:val="28"/>
          <w:szCs w:val="28"/>
        </w:rPr>
        <w:t xml:space="preserve">CSS Validation Service (pour vérifier les feuilles de style - </w:t>
      </w:r>
      <w:proofErr w:type="spellStart"/>
      <w:r w:rsidRPr="001A73E3">
        <w:rPr>
          <w:sz w:val="28"/>
          <w:szCs w:val="28"/>
        </w:rPr>
        <w:t>Cascading</w:t>
      </w:r>
      <w:proofErr w:type="spellEnd"/>
      <w:r w:rsidRPr="001A73E3">
        <w:rPr>
          <w:sz w:val="28"/>
          <w:szCs w:val="28"/>
        </w:rPr>
        <w:t xml:space="preserve"> Style </w:t>
      </w:r>
      <w:proofErr w:type="spellStart"/>
      <w:r w:rsidRPr="001A73E3">
        <w:rPr>
          <w:sz w:val="28"/>
          <w:szCs w:val="28"/>
        </w:rPr>
        <w:t>Sheets</w:t>
      </w:r>
      <w:proofErr w:type="spellEnd"/>
      <w:r w:rsidRPr="001A73E3">
        <w:rPr>
          <w:sz w:val="28"/>
          <w:szCs w:val="28"/>
        </w:rPr>
        <w:t xml:space="preserve"> (CSS)- associées aux documents (X) HTML).</w:t>
      </w:r>
    </w:p>
    <w:p w14:paraId="6E51F333" w14:textId="262AC90D" w:rsidR="00EC030F" w:rsidRPr="001A73E3" w:rsidRDefault="00E257D9" w:rsidP="00B64F0D">
      <w:pPr>
        <w:pStyle w:val="Bullet2"/>
        <w:numPr>
          <w:ilvl w:val="0"/>
          <w:numId w:val="0"/>
        </w:numPr>
        <w:ind w:left="851"/>
        <w:jc w:val="left"/>
        <w:rPr>
          <w:sz w:val="28"/>
          <w:szCs w:val="28"/>
        </w:rPr>
      </w:pPr>
      <w:r w:rsidRPr="005B3AD9">
        <w:lastRenderedPageBreak/>
        <w:t>https://jigsaw.w3.org/css-validator/</w:t>
      </w:r>
    </w:p>
    <w:p w14:paraId="24AC5E38" w14:textId="77777777" w:rsidR="00E257D9" w:rsidRPr="001A73E3" w:rsidRDefault="00E257D9" w:rsidP="00B64F0D">
      <w:pPr>
        <w:pStyle w:val="Bullet2"/>
        <w:jc w:val="left"/>
        <w:rPr>
          <w:sz w:val="28"/>
          <w:szCs w:val="28"/>
        </w:rPr>
      </w:pPr>
      <w:proofErr w:type="spellStart"/>
      <w:r w:rsidRPr="001A73E3">
        <w:rPr>
          <w:sz w:val="28"/>
          <w:szCs w:val="28"/>
        </w:rPr>
        <w:t>Markup</w:t>
      </w:r>
      <w:proofErr w:type="spellEnd"/>
      <w:r w:rsidRPr="001A73E3">
        <w:rPr>
          <w:sz w:val="28"/>
          <w:szCs w:val="28"/>
        </w:rPr>
        <w:t xml:space="preserve"> Validation Service (Vérifiez le balisage (HTML, XHTML, ...) des documents Web)</w:t>
      </w:r>
    </w:p>
    <w:p w14:paraId="43152649" w14:textId="4C0716C7" w:rsidR="00E257D9" w:rsidRPr="001A73E3" w:rsidRDefault="00E257D9" w:rsidP="00B64F0D">
      <w:pPr>
        <w:pStyle w:val="Bullet2"/>
        <w:numPr>
          <w:ilvl w:val="0"/>
          <w:numId w:val="0"/>
        </w:numPr>
        <w:ind w:left="851"/>
        <w:jc w:val="left"/>
        <w:rPr>
          <w:sz w:val="28"/>
          <w:szCs w:val="28"/>
        </w:rPr>
      </w:pPr>
      <w:r w:rsidRPr="005B3AD9">
        <w:t>https://validator.w3.org/</w:t>
      </w:r>
    </w:p>
    <w:p w14:paraId="5CDED5E4" w14:textId="7F665756" w:rsidR="00E257D9" w:rsidRPr="001A73E3" w:rsidRDefault="00955FB2" w:rsidP="00B64F0D">
      <w:pPr>
        <w:pStyle w:val="Bullet2"/>
        <w:jc w:val="left"/>
        <w:rPr>
          <w:sz w:val="28"/>
          <w:szCs w:val="28"/>
        </w:rPr>
      </w:pPr>
      <w:r w:rsidRPr="001A73E3">
        <w:rPr>
          <w:sz w:val="28"/>
          <w:szCs w:val="28"/>
        </w:rPr>
        <w:t>EPUBTEST permet l'évaluation de l'accessibilité des contenus et lecteurs EPUB</w:t>
      </w:r>
    </w:p>
    <w:p w14:paraId="414EF70C" w14:textId="7CB27E64" w:rsidR="00DF360F" w:rsidRPr="001A73E3" w:rsidRDefault="00955FB2" w:rsidP="00B64F0D">
      <w:pPr>
        <w:pStyle w:val="Bullet2"/>
        <w:numPr>
          <w:ilvl w:val="0"/>
          <w:numId w:val="0"/>
        </w:numPr>
        <w:ind w:left="851"/>
        <w:jc w:val="left"/>
        <w:rPr>
          <w:sz w:val="28"/>
          <w:szCs w:val="28"/>
        </w:rPr>
      </w:pPr>
      <w:r w:rsidRPr="005B3AD9">
        <w:t>http://epubtest.org/testsuite/#instructions-for-accessibility-evaluation</w:t>
      </w:r>
    </w:p>
    <w:p w14:paraId="35BACA21" w14:textId="18879927" w:rsidR="00955FB2" w:rsidRPr="001A73E3" w:rsidRDefault="00955FB2" w:rsidP="00B64F0D">
      <w:pPr>
        <w:pStyle w:val="Bullet2"/>
        <w:jc w:val="left"/>
        <w:rPr>
          <w:sz w:val="28"/>
          <w:szCs w:val="28"/>
        </w:rPr>
      </w:pPr>
      <w:r w:rsidRPr="001A73E3">
        <w:rPr>
          <w:sz w:val="28"/>
          <w:szCs w:val="28"/>
        </w:rPr>
        <w:t>Microsoft Office propose depuis la version 2010 une fonction de vérification de l'accessibilité du document qui s'applique notamment à Word, mais aussi à</w:t>
      </w:r>
      <w:r w:rsidR="003F2573" w:rsidRPr="001A73E3">
        <w:rPr>
          <w:sz w:val="28"/>
          <w:szCs w:val="28"/>
        </w:rPr>
        <w:t xml:space="preserve"> </w:t>
      </w:r>
      <w:r w:rsidRPr="001A73E3">
        <w:rPr>
          <w:sz w:val="28"/>
          <w:szCs w:val="28"/>
        </w:rPr>
        <w:t>Excel et PowerPoint</w:t>
      </w:r>
    </w:p>
    <w:p w14:paraId="580BE4FF" w14:textId="02147A33" w:rsidR="00955FB2" w:rsidRDefault="00955FB2" w:rsidP="00B64F0D">
      <w:pPr>
        <w:pStyle w:val="Bullet2"/>
        <w:jc w:val="left"/>
        <w:rPr>
          <w:sz w:val="28"/>
          <w:szCs w:val="28"/>
        </w:rPr>
      </w:pPr>
      <w:proofErr w:type="spellStart"/>
      <w:r w:rsidRPr="001A73E3">
        <w:rPr>
          <w:sz w:val="28"/>
          <w:szCs w:val="28"/>
        </w:rPr>
        <w:t>AccessODF</w:t>
      </w:r>
      <w:proofErr w:type="spellEnd"/>
      <w:r w:rsidRPr="001A73E3">
        <w:rPr>
          <w:sz w:val="28"/>
          <w:szCs w:val="28"/>
        </w:rPr>
        <w:t xml:space="preserve"> est le vérificateur de </w:t>
      </w:r>
      <w:proofErr w:type="spellStart"/>
      <w:r w:rsidRPr="001A73E3">
        <w:rPr>
          <w:sz w:val="28"/>
          <w:szCs w:val="28"/>
        </w:rPr>
        <w:t>LibreOffice</w:t>
      </w:r>
      <w:proofErr w:type="spellEnd"/>
      <w:r w:rsidRPr="001A73E3">
        <w:rPr>
          <w:sz w:val="28"/>
          <w:szCs w:val="28"/>
        </w:rPr>
        <w:t xml:space="preserve"> et Apache OpenOffice.org </w:t>
      </w:r>
    </w:p>
    <w:p w14:paraId="7B696524" w14:textId="06A016FB" w:rsidR="009868E4" w:rsidRDefault="009868E4" w:rsidP="00B64F0D">
      <w:pPr>
        <w:pStyle w:val="Bullet2"/>
        <w:numPr>
          <w:ilvl w:val="0"/>
          <w:numId w:val="0"/>
        </w:numPr>
        <w:ind w:left="851"/>
        <w:jc w:val="left"/>
        <w:rPr>
          <w:sz w:val="28"/>
          <w:szCs w:val="28"/>
        </w:rPr>
      </w:pPr>
      <w:r>
        <w:rPr>
          <w:sz w:val="28"/>
          <w:szCs w:val="28"/>
        </w:rPr>
        <w:br w:type="page"/>
      </w:r>
    </w:p>
    <w:tbl>
      <w:tblPr>
        <w:tblW w:w="10288" w:type="dxa"/>
        <w:tblLayout w:type="fixed"/>
        <w:tblCellMar>
          <w:left w:w="70" w:type="dxa"/>
          <w:right w:w="70" w:type="dxa"/>
        </w:tblCellMar>
        <w:tblLook w:val="04A0" w:firstRow="1" w:lastRow="0" w:firstColumn="1" w:lastColumn="0" w:noHBand="0" w:noVBand="1"/>
      </w:tblPr>
      <w:tblGrid>
        <w:gridCol w:w="2067"/>
        <w:gridCol w:w="2835"/>
        <w:gridCol w:w="3118"/>
        <w:gridCol w:w="2268"/>
      </w:tblGrid>
      <w:tr w:rsidR="00630422" w:rsidRPr="00630422" w14:paraId="7A89D648" w14:textId="77777777" w:rsidTr="00A57739">
        <w:trPr>
          <w:trHeight w:val="528"/>
        </w:trPr>
        <w:tc>
          <w:tcPr>
            <w:tcW w:w="2067" w:type="dxa"/>
            <w:tcBorders>
              <w:top w:val="single" w:sz="4" w:space="0" w:color="auto"/>
              <w:left w:val="single" w:sz="4" w:space="0" w:color="auto"/>
              <w:bottom w:val="single" w:sz="4" w:space="0" w:color="auto"/>
              <w:right w:val="single" w:sz="4" w:space="0" w:color="auto"/>
            </w:tcBorders>
            <w:shd w:val="clear" w:color="000000" w:fill="4A3469"/>
            <w:vAlign w:val="center"/>
            <w:hideMark/>
          </w:tcPr>
          <w:p w14:paraId="4D67EB5E" w14:textId="77777777" w:rsidR="00630422" w:rsidRPr="00630422" w:rsidRDefault="00630422" w:rsidP="00A57739">
            <w:pPr>
              <w:spacing w:before="120" w:after="120" w:line="240" w:lineRule="auto"/>
              <w:jc w:val="center"/>
              <w:rPr>
                <w:rFonts w:cs="Arial"/>
                <w:b/>
                <w:bCs/>
                <w:color w:val="FFFFFF"/>
                <w:sz w:val="20"/>
              </w:rPr>
            </w:pPr>
            <w:r w:rsidRPr="00630422">
              <w:rPr>
                <w:rFonts w:cs="Arial"/>
                <w:b/>
                <w:bCs/>
                <w:color w:val="FFFFFF"/>
                <w:sz w:val="20"/>
              </w:rPr>
              <w:lastRenderedPageBreak/>
              <w:t>Nom du projet</w:t>
            </w:r>
          </w:p>
        </w:tc>
        <w:tc>
          <w:tcPr>
            <w:tcW w:w="2835" w:type="dxa"/>
            <w:tcBorders>
              <w:top w:val="single" w:sz="4" w:space="0" w:color="auto"/>
              <w:left w:val="nil"/>
              <w:bottom w:val="single" w:sz="4" w:space="0" w:color="auto"/>
              <w:right w:val="single" w:sz="4" w:space="0" w:color="auto"/>
            </w:tcBorders>
            <w:shd w:val="clear" w:color="000000" w:fill="4A3469"/>
            <w:vAlign w:val="center"/>
            <w:hideMark/>
          </w:tcPr>
          <w:p w14:paraId="26BD5DAD" w14:textId="77777777" w:rsidR="00630422" w:rsidRPr="00630422" w:rsidRDefault="00630422" w:rsidP="00A57739">
            <w:pPr>
              <w:spacing w:before="120" w:after="120" w:line="240" w:lineRule="auto"/>
              <w:jc w:val="center"/>
              <w:rPr>
                <w:rFonts w:cs="Arial"/>
                <w:b/>
                <w:bCs/>
                <w:color w:val="FFFFFF"/>
                <w:sz w:val="20"/>
              </w:rPr>
            </w:pPr>
            <w:r w:rsidRPr="00630422">
              <w:rPr>
                <w:rFonts w:cs="Arial"/>
                <w:b/>
                <w:bCs/>
                <w:color w:val="FFFFFF"/>
                <w:sz w:val="20"/>
              </w:rPr>
              <w:t>Discipline / niveau</w:t>
            </w:r>
          </w:p>
        </w:tc>
        <w:tc>
          <w:tcPr>
            <w:tcW w:w="3118" w:type="dxa"/>
            <w:tcBorders>
              <w:top w:val="single" w:sz="4" w:space="0" w:color="auto"/>
              <w:left w:val="nil"/>
              <w:bottom w:val="single" w:sz="4" w:space="0" w:color="auto"/>
              <w:right w:val="single" w:sz="4" w:space="0" w:color="auto"/>
            </w:tcBorders>
            <w:shd w:val="clear" w:color="000000" w:fill="4A3469"/>
            <w:vAlign w:val="center"/>
            <w:hideMark/>
          </w:tcPr>
          <w:p w14:paraId="49BF783C" w14:textId="77777777" w:rsidR="00630422" w:rsidRPr="00630422" w:rsidRDefault="00630422" w:rsidP="00A57739">
            <w:pPr>
              <w:spacing w:before="120" w:after="120" w:line="240" w:lineRule="auto"/>
              <w:jc w:val="center"/>
              <w:rPr>
                <w:rFonts w:cs="Arial"/>
                <w:b/>
                <w:bCs/>
                <w:color w:val="FFFFFF"/>
                <w:sz w:val="20"/>
              </w:rPr>
            </w:pPr>
            <w:r w:rsidRPr="00630422">
              <w:rPr>
                <w:rFonts w:cs="Arial"/>
                <w:b/>
                <w:bCs/>
                <w:color w:val="FFFFFF"/>
                <w:sz w:val="20"/>
              </w:rPr>
              <w:t>Détail</w:t>
            </w:r>
          </w:p>
        </w:tc>
        <w:tc>
          <w:tcPr>
            <w:tcW w:w="2268" w:type="dxa"/>
            <w:tcBorders>
              <w:top w:val="single" w:sz="4" w:space="0" w:color="auto"/>
              <w:left w:val="nil"/>
              <w:bottom w:val="single" w:sz="4" w:space="0" w:color="auto"/>
              <w:right w:val="single" w:sz="4" w:space="0" w:color="auto"/>
            </w:tcBorders>
            <w:shd w:val="clear" w:color="000000" w:fill="4A3469"/>
            <w:vAlign w:val="center"/>
            <w:hideMark/>
          </w:tcPr>
          <w:p w14:paraId="51746D16" w14:textId="77777777" w:rsidR="00630422" w:rsidRPr="00630422" w:rsidRDefault="00630422" w:rsidP="00A57739">
            <w:pPr>
              <w:spacing w:before="120" w:after="120" w:line="240" w:lineRule="auto"/>
              <w:jc w:val="center"/>
              <w:rPr>
                <w:rFonts w:cs="Arial"/>
                <w:b/>
                <w:bCs/>
                <w:color w:val="FFFFFF"/>
                <w:sz w:val="20"/>
              </w:rPr>
            </w:pPr>
            <w:r w:rsidRPr="00630422">
              <w:rPr>
                <w:rFonts w:cs="Arial"/>
                <w:b/>
                <w:bCs/>
                <w:color w:val="FFFFFF"/>
                <w:sz w:val="20"/>
              </w:rPr>
              <w:t>Société éditrice</w:t>
            </w:r>
          </w:p>
        </w:tc>
      </w:tr>
      <w:tr w:rsidR="00630422" w:rsidRPr="00630422" w14:paraId="49202A1D" w14:textId="77777777" w:rsidTr="00A57739">
        <w:trPr>
          <w:trHeight w:val="1332"/>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14EE7A93"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Vis ma vue   </w:t>
            </w:r>
          </w:p>
        </w:tc>
        <w:tc>
          <w:tcPr>
            <w:tcW w:w="2835" w:type="dxa"/>
            <w:tcBorders>
              <w:top w:val="nil"/>
              <w:left w:val="nil"/>
              <w:bottom w:val="single" w:sz="4" w:space="0" w:color="auto"/>
              <w:right w:val="single" w:sz="4" w:space="0" w:color="auto"/>
            </w:tcBorders>
            <w:shd w:val="clear" w:color="000000" w:fill="FFFFFF"/>
            <w:vAlign w:val="center"/>
            <w:hideMark/>
          </w:tcPr>
          <w:p w14:paraId="1BE11AF8"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Transversal (ressource numérique adaptée) - élèves de cycle 3 + élèves de 6ème.</w:t>
            </w:r>
          </w:p>
        </w:tc>
        <w:tc>
          <w:tcPr>
            <w:tcW w:w="3118" w:type="dxa"/>
            <w:tcBorders>
              <w:top w:val="nil"/>
              <w:left w:val="nil"/>
              <w:bottom w:val="single" w:sz="4" w:space="0" w:color="auto"/>
              <w:right w:val="single" w:sz="4" w:space="0" w:color="auto"/>
            </w:tcBorders>
            <w:shd w:val="clear" w:color="000000" w:fill="FFFFFF"/>
            <w:vAlign w:val="center"/>
            <w:hideMark/>
          </w:tcPr>
          <w:p w14:paraId="25D44D19"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Jeu sérieux qui vise à apporter une meilleure connaissance des difficultés rencontrées par les élèves déficients visuels.</w:t>
            </w:r>
          </w:p>
        </w:tc>
        <w:tc>
          <w:tcPr>
            <w:tcW w:w="2268" w:type="dxa"/>
            <w:tcBorders>
              <w:top w:val="nil"/>
              <w:left w:val="nil"/>
              <w:bottom w:val="single" w:sz="4" w:space="0" w:color="auto"/>
              <w:right w:val="single" w:sz="4" w:space="0" w:color="auto"/>
            </w:tcBorders>
            <w:shd w:val="clear" w:color="000000" w:fill="FFFFFF"/>
            <w:vAlign w:val="center"/>
            <w:hideMark/>
          </w:tcPr>
          <w:p w14:paraId="5C9E89FA" w14:textId="51AF5822"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StreetLab</w:t>
            </w:r>
            <w:proofErr w:type="spellEnd"/>
          </w:p>
        </w:tc>
      </w:tr>
      <w:tr w:rsidR="00630422" w:rsidRPr="00630422" w14:paraId="76E657CA" w14:textId="77777777" w:rsidTr="00A57739">
        <w:trPr>
          <w:trHeight w:val="1452"/>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71FC82C2"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Educare</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14:paraId="7F313FB6"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Transversal (ressource numérique adaptée)</w:t>
            </w:r>
          </w:p>
        </w:tc>
        <w:tc>
          <w:tcPr>
            <w:tcW w:w="3118" w:type="dxa"/>
            <w:tcBorders>
              <w:top w:val="nil"/>
              <w:left w:val="nil"/>
              <w:bottom w:val="single" w:sz="4" w:space="0" w:color="auto"/>
              <w:right w:val="single" w:sz="4" w:space="0" w:color="auto"/>
            </w:tcBorders>
            <w:shd w:val="clear" w:color="000000" w:fill="FFFFFF"/>
            <w:vAlign w:val="center"/>
            <w:hideMark/>
          </w:tcPr>
          <w:p w14:paraId="1F663742"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Outil de suivi des progrès en continu, pour soutenir l’individualisation des parcours des élèves avec autisme en maternelle.</w:t>
            </w:r>
          </w:p>
        </w:tc>
        <w:tc>
          <w:tcPr>
            <w:tcW w:w="2268" w:type="dxa"/>
            <w:tcBorders>
              <w:top w:val="nil"/>
              <w:left w:val="nil"/>
              <w:bottom w:val="single" w:sz="4" w:space="0" w:color="auto"/>
              <w:right w:val="single" w:sz="4" w:space="0" w:color="auto"/>
            </w:tcBorders>
            <w:shd w:val="clear" w:color="000000" w:fill="FFFFFF"/>
            <w:vAlign w:val="center"/>
            <w:hideMark/>
          </w:tcPr>
          <w:p w14:paraId="2F62A87C"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Learn</w:t>
            </w:r>
            <w:proofErr w:type="spellEnd"/>
            <w:r w:rsidRPr="00630422">
              <w:rPr>
                <w:rFonts w:cs="Arial"/>
                <w:color w:val="474747"/>
                <w:sz w:val="20"/>
              </w:rPr>
              <w:t xml:space="preserve"> </w:t>
            </w:r>
            <w:proofErr w:type="spellStart"/>
            <w:r w:rsidRPr="00630422">
              <w:rPr>
                <w:rFonts w:cs="Arial"/>
                <w:color w:val="474747"/>
                <w:sz w:val="20"/>
              </w:rPr>
              <w:t>Enjoy</w:t>
            </w:r>
            <w:proofErr w:type="spellEnd"/>
          </w:p>
        </w:tc>
      </w:tr>
      <w:tr w:rsidR="00630422" w:rsidRPr="00630422" w14:paraId="351CFD14" w14:textId="77777777" w:rsidTr="00A57739">
        <w:trPr>
          <w:trHeight w:val="1239"/>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7DC2C9CE"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Entrons dans l'écrit</w:t>
            </w:r>
            <w:r w:rsidRPr="00630422">
              <w:rPr>
                <w:rFonts w:cs="Arial"/>
                <w:color w:val="474747"/>
                <w:sz w:val="20"/>
              </w:rPr>
              <w:br/>
              <w:t xml:space="preserve"> (Age de Lire).</w:t>
            </w:r>
          </w:p>
        </w:tc>
        <w:tc>
          <w:tcPr>
            <w:tcW w:w="2835" w:type="dxa"/>
            <w:tcBorders>
              <w:top w:val="nil"/>
              <w:left w:val="nil"/>
              <w:bottom w:val="single" w:sz="4" w:space="0" w:color="auto"/>
              <w:right w:val="single" w:sz="4" w:space="0" w:color="auto"/>
            </w:tcBorders>
            <w:shd w:val="clear" w:color="000000" w:fill="FFFFFF"/>
            <w:vAlign w:val="center"/>
            <w:hideMark/>
          </w:tcPr>
          <w:p w14:paraId="34C4D38E"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Transversal (ressource numérique adaptée) - Cycle 1</w:t>
            </w:r>
          </w:p>
        </w:tc>
        <w:tc>
          <w:tcPr>
            <w:tcW w:w="3118" w:type="dxa"/>
            <w:tcBorders>
              <w:top w:val="nil"/>
              <w:left w:val="nil"/>
              <w:bottom w:val="single" w:sz="4" w:space="0" w:color="auto"/>
              <w:right w:val="single" w:sz="4" w:space="0" w:color="auto"/>
            </w:tcBorders>
            <w:shd w:val="clear" w:color="000000" w:fill="FFFFFF"/>
            <w:vAlign w:val="center"/>
            <w:hideMark/>
          </w:tcPr>
          <w:p w14:paraId="7DF4C1D4"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Activités destinées à tous les élèves, de GS au début de CP, mais visant surtout les élèves porteurs de DYS. Personnalisation poussée de l'interface.</w:t>
            </w:r>
          </w:p>
        </w:tc>
        <w:tc>
          <w:tcPr>
            <w:tcW w:w="2268" w:type="dxa"/>
            <w:tcBorders>
              <w:top w:val="nil"/>
              <w:left w:val="nil"/>
              <w:bottom w:val="single" w:sz="4" w:space="0" w:color="auto"/>
              <w:right w:val="single" w:sz="4" w:space="0" w:color="auto"/>
            </w:tcBorders>
            <w:shd w:val="clear" w:color="000000" w:fill="FFFFFF"/>
            <w:vAlign w:val="center"/>
            <w:hideMark/>
          </w:tcPr>
          <w:p w14:paraId="31BCDAA7"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Haïkara</w:t>
            </w:r>
            <w:proofErr w:type="spellEnd"/>
          </w:p>
        </w:tc>
      </w:tr>
      <w:tr w:rsidR="00630422" w:rsidRPr="00630422" w14:paraId="16FAD01E" w14:textId="77777777" w:rsidTr="00A57739">
        <w:trPr>
          <w:trHeight w:val="1308"/>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3425BBE3"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Lire ensemble</w:t>
            </w:r>
          </w:p>
        </w:tc>
        <w:tc>
          <w:tcPr>
            <w:tcW w:w="2835" w:type="dxa"/>
            <w:tcBorders>
              <w:top w:val="nil"/>
              <w:left w:val="nil"/>
              <w:bottom w:val="single" w:sz="4" w:space="0" w:color="auto"/>
              <w:right w:val="single" w:sz="4" w:space="0" w:color="auto"/>
            </w:tcBorders>
            <w:shd w:val="clear" w:color="000000" w:fill="FFFFFF"/>
            <w:vAlign w:val="center"/>
            <w:hideMark/>
          </w:tcPr>
          <w:p w14:paraId="26A5C237"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Transversal (ressource numérique adaptée) - Cycles 1 &amp; 2</w:t>
            </w:r>
          </w:p>
        </w:tc>
        <w:tc>
          <w:tcPr>
            <w:tcW w:w="3118" w:type="dxa"/>
            <w:tcBorders>
              <w:top w:val="nil"/>
              <w:left w:val="nil"/>
              <w:bottom w:val="single" w:sz="4" w:space="0" w:color="auto"/>
              <w:right w:val="single" w:sz="4" w:space="0" w:color="auto"/>
            </w:tcBorders>
            <w:shd w:val="clear" w:color="000000" w:fill="FFFFFF"/>
            <w:vAlign w:val="center"/>
            <w:hideMark/>
          </w:tcPr>
          <w:p w14:paraId="40188E26"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Création d'ouvrages adaptés en LSF et d'un logiciel auteur visant les élèves sourds dont les parents ont fait le choix du bilinguisme.</w:t>
            </w:r>
          </w:p>
        </w:tc>
        <w:tc>
          <w:tcPr>
            <w:tcW w:w="2268" w:type="dxa"/>
            <w:tcBorders>
              <w:top w:val="nil"/>
              <w:left w:val="nil"/>
              <w:bottom w:val="single" w:sz="4" w:space="0" w:color="auto"/>
              <w:right w:val="single" w:sz="4" w:space="0" w:color="auto"/>
            </w:tcBorders>
            <w:shd w:val="clear" w:color="000000" w:fill="FFFFFF"/>
            <w:vAlign w:val="center"/>
            <w:hideMark/>
          </w:tcPr>
          <w:p w14:paraId="09121D4D"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Ecole de formation psychopédagogique</w:t>
            </w:r>
          </w:p>
        </w:tc>
      </w:tr>
      <w:tr w:rsidR="00630422" w:rsidRPr="00630422" w14:paraId="24A68A2B" w14:textId="77777777" w:rsidTr="00A57739">
        <w:trPr>
          <w:trHeight w:val="2250"/>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6EC1AD79"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LudiMagister</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14:paraId="1728F4CB"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Transversal (ressource numérique adaptée) - Tous niveaux à partir du cycle 3</w:t>
            </w:r>
          </w:p>
        </w:tc>
        <w:tc>
          <w:tcPr>
            <w:tcW w:w="3118" w:type="dxa"/>
            <w:tcBorders>
              <w:top w:val="nil"/>
              <w:left w:val="nil"/>
              <w:bottom w:val="single" w:sz="4" w:space="0" w:color="auto"/>
              <w:right w:val="single" w:sz="4" w:space="0" w:color="auto"/>
            </w:tcBorders>
            <w:shd w:val="clear" w:color="000000" w:fill="FFFFFF"/>
            <w:vAlign w:val="center"/>
            <w:hideMark/>
          </w:tcPr>
          <w:p w14:paraId="1943D090"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Plateforme destinée aux élèves à partir de la 6ème, victimes d'AVC ou de traumatismes crâniens et présentant des troubles du langage. Les 300 activités proposées visent le développement des compétences langagières écrites et orales.</w:t>
            </w:r>
          </w:p>
        </w:tc>
        <w:tc>
          <w:tcPr>
            <w:tcW w:w="2268" w:type="dxa"/>
            <w:tcBorders>
              <w:top w:val="nil"/>
              <w:left w:val="nil"/>
              <w:bottom w:val="single" w:sz="4" w:space="0" w:color="auto"/>
              <w:right w:val="single" w:sz="4" w:space="0" w:color="auto"/>
            </w:tcBorders>
            <w:shd w:val="clear" w:color="000000" w:fill="FFFFFF"/>
            <w:vAlign w:val="center"/>
            <w:hideMark/>
          </w:tcPr>
          <w:p w14:paraId="59A4DC5C"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Solutions déficience de la parole et du langage.</w:t>
            </w:r>
          </w:p>
        </w:tc>
      </w:tr>
      <w:tr w:rsidR="00630422" w:rsidRPr="00630422" w14:paraId="44240465" w14:textId="77777777" w:rsidTr="00A57739">
        <w:trPr>
          <w:trHeight w:val="2100"/>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240F57CF"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OVISIR</w:t>
            </w:r>
          </w:p>
        </w:tc>
        <w:tc>
          <w:tcPr>
            <w:tcW w:w="2835" w:type="dxa"/>
            <w:tcBorders>
              <w:top w:val="nil"/>
              <w:left w:val="nil"/>
              <w:bottom w:val="single" w:sz="4" w:space="0" w:color="auto"/>
              <w:right w:val="single" w:sz="4" w:space="0" w:color="auto"/>
            </w:tcBorders>
            <w:shd w:val="clear" w:color="000000" w:fill="FFFFFF"/>
            <w:vAlign w:val="center"/>
            <w:hideMark/>
          </w:tcPr>
          <w:p w14:paraId="7BA85EE9" w14:textId="77777777" w:rsidR="00630422" w:rsidRPr="00B64F0D" w:rsidRDefault="00630422" w:rsidP="00A57739">
            <w:pPr>
              <w:keepNext/>
              <w:tabs>
                <w:tab w:val="num" w:pos="1987"/>
              </w:tabs>
              <w:spacing w:before="120" w:after="120" w:line="240" w:lineRule="auto"/>
              <w:ind w:right="1440"/>
              <w:jc w:val="left"/>
              <w:outlineLvl w:val="4"/>
              <w:rPr>
                <w:rFonts w:cs="Arial"/>
                <w:color w:val="474747"/>
                <w:sz w:val="20"/>
                <w:lang w:val="en-US"/>
              </w:rPr>
            </w:pPr>
            <w:r w:rsidRPr="00B64F0D">
              <w:rPr>
                <w:rFonts w:cs="Arial"/>
                <w:color w:val="474747"/>
                <w:sz w:val="20"/>
                <w:lang w:val="en-US"/>
              </w:rPr>
              <w:t>Education musicale - Cycles 1, 2, 3, Bac Pro</w:t>
            </w:r>
          </w:p>
        </w:tc>
        <w:tc>
          <w:tcPr>
            <w:tcW w:w="3118" w:type="dxa"/>
            <w:tcBorders>
              <w:top w:val="nil"/>
              <w:left w:val="nil"/>
              <w:bottom w:val="single" w:sz="4" w:space="0" w:color="auto"/>
              <w:right w:val="single" w:sz="4" w:space="0" w:color="auto"/>
            </w:tcBorders>
            <w:shd w:val="clear" w:color="000000" w:fill="FFFFFF"/>
            <w:vAlign w:val="center"/>
            <w:hideMark/>
          </w:tcPr>
          <w:p w14:paraId="054E1220"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L’usage de la Méta-Mallette par les licenciés a fait apparaître une demande forte de pouvoir non seulement créer ses propres projets multimédias mais aussi de jouer des projets "clefs en main" et de télécharger ceux des autres : la "Méta-Librairie ", site de ressources et de diffusion.</w:t>
            </w:r>
          </w:p>
        </w:tc>
        <w:tc>
          <w:tcPr>
            <w:tcW w:w="2268" w:type="dxa"/>
            <w:tcBorders>
              <w:top w:val="nil"/>
              <w:left w:val="nil"/>
              <w:bottom w:val="single" w:sz="4" w:space="0" w:color="auto"/>
              <w:right w:val="single" w:sz="4" w:space="0" w:color="auto"/>
            </w:tcBorders>
            <w:shd w:val="clear" w:color="000000" w:fill="FFFFFF"/>
            <w:vAlign w:val="center"/>
            <w:hideMark/>
          </w:tcPr>
          <w:p w14:paraId="1F1A044F"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Puce Muse</w:t>
            </w:r>
          </w:p>
        </w:tc>
      </w:tr>
      <w:tr w:rsidR="00630422" w:rsidRPr="00630422" w14:paraId="0A1501E7" w14:textId="77777777" w:rsidTr="00A57739">
        <w:trPr>
          <w:trHeight w:val="3432"/>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34C96B49"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lastRenderedPageBreak/>
              <w:t>Les Fantastiques Exercices</w:t>
            </w:r>
          </w:p>
        </w:tc>
        <w:tc>
          <w:tcPr>
            <w:tcW w:w="2835" w:type="dxa"/>
            <w:tcBorders>
              <w:top w:val="nil"/>
              <w:left w:val="nil"/>
              <w:bottom w:val="single" w:sz="4" w:space="0" w:color="auto"/>
              <w:right w:val="single" w:sz="4" w:space="0" w:color="auto"/>
            </w:tcBorders>
            <w:shd w:val="clear" w:color="000000" w:fill="FFFFFF"/>
            <w:vAlign w:val="center"/>
            <w:hideMark/>
          </w:tcPr>
          <w:p w14:paraId="2E25AC22"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RNA - Transversal (ressource numérique adaptée) / cycles 2 et 3</w:t>
            </w:r>
          </w:p>
        </w:tc>
        <w:tc>
          <w:tcPr>
            <w:tcW w:w="3118" w:type="dxa"/>
            <w:tcBorders>
              <w:top w:val="nil"/>
              <w:left w:val="nil"/>
              <w:bottom w:val="single" w:sz="4" w:space="0" w:color="auto"/>
              <w:right w:val="single" w:sz="4" w:space="0" w:color="auto"/>
            </w:tcBorders>
            <w:shd w:val="clear" w:color="000000" w:fill="FFFFFF"/>
            <w:vAlign w:val="center"/>
            <w:hideMark/>
          </w:tcPr>
          <w:p w14:paraId="76495B4E"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Plateforme de création collaborative et de diffusion de ressources numériques adaptées pour les élèves de primaire présentant des troubles DYS (essentiellement dyspraxie et dyslexie) en étude de la langue. Il s'agit de permettre de travailler en classe les mêmes compétences que les autres élèves sans que les élèves présentant des besoins éducatifs particuliers soient gênés par leur trouble.</w:t>
            </w:r>
            <w:r w:rsidRPr="00630422">
              <w:rPr>
                <w:rFonts w:cs="Arial"/>
                <w:color w:val="474747"/>
                <w:sz w:val="20"/>
              </w:rPr>
              <w:br/>
              <w:t>Les ressources créées reprendront les attendus pédagogiques des cycles 2 et 3. Elles prendront en compte les impératifs d’accessibilité en limitant le nombre d’informations présentées sur l’écran et en permettant une présentation adaptée aux troubles d’organisation du regard de ces enfants. Elles prendront aussi en compte les troubles du geste de ces enfants en contournant le déficit de l’écriture manuscrite et en permettant de donner des réponses en cliquant chaque fois que possible et en saisissant au clavier quand c’est nécessaire.</w:t>
            </w:r>
          </w:p>
        </w:tc>
        <w:tc>
          <w:tcPr>
            <w:tcW w:w="2268" w:type="dxa"/>
            <w:tcBorders>
              <w:top w:val="nil"/>
              <w:left w:val="nil"/>
              <w:bottom w:val="single" w:sz="4" w:space="0" w:color="auto"/>
              <w:right w:val="single" w:sz="4" w:space="0" w:color="auto"/>
            </w:tcBorders>
            <w:shd w:val="clear" w:color="000000" w:fill="FFFFFF"/>
            <w:vAlign w:val="center"/>
            <w:hideMark/>
          </w:tcPr>
          <w:p w14:paraId="7740C00F"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Le cartable fantastique</w:t>
            </w:r>
          </w:p>
        </w:tc>
      </w:tr>
      <w:tr w:rsidR="00630422" w:rsidRPr="00630422" w14:paraId="4BA9F52C" w14:textId="77777777" w:rsidTr="00A57739">
        <w:trPr>
          <w:trHeight w:val="2381"/>
        </w:trPr>
        <w:tc>
          <w:tcPr>
            <w:tcW w:w="2067" w:type="dxa"/>
            <w:tcBorders>
              <w:top w:val="nil"/>
              <w:left w:val="single" w:sz="4" w:space="0" w:color="auto"/>
              <w:bottom w:val="single" w:sz="4" w:space="0" w:color="auto"/>
              <w:right w:val="single" w:sz="4" w:space="0" w:color="auto"/>
            </w:tcBorders>
            <w:shd w:val="clear" w:color="000000" w:fill="92D050"/>
            <w:vAlign w:val="center"/>
            <w:hideMark/>
          </w:tcPr>
          <w:p w14:paraId="62F6B788"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School-Compério</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14:paraId="2DEBDA96"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RNA Autisme TED / cycles 2 et 3</w:t>
            </w:r>
          </w:p>
        </w:tc>
        <w:tc>
          <w:tcPr>
            <w:tcW w:w="3118" w:type="dxa"/>
            <w:tcBorders>
              <w:top w:val="nil"/>
              <w:left w:val="nil"/>
              <w:bottom w:val="single" w:sz="4" w:space="0" w:color="auto"/>
              <w:right w:val="single" w:sz="4" w:space="0" w:color="auto"/>
            </w:tcBorders>
            <w:shd w:val="clear" w:color="000000" w:fill="FFFFFF"/>
            <w:vAlign w:val="center"/>
            <w:hideMark/>
          </w:tcPr>
          <w:p w14:paraId="4C2D81D6"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 xml:space="preserve">Application destinée aux élèves de CP mais permettant de couvrir, à terme, les programmes scolaires des cycles 2 et 3 en apportant des adaptations pour favoriser les apprentissages des élèves en situation de handicap et en particulier des élèves avec des troubles du spectre de l’autisme (TSA). Le projet porte sur deux domaines d’enseignement mathématiques (numération, calcul, mesures, géométrie) et français (lecture : combinatoire en s’appuyant d’abord sur la syllabe). Les principes pédagogiques reposent sur une analyse des recherches dans le domaine de la </w:t>
            </w:r>
            <w:r w:rsidRPr="00630422">
              <w:rPr>
                <w:rFonts w:cs="Arial"/>
                <w:color w:val="474747"/>
                <w:sz w:val="20"/>
              </w:rPr>
              <w:lastRenderedPageBreak/>
              <w:t xml:space="preserve">psychologie du développement, s’appuient sur des pratiques de professionnels de l’éducation et de la santé. L’application comporte une part de personnalisation et intègre un outil d’évaluation pour toutes les activités afin de renseigner un livret scolaire et de fournir des données à des partenaires (laboratoires de recherche, </w:t>
            </w:r>
            <w:proofErr w:type="spellStart"/>
            <w:r w:rsidRPr="00630422">
              <w:rPr>
                <w:rFonts w:cs="Arial"/>
                <w:color w:val="474747"/>
                <w:sz w:val="20"/>
              </w:rPr>
              <w:t>Canopé</w:t>
            </w:r>
            <w:proofErr w:type="spellEnd"/>
            <w:r w:rsidRPr="00630422">
              <w:rPr>
                <w:rFonts w:cs="Arial"/>
                <w:color w:val="474747"/>
                <w:sz w:val="20"/>
              </w:rPr>
              <w:t xml:space="preserve">, </w:t>
            </w:r>
            <w:proofErr w:type="spellStart"/>
            <w:r w:rsidRPr="00630422">
              <w:rPr>
                <w:rFonts w:cs="Arial"/>
                <w:color w:val="474747"/>
                <w:sz w:val="20"/>
              </w:rPr>
              <w:t>Espé</w:t>
            </w:r>
            <w:proofErr w:type="spellEnd"/>
            <w:r w:rsidRPr="00630422">
              <w:rPr>
                <w:rFonts w:cs="Arial"/>
                <w:color w:val="474747"/>
                <w:sz w:val="20"/>
              </w:rPr>
              <w:t xml:space="preserve">). </w:t>
            </w:r>
          </w:p>
        </w:tc>
        <w:tc>
          <w:tcPr>
            <w:tcW w:w="2268" w:type="dxa"/>
            <w:tcBorders>
              <w:top w:val="nil"/>
              <w:left w:val="nil"/>
              <w:bottom w:val="single" w:sz="4" w:space="0" w:color="auto"/>
              <w:right w:val="single" w:sz="4" w:space="0" w:color="auto"/>
            </w:tcBorders>
            <w:shd w:val="clear" w:color="000000" w:fill="FFFFFF"/>
            <w:vAlign w:val="center"/>
            <w:hideMark/>
          </w:tcPr>
          <w:p w14:paraId="08DAC450"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lastRenderedPageBreak/>
              <w:t>Learn</w:t>
            </w:r>
            <w:proofErr w:type="spellEnd"/>
            <w:r w:rsidRPr="00630422">
              <w:rPr>
                <w:rFonts w:cs="Arial"/>
                <w:color w:val="474747"/>
                <w:sz w:val="20"/>
              </w:rPr>
              <w:t xml:space="preserve"> </w:t>
            </w:r>
            <w:proofErr w:type="spellStart"/>
            <w:r w:rsidRPr="00630422">
              <w:rPr>
                <w:rFonts w:cs="Arial"/>
                <w:color w:val="474747"/>
                <w:sz w:val="20"/>
              </w:rPr>
              <w:t>Enjoy</w:t>
            </w:r>
            <w:proofErr w:type="spellEnd"/>
          </w:p>
        </w:tc>
      </w:tr>
      <w:tr w:rsidR="00630422" w:rsidRPr="00630422" w14:paraId="55F3FCFF" w14:textId="77777777" w:rsidTr="00A57739">
        <w:trPr>
          <w:trHeight w:val="1848"/>
        </w:trPr>
        <w:tc>
          <w:tcPr>
            <w:tcW w:w="2067" w:type="dxa"/>
            <w:tcBorders>
              <w:top w:val="nil"/>
              <w:left w:val="single" w:sz="4" w:space="0" w:color="auto"/>
              <w:bottom w:val="single" w:sz="4" w:space="0" w:color="auto"/>
              <w:right w:val="single" w:sz="4" w:space="0" w:color="auto"/>
            </w:tcBorders>
            <w:shd w:val="clear" w:color="000000" w:fill="FFFFFF"/>
            <w:vAlign w:val="center"/>
            <w:hideMark/>
          </w:tcPr>
          <w:p w14:paraId="522F7718"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lastRenderedPageBreak/>
              <w:t>Edition numérique bilingue LSF</w:t>
            </w:r>
          </w:p>
        </w:tc>
        <w:tc>
          <w:tcPr>
            <w:tcW w:w="2835" w:type="dxa"/>
            <w:tcBorders>
              <w:top w:val="nil"/>
              <w:left w:val="nil"/>
              <w:bottom w:val="single" w:sz="4" w:space="0" w:color="auto"/>
              <w:right w:val="single" w:sz="4" w:space="0" w:color="auto"/>
            </w:tcBorders>
            <w:shd w:val="clear" w:color="000000" w:fill="FFFFFF"/>
            <w:vAlign w:val="center"/>
            <w:hideMark/>
          </w:tcPr>
          <w:p w14:paraId="01F8B2F5"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 xml:space="preserve">RNA Langues vivantes (Français et Langue des Signes Française) / Cycles 2, 3, collège (3ème, CAP/BEP), lycée  </w:t>
            </w:r>
          </w:p>
        </w:tc>
        <w:tc>
          <w:tcPr>
            <w:tcW w:w="3118" w:type="dxa"/>
            <w:tcBorders>
              <w:top w:val="nil"/>
              <w:left w:val="nil"/>
              <w:bottom w:val="single" w:sz="4" w:space="0" w:color="auto"/>
              <w:right w:val="single" w:sz="4" w:space="0" w:color="auto"/>
            </w:tcBorders>
            <w:shd w:val="clear" w:color="000000" w:fill="FFFFFF"/>
            <w:vAlign w:val="center"/>
            <w:hideMark/>
          </w:tcPr>
          <w:p w14:paraId="3CF60F4F"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 xml:space="preserve">Le projet </w:t>
            </w:r>
            <w:proofErr w:type="spellStart"/>
            <w:r w:rsidRPr="00630422">
              <w:rPr>
                <w:rFonts w:cs="Arial"/>
                <w:color w:val="474747"/>
                <w:sz w:val="20"/>
              </w:rPr>
              <w:t>Inclood</w:t>
            </w:r>
            <w:proofErr w:type="spellEnd"/>
            <w:r w:rsidRPr="00630422">
              <w:rPr>
                <w:rFonts w:cs="Arial"/>
                <w:color w:val="474747"/>
                <w:sz w:val="20"/>
              </w:rPr>
              <w:t xml:space="preserve"> a pour objectif de développer le secteur de l’édition bilingue (français écrit et Langue des Signes Française (LSF)) en proposant un double support : livre et application mobile.  </w:t>
            </w:r>
            <w:r w:rsidRPr="00630422">
              <w:rPr>
                <w:rFonts w:cs="Arial"/>
                <w:color w:val="474747"/>
                <w:sz w:val="20"/>
              </w:rPr>
              <w:br/>
              <w:t xml:space="preserve">Basée sur l’usage de la réalité augmentée, l’application </w:t>
            </w:r>
            <w:proofErr w:type="spellStart"/>
            <w:r w:rsidRPr="00630422">
              <w:rPr>
                <w:rFonts w:cs="Arial"/>
                <w:color w:val="474747"/>
                <w:sz w:val="20"/>
              </w:rPr>
              <w:t>Inclood</w:t>
            </w:r>
            <w:proofErr w:type="spellEnd"/>
            <w:r w:rsidRPr="00630422">
              <w:rPr>
                <w:rFonts w:cs="Arial"/>
                <w:color w:val="474747"/>
                <w:sz w:val="20"/>
              </w:rPr>
              <w:t>, permettra de lier aisément un support papier (en le scannant) à un support vidéo en langue des signes.</w:t>
            </w:r>
          </w:p>
        </w:tc>
        <w:tc>
          <w:tcPr>
            <w:tcW w:w="2268" w:type="dxa"/>
            <w:tcBorders>
              <w:top w:val="nil"/>
              <w:left w:val="nil"/>
              <w:bottom w:val="single" w:sz="4" w:space="0" w:color="auto"/>
              <w:right w:val="single" w:sz="4" w:space="0" w:color="auto"/>
            </w:tcBorders>
            <w:shd w:val="clear" w:color="000000" w:fill="FFFFFF"/>
            <w:vAlign w:val="center"/>
            <w:hideMark/>
          </w:tcPr>
          <w:p w14:paraId="46B62D48"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Inclood</w:t>
            </w:r>
            <w:proofErr w:type="spellEnd"/>
          </w:p>
        </w:tc>
      </w:tr>
      <w:tr w:rsidR="00630422" w:rsidRPr="00630422" w14:paraId="525A7114" w14:textId="77777777" w:rsidTr="00A57739">
        <w:trPr>
          <w:trHeight w:val="3168"/>
        </w:trPr>
        <w:tc>
          <w:tcPr>
            <w:tcW w:w="2067" w:type="dxa"/>
            <w:tcBorders>
              <w:top w:val="nil"/>
              <w:left w:val="single" w:sz="4" w:space="0" w:color="auto"/>
              <w:bottom w:val="single" w:sz="4" w:space="0" w:color="auto"/>
              <w:right w:val="single" w:sz="4" w:space="0" w:color="auto"/>
            </w:tcBorders>
            <w:shd w:val="clear" w:color="000000" w:fill="FFFFFF"/>
            <w:vAlign w:val="center"/>
            <w:hideMark/>
          </w:tcPr>
          <w:p w14:paraId="0C3D9450"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Lire et apprendre - tous - ensemble</w:t>
            </w:r>
          </w:p>
        </w:tc>
        <w:tc>
          <w:tcPr>
            <w:tcW w:w="2835" w:type="dxa"/>
            <w:tcBorders>
              <w:top w:val="nil"/>
              <w:left w:val="nil"/>
              <w:bottom w:val="single" w:sz="4" w:space="0" w:color="auto"/>
              <w:right w:val="single" w:sz="4" w:space="0" w:color="auto"/>
            </w:tcBorders>
            <w:shd w:val="clear" w:color="000000" w:fill="FFFFFF"/>
            <w:vAlign w:val="center"/>
            <w:hideMark/>
          </w:tcPr>
          <w:p w14:paraId="316F7417"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RNA - Langues vivantes (français, LSF) dans un premier temps avec le souhait de l’étendre à d’autres disciplines dans le cadre du socle commun / Premier degré et Collège (classes de BEP/CAP exclues)</w:t>
            </w:r>
          </w:p>
        </w:tc>
        <w:tc>
          <w:tcPr>
            <w:tcW w:w="3118" w:type="dxa"/>
            <w:tcBorders>
              <w:top w:val="nil"/>
              <w:left w:val="nil"/>
              <w:bottom w:val="single" w:sz="4" w:space="0" w:color="auto"/>
              <w:right w:val="single" w:sz="4" w:space="0" w:color="auto"/>
            </w:tcBorders>
            <w:shd w:val="clear" w:color="000000" w:fill="FFFFFF"/>
            <w:vAlign w:val="center"/>
            <w:hideMark/>
          </w:tcPr>
          <w:p w14:paraId="1BC56495"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Le site lire-ensemble.com était initialement destiné aux enfants et élèves sourds et leur famille, ainsi qu'aux professionnels de l'éducation pratiquant la langue des signes française dans le cadre de la classe. Pour ouvrir plus largement encore ce site à d'autres publics, des fonctionnalités nouvelles seront installées comme l'audiodescription en sus de l'adaptation en langue des signes. De même, l'accessibilité des élèves en situation de handicap cognitif passera par une reformulation en FALC (Français Facile à Lire et à Comprendre), mais aussi l'adaptation de l'environnement notamment une navigation facilitée.</w:t>
            </w:r>
          </w:p>
        </w:tc>
        <w:tc>
          <w:tcPr>
            <w:tcW w:w="2268" w:type="dxa"/>
            <w:tcBorders>
              <w:top w:val="nil"/>
              <w:left w:val="nil"/>
              <w:bottom w:val="single" w:sz="4" w:space="0" w:color="auto"/>
              <w:right w:val="single" w:sz="4" w:space="0" w:color="auto"/>
            </w:tcBorders>
            <w:shd w:val="clear" w:color="000000" w:fill="FFFFFF"/>
            <w:vAlign w:val="center"/>
            <w:hideMark/>
          </w:tcPr>
          <w:p w14:paraId="7EB073E1"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APAJH Sarthe-Mayenne</w:t>
            </w:r>
          </w:p>
        </w:tc>
      </w:tr>
      <w:tr w:rsidR="00630422" w:rsidRPr="00630422" w14:paraId="37441C6D" w14:textId="77777777" w:rsidTr="00A57739">
        <w:trPr>
          <w:trHeight w:val="1848"/>
        </w:trPr>
        <w:tc>
          <w:tcPr>
            <w:tcW w:w="2067" w:type="dxa"/>
            <w:tcBorders>
              <w:top w:val="nil"/>
              <w:left w:val="single" w:sz="4" w:space="0" w:color="auto"/>
              <w:bottom w:val="single" w:sz="4" w:space="0" w:color="auto"/>
              <w:right w:val="single" w:sz="4" w:space="0" w:color="auto"/>
            </w:tcBorders>
            <w:shd w:val="clear" w:color="000000" w:fill="FABF8F"/>
            <w:vAlign w:val="center"/>
            <w:hideMark/>
          </w:tcPr>
          <w:p w14:paraId="72B0ED25"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lastRenderedPageBreak/>
              <w:t>AutiNombres</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14:paraId="08869F54"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RNA - Élèves du cycle 1 présentant à la fois de l'autisme et une déficience intellectuelle en cycle 1</w:t>
            </w:r>
          </w:p>
        </w:tc>
        <w:tc>
          <w:tcPr>
            <w:tcW w:w="3118" w:type="dxa"/>
            <w:tcBorders>
              <w:top w:val="nil"/>
              <w:left w:val="nil"/>
              <w:bottom w:val="single" w:sz="4" w:space="0" w:color="auto"/>
              <w:right w:val="single" w:sz="4" w:space="0" w:color="auto"/>
            </w:tcBorders>
            <w:shd w:val="clear" w:color="000000" w:fill="FFFFFF"/>
            <w:vAlign w:val="center"/>
            <w:hideMark/>
          </w:tcPr>
          <w:p w14:paraId="2F9B08CC" w14:textId="5A9502C6"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Auticiel</w:t>
            </w:r>
            <w:proofErr w:type="spellEnd"/>
            <w:r w:rsidRPr="00630422">
              <w:rPr>
                <w:rFonts w:cs="Arial"/>
                <w:color w:val="474747"/>
                <w:sz w:val="20"/>
              </w:rPr>
              <w:t xml:space="preserve"> propose de développer une application pour tablettes tactiles (iOS et Android) destinée à l’apprentissage de la numération par des élèves </w:t>
            </w:r>
            <w:proofErr w:type="spellStart"/>
            <w:r w:rsidRPr="00630422">
              <w:rPr>
                <w:rFonts w:cs="Arial"/>
                <w:color w:val="474747"/>
                <w:sz w:val="20"/>
              </w:rPr>
              <w:t>porteur</w:t>
            </w:r>
            <w:r w:rsidR="00922F38" w:rsidRPr="005B3AD9">
              <w:rPr>
                <w:rFonts w:cs="Arial"/>
                <w:color w:val="345A8A"/>
                <w:sz w:val="20"/>
              </w:rPr>
              <w:t>∙eus∙</w:t>
            </w:r>
            <w:r w:rsidRPr="00630422">
              <w:rPr>
                <w:rFonts w:cs="Arial"/>
                <w:color w:val="474747"/>
                <w:sz w:val="20"/>
              </w:rPr>
              <w:t>s</w:t>
            </w:r>
            <w:proofErr w:type="spellEnd"/>
            <w:r w:rsidRPr="00630422">
              <w:rPr>
                <w:rFonts w:cs="Arial"/>
                <w:color w:val="474747"/>
                <w:sz w:val="20"/>
              </w:rPr>
              <w:t xml:space="preserve"> de troubles du spectre de l’autisme ou des troubles des fonctions cognitives </w:t>
            </w:r>
            <w:proofErr w:type="spellStart"/>
            <w:r w:rsidRPr="00630422">
              <w:rPr>
                <w:rFonts w:cs="Arial"/>
                <w:color w:val="474747"/>
                <w:sz w:val="20"/>
              </w:rPr>
              <w:t>scolarisé</w:t>
            </w:r>
            <w:r w:rsidR="00922F38" w:rsidRPr="005B3AD9">
              <w:rPr>
                <w:rFonts w:cs="Arial"/>
                <w:color w:val="345A8A"/>
                <w:sz w:val="20"/>
              </w:rPr>
              <w:t>∙e∙</w:t>
            </w:r>
            <w:r w:rsidRPr="00630422">
              <w:rPr>
                <w:rFonts w:cs="Arial"/>
                <w:color w:val="474747"/>
                <w:sz w:val="20"/>
              </w:rPr>
              <w:t>s</w:t>
            </w:r>
            <w:proofErr w:type="spellEnd"/>
            <w:r w:rsidRPr="00630422">
              <w:rPr>
                <w:rFonts w:cs="Arial"/>
                <w:color w:val="474747"/>
                <w:sz w:val="20"/>
              </w:rPr>
              <w:t xml:space="preserve"> en cycle 1. Cette application permettra une mise en relation entre des représentations des nombres jusqu’à 10, selon un mode programmé ou à partir de photos d’expériences réalisées par les enfants. Elle disposera de fonctions de personnalisation des sons et des images,</w:t>
            </w:r>
          </w:p>
        </w:tc>
        <w:tc>
          <w:tcPr>
            <w:tcW w:w="2268" w:type="dxa"/>
            <w:tcBorders>
              <w:top w:val="nil"/>
              <w:left w:val="nil"/>
              <w:bottom w:val="single" w:sz="4" w:space="0" w:color="auto"/>
              <w:right w:val="single" w:sz="4" w:space="0" w:color="auto"/>
            </w:tcBorders>
            <w:shd w:val="clear" w:color="000000" w:fill="FFFFFF"/>
            <w:vAlign w:val="center"/>
            <w:hideMark/>
          </w:tcPr>
          <w:p w14:paraId="69AD452F"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Auticiel</w:t>
            </w:r>
            <w:proofErr w:type="spellEnd"/>
          </w:p>
        </w:tc>
      </w:tr>
      <w:tr w:rsidR="00630422" w:rsidRPr="00630422" w14:paraId="5C3CCC8C" w14:textId="77777777" w:rsidTr="00A57739">
        <w:trPr>
          <w:trHeight w:val="1848"/>
        </w:trPr>
        <w:tc>
          <w:tcPr>
            <w:tcW w:w="2067" w:type="dxa"/>
            <w:tcBorders>
              <w:top w:val="nil"/>
              <w:left w:val="single" w:sz="4" w:space="0" w:color="auto"/>
              <w:bottom w:val="single" w:sz="4" w:space="0" w:color="auto"/>
              <w:right w:val="single" w:sz="4" w:space="0" w:color="auto"/>
            </w:tcBorders>
            <w:shd w:val="clear" w:color="000000" w:fill="FFFFFF"/>
            <w:vAlign w:val="center"/>
            <w:hideMark/>
          </w:tcPr>
          <w:p w14:paraId="4B036135"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Dicodys</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14:paraId="5BB4FF66" w14:textId="77777777" w:rsidR="00630422" w:rsidRPr="00630422" w:rsidRDefault="00630422" w:rsidP="00A57739">
            <w:pPr>
              <w:spacing w:before="120" w:after="120" w:line="240" w:lineRule="auto"/>
              <w:jc w:val="left"/>
              <w:rPr>
                <w:rFonts w:cs="Arial"/>
                <w:color w:val="F79646"/>
                <w:sz w:val="20"/>
              </w:rPr>
            </w:pPr>
            <w:r w:rsidRPr="00630422">
              <w:rPr>
                <w:rFonts w:cs="Arial"/>
                <w:color w:val="F79646"/>
                <w:sz w:val="20"/>
              </w:rPr>
              <w:t>Dyslexie</w:t>
            </w:r>
          </w:p>
        </w:tc>
        <w:tc>
          <w:tcPr>
            <w:tcW w:w="3118" w:type="dxa"/>
            <w:tcBorders>
              <w:top w:val="nil"/>
              <w:left w:val="nil"/>
              <w:bottom w:val="single" w:sz="4" w:space="0" w:color="auto"/>
              <w:right w:val="single" w:sz="4" w:space="0" w:color="auto"/>
            </w:tcBorders>
            <w:shd w:val="clear" w:color="000000" w:fill="FFFFFF"/>
            <w:vAlign w:val="center"/>
            <w:hideMark/>
          </w:tcPr>
          <w:p w14:paraId="49B6E164" w14:textId="63E97547" w:rsidR="00630422" w:rsidRPr="00630422" w:rsidRDefault="00A57739" w:rsidP="00A57739">
            <w:pPr>
              <w:spacing w:before="120" w:after="120" w:line="240" w:lineRule="auto"/>
              <w:jc w:val="left"/>
              <w:rPr>
                <w:rFonts w:cs="Arial"/>
                <w:color w:val="F79646"/>
                <w:sz w:val="20"/>
              </w:rPr>
            </w:pPr>
            <w:r w:rsidRPr="00630422">
              <w:rPr>
                <w:rFonts w:cs="Arial"/>
                <w:color w:val="F79646"/>
                <w:sz w:val="20"/>
              </w:rPr>
              <w:t>Application</w:t>
            </w:r>
            <w:r w:rsidR="00630422" w:rsidRPr="00630422">
              <w:rPr>
                <w:rFonts w:cs="Arial"/>
                <w:color w:val="F79646"/>
                <w:sz w:val="20"/>
              </w:rPr>
              <w:t xml:space="preserve"> tablette + interface web de personnalisation pour répondre aux besoins des élèves porteurs de dyslexie. C’est un projet innovant qui propose de recueillir et d'analyser automatiquement les productions manuscrites des élèves en mode déconnecté via un stylo connecté. En mode connecté ce stylo pourrait alerter l'élève de ses fautes en particulier de la mauvaise segmentation des mots. Des exercices personnalisés de remédiation sous forme de jeux seraient générés ainsi qu'une adaptation des supports papier des enseignants.</w:t>
            </w:r>
          </w:p>
        </w:tc>
        <w:tc>
          <w:tcPr>
            <w:tcW w:w="2268" w:type="dxa"/>
            <w:tcBorders>
              <w:top w:val="nil"/>
              <w:left w:val="nil"/>
              <w:bottom w:val="single" w:sz="4" w:space="0" w:color="auto"/>
              <w:right w:val="single" w:sz="4" w:space="0" w:color="auto"/>
            </w:tcBorders>
            <w:shd w:val="clear" w:color="000000" w:fill="FFFFFF"/>
            <w:vAlign w:val="center"/>
            <w:hideMark/>
          </w:tcPr>
          <w:p w14:paraId="07F1A468"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ECE</w:t>
            </w:r>
          </w:p>
        </w:tc>
      </w:tr>
      <w:tr w:rsidR="00630422" w:rsidRPr="00630422" w14:paraId="07FBDAD8" w14:textId="77777777" w:rsidTr="00A57739">
        <w:trPr>
          <w:trHeight w:val="960"/>
        </w:trPr>
        <w:tc>
          <w:tcPr>
            <w:tcW w:w="2067" w:type="dxa"/>
            <w:tcBorders>
              <w:top w:val="nil"/>
              <w:left w:val="single" w:sz="4" w:space="0" w:color="auto"/>
              <w:bottom w:val="single" w:sz="4" w:space="0" w:color="auto"/>
              <w:right w:val="single" w:sz="4" w:space="0" w:color="auto"/>
            </w:tcBorders>
            <w:shd w:val="clear" w:color="000000" w:fill="FFFFFF"/>
            <w:vAlign w:val="center"/>
            <w:hideMark/>
          </w:tcPr>
          <w:p w14:paraId="237FFB7D"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Dédys</w:t>
            </w:r>
            <w:proofErr w:type="spellEnd"/>
          </w:p>
        </w:tc>
        <w:tc>
          <w:tcPr>
            <w:tcW w:w="2835" w:type="dxa"/>
            <w:tcBorders>
              <w:top w:val="nil"/>
              <w:left w:val="nil"/>
              <w:bottom w:val="single" w:sz="4" w:space="0" w:color="auto"/>
              <w:right w:val="single" w:sz="4" w:space="0" w:color="auto"/>
            </w:tcBorders>
            <w:shd w:val="clear" w:color="000000" w:fill="FFFFFF"/>
            <w:vAlign w:val="center"/>
            <w:hideMark/>
          </w:tcPr>
          <w:p w14:paraId="7FDFC213" w14:textId="77777777" w:rsidR="00630422" w:rsidRPr="00630422" w:rsidRDefault="00630422" w:rsidP="00A57739">
            <w:pPr>
              <w:spacing w:before="120" w:after="120" w:line="240" w:lineRule="auto"/>
              <w:jc w:val="left"/>
              <w:rPr>
                <w:rFonts w:cs="Arial"/>
                <w:color w:val="F79646"/>
                <w:sz w:val="20"/>
              </w:rPr>
            </w:pPr>
            <w:r w:rsidRPr="00630422">
              <w:rPr>
                <w:rFonts w:cs="Arial"/>
                <w:color w:val="F79646"/>
                <w:sz w:val="20"/>
              </w:rPr>
              <w:t>Dyscalculie</w:t>
            </w:r>
          </w:p>
        </w:tc>
        <w:tc>
          <w:tcPr>
            <w:tcW w:w="3118" w:type="dxa"/>
            <w:tcBorders>
              <w:top w:val="nil"/>
              <w:left w:val="nil"/>
              <w:bottom w:val="single" w:sz="4" w:space="0" w:color="auto"/>
              <w:right w:val="single" w:sz="4" w:space="0" w:color="auto"/>
            </w:tcBorders>
            <w:shd w:val="clear" w:color="000000" w:fill="FFFFFF"/>
            <w:vAlign w:val="center"/>
            <w:hideMark/>
          </w:tcPr>
          <w:p w14:paraId="462540AC" w14:textId="77777777" w:rsidR="00630422" w:rsidRPr="00630422" w:rsidRDefault="00630422" w:rsidP="00A57739">
            <w:pPr>
              <w:spacing w:before="120" w:after="120" w:line="240" w:lineRule="auto"/>
              <w:jc w:val="left"/>
              <w:rPr>
                <w:rFonts w:cs="Arial"/>
                <w:color w:val="F79646"/>
                <w:sz w:val="20"/>
              </w:rPr>
            </w:pPr>
            <w:r w:rsidRPr="00630422">
              <w:rPr>
                <w:rFonts w:cs="Arial"/>
                <w:color w:val="F79646"/>
                <w:sz w:val="20"/>
              </w:rPr>
              <w:t xml:space="preserve">Outil d’inclusion pour contourner la dyscalculie. Ce projet présente un grand intérêt sur le plan pédagogique, les ressources numériques concernant la dyscalculie étant fort rares. </w:t>
            </w:r>
          </w:p>
        </w:tc>
        <w:tc>
          <w:tcPr>
            <w:tcW w:w="2268" w:type="dxa"/>
            <w:tcBorders>
              <w:top w:val="nil"/>
              <w:left w:val="nil"/>
              <w:bottom w:val="single" w:sz="4" w:space="0" w:color="auto"/>
              <w:right w:val="single" w:sz="4" w:space="0" w:color="auto"/>
            </w:tcBorders>
            <w:shd w:val="clear" w:color="000000" w:fill="FFFFFF"/>
            <w:vAlign w:val="center"/>
            <w:hideMark/>
          </w:tcPr>
          <w:p w14:paraId="1E2EE45F" w14:textId="77777777" w:rsidR="00630422" w:rsidRPr="00630422" w:rsidRDefault="00630422" w:rsidP="00A57739">
            <w:pPr>
              <w:spacing w:before="120" w:after="120" w:line="240" w:lineRule="auto"/>
              <w:jc w:val="left"/>
              <w:rPr>
                <w:rFonts w:cs="Arial"/>
                <w:color w:val="474747"/>
                <w:sz w:val="20"/>
              </w:rPr>
            </w:pPr>
            <w:proofErr w:type="spellStart"/>
            <w:r w:rsidRPr="00630422">
              <w:rPr>
                <w:rFonts w:cs="Arial"/>
                <w:color w:val="474747"/>
                <w:sz w:val="20"/>
              </w:rPr>
              <w:t>Cognitice</w:t>
            </w:r>
            <w:proofErr w:type="spellEnd"/>
          </w:p>
        </w:tc>
      </w:tr>
      <w:tr w:rsidR="00630422" w:rsidRPr="00630422" w14:paraId="5A29E8B1" w14:textId="77777777" w:rsidTr="00A57739">
        <w:trPr>
          <w:trHeight w:val="1584"/>
        </w:trPr>
        <w:tc>
          <w:tcPr>
            <w:tcW w:w="2067" w:type="dxa"/>
            <w:tcBorders>
              <w:top w:val="nil"/>
              <w:left w:val="single" w:sz="4" w:space="0" w:color="auto"/>
              <w:bottom w:val="single" w:sz="4" w:space="0" w:color="auto"/>
              <w:right w:val="single" w:sz="4" w:space="0" w:color="auto"/>
            </w:tcBorders>
            <w:shd w:val="clear" w:color="000000" w:fill="FFFFFF"/>
            <w:vAlign w:val="center"/>
            <w:hideMark/>
          </w:tcPr>
          <w:p w14:paraId="64074B23"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lastRenderedPageBreak/>
              <w:t>Contes et compréhension</w:t>
            </w:r>
          </w:p>
        </w:tc>
        <w:tc>
          <w:tcPr>
            <w:tcW w:w="2835" w:type="dxa"/>
            <w:tcBorders>
              <w:top w:val="nil"/>
              <w:left w:val="nil"/>
              <w:bottom w:val="single" w:sz="4" w:space="0" w:color="auto"/>
              <w:right w:val="single" w:sz="4" w:space="0" w:color="auto"/>
            </w:tcBorders>
            <w:shd w:val="clear" w:color="000000" w:fill="FFFFFF"/>
            <w:vAlign w:val="center"/>
            <w:hideMark/>
          </w:tcPr>
          <w:p w14:paraId="06DA602D" w14:textId="77777777" w:rsidR="00630422" w:rsidRPr="00630422" w:rsidRDefault="00630422" w:rsidP="00A57739">
            <w:pPr>
              <w:spacing w:before="120" w:after="120" w:line="240" w:lineRule="auto"/>
              <w:jc w:val="left"/>
              <w:rPr>
                <w:rFonts w:cs="Arial"/>
                <w:color w:val="F79646"/>
                <w:sz w:val="20"/>
              </w:rPr>
            </w:pPr>
            <w:r w:rsidRPr="00630422">
              <w:rPr>
                <w:rFonts w:cs="Arial"/>
                <w:color w:val="F79646"/>
                <w:sz w:val="20"/>
              </w:rPr>
              <w:t>TSA + DI</w:t>
            </w:r>
          </w:p>
        </w:tc>
        <w:tc>
          <w:tcPr>
            <w:tcW w:w="3118" w:type="dxa"/>
            <w:tcBorders>
              <w:top w:val="nil"/>
              <w:left w:val="nil"/>
              <w:bottom w:val="single" w:sz="4" w:space="0" w:color="auto"/>
              <w:right w:val="single" w:sz="4" w:space="0" w:color="auto"/>
            </w:tcBorders>
            <w:shd w:val="clear" w:color="000000" w:fill="FFFFFF"/>
            <w:vAlign w:val="center"/>
            <w:hideMark/>
          </w:tcPr>
          <w:p w14:paraId="02A84564" w14:textId="77777777" w:rsidR="00630422" w:rsidRPr="00630422" w:rsidRDefault="00630422" w:rsidP="00A57739">
            <w:pPr>
              <w:spacing w:before="120" w:after="120" w:line="240" w:lineRule="auto"/>
              <w:jc w:val="left"/>
              <w:rPr>
                <w:rFonts w:cs="Arial"/>
                <w:color w:val="F79646"/>
                <w:sz w:val="20"/>
              </w:rPr>
            </w:pPr>
            <w:r w:rsidRPr="00630422">
              <w:rPr>
                <w:rFonts w:cs="Arial"/>
                <w:color w:val="F79646"/>
                <w:sz w:val="20"/>
              </w:rPr>
              <w:t>Application de contes numériques afin d’aider tous les enfants à entrer dans la compréhension de textes. Cette ressource est très intéressante sur le plan pédagogique car elle donne accès, aux élèves en situation de handicap, à la compréhension globale et fine de textes longs (contes) et à la lecture fluente. Cette première version du projet est présentée comme une application mobile qui couvre les systèmes d'exploitation les plus répandus.</w:t>
            </w:r>
          </w:p>
        </w:tc>
        <w:tc>
          <w:tcPr>
            <w:tcW w:w="2268" w:type="dxa"/>
            <w:tcBorders>
              <w:top w:val="nil"/>
              <w:left w:val="nil"/>
              <w:bottom w:val="single" w:sz="4" w:space="0" w:color="auto"/>
              <w:right w:val="single" w:sz="4" w:space="0" w:color="auto"/>
            </w:tcBorders>
            <w:shd w:val="clear" w:color="000000" w:fill="FFFFFF"/>
            <w:vAlign w:val="center"/>
            <w:hideMark/>
          </w:tcPr>
          <w:p w14:paraId="0C7AB2CC" w14:textId="77777777" w:rsidR="00630422" w:rsidRPr="00630422" w:rsidRDefault="00630422" w:rsidP="00A57739">
            <w:pPr>
              <w:spacing w:before="120" w:after="120" w:line="240" w:lineRule="auto"/>
              <w:jc w:val="left"/>
              <w:rPr>
                <w:rFonts w:cs="Arial"/>
                <w:color w:val="474747"/>
                <w:sz w:val="20"/>
              </w:rPr>
            </w:pPr>
            <w:r w:rsidRPr="00630422">
              <w:rPr>
                <w:rFonts w:cs="Arial"/>
                <w:color w:val="474747"/>
                <w:sz w:val="20"/>
              </w:rPr>
              <w:t>Tom Pousse Interactive</w:t>
            </w:r>
          </w:p>
        </w:tc>
      </w:tr>
    </w:tbl>
    <w:p w14:paraId="7A4692BA" w14:textId="07F4DE03" w:rsidR="00A57739" w:rsidRDefault="00A57739" w:rsidP="00851165">
      <w:pPr>
        <w:pStyle w:val="Bullet2"/>
        <w:numPr>
          <w:ilvl w:val="0"/>
          <w:numId w:val="0"/>
        </w:numPr>
        <w:ind w:left="851" w:hanging="283"/>
        <w:jc w:val="left"/>
        <w:rPr>
          <w:sz w:val="28"/>
          <w:szCs w:val="28"/>
        </w:rPr>
      </w:pPr>
      <w:r>
        <w:rPr>
          <w:sz w:val="28"/>
          <w:szCs w:val="28"/>
        </w:rPr>
        <w:br w:type="page"/>
      </w:r>
    </w:p>
    <w:p w14:paraId="13EFB49C" w14:textId="77777777" w:rsidR="00A57739" w:rsidRDefault="00A57739" w:rsidP="00851165">
      <w:pPr>
        <w:pStyle w:val="Bullet2"/>
        <w:numPr>
          <w:ilvl w:val="0"/>
          <w:numId w:val="0"/>
        </w:numPr>
        <w:ind w:left="851" w:hanging="283"/>
        <w:jc w:val="left"/>
        <w:rPr>
          <w:sz w:val="28"/>
          <w:szCs w:val="28"/>
        </w:rPr>
        <w:sectPr w:rsidR="00A57739" w:rsidSect="00C16E32">
          <w:pgSz w:w="11900" w:h="16840" w:code="9"/>
          <w:pgMar w:top="1843" w:right="737" w:bottom="1134" w:left="1418" w:header="567" w:footer="340" w:gutter="0"/>
          <w:cols w:space="708"/>
          <w:titlePg/>
          <w:docGrid w:linePitch="360"/>
        </w:sectPr>
      </w:pPr>
    </w:p>
    <w:tbl>
      <w:tblPr>
        <w:tblW w:w="15083" w:type="dxa"/>
        <w:tblInd w:w="55" w:type="dxa"/>
        <w:tblCellMar>
          <w:left w:w="70" w:type="dxa"/>
          <w:right w:w="70" w:type="dxa"/>
        </w:tblCellMar>
        <w:tblLook w:val="04A0" w:firstRow="1" w:lastRow="0" w:firstColumn="1" w:lastColumn="0" w:noHBand="0" w:noVBand="1"/>
      </w:tblPr>
      <w:tblGrid>
        <w:gridCol w:w="1930"/>
        <w:gridCol w:w="2268"/>
        <w:gridCol w:w="3118"/>
        <w:gridCol w:w="7767"/>
      </w:tblGrid>
      <w:tr w:rsidR="00A57739" w:rsidRPr="00630422" w14:paraId="5D520814" w14:textId="77777777" w:rsidTr="00A57739">
        <w:trPr>
          <w:trHeight w:val="1200"/>
        </w:trPr>
        <w:tc>
          <w:tcPr>
            <w:tcW w:w="1930" w:type="dxa"/>
            <w:tcBorders>
              <w:top w:val="nil"/>
              <w:left w:val="nil"/>
              <w:bottom w:val="nil"/>
              <w:right w:val="nil"/>
            </w:tcBorders>
            <w:shd w:val="clear" w:color="000000" w:fill="4A3469"/>
            <w:vAlign w:val="center"/>
            <w:hideMark/>
          </w:tcPr>
          <w:p w14:paraId="2C4B1B1D" w14:textId="77777777" w:rsidR="00630422" w:rsidRPr="00630422" w:rsidRDefault="00630422" w:rsidP="00630422">
            <w:pPr>
              <w:spacing w:before="0" w:line="240" w:lineRule="auto"/>
              <w:jc w:val="center"/>
              <w:rPr>
                <w:rFonts w:cs="Arial"/>
                <w:b/>
                <w:bCs/>
                <w:color w:val="FFFFFF"/>
                <w:sz w:val="20"/>
              </w:rPr>
            </w:pPr>
            <w:r w:rsidRPr="00630422">
              <w:rPr>
                <w:rFonts w:cs="Arial"/>
                <w:b/>
                <w:bCs/>
                <w:color w:val="FFFFFF"/>
                <w:sz w:val="20"/>
              </w:rPr>
              <w:lastRenderedPageBreak/>
              <w:t>Nom du dossier</w:t>
            </w:r>
          </w:p>
        </w:tc>
        <w:tc>
          <w:tcPr>
            <w:tcW w:w="2268" w:type="dxa"/>
            <w:tcBorders>
              <w:top w:val="nil"/>
              <w:left w:val="nil"/>
              <w:bottom w:val="nil"/>
              <w:right w:val="nil"/>
            </w:tcBorders>
            <w:shd w:val="clear" w:color="000000" w:fill="4A3469"/>
            <w:vAlign w:val="center"/>
            <w:hideMark/>
          </w:tcPr>
          <w:p w14:paraId="585BEBCB" w14:textId="77777777" w:rsidR="00630422" w:rsidRPr="00630422" w:rsidRDefault="00630422" w:rsidP="00630422">
            <w:pPr>
              <w:spacing w:before="0" w:line="240" w:lineRule="auto"/>
              <w:jc w:val="center"/>
              <w:rPr>
                <w:rFonts w:cs="Arial"/>
                <w:b/>
                <w:bCs/>
                <w:color w:val="FFFFFF"/>
                <w:sz w:val="20"/>
              </w:rPr>
            </w:pPr>
            <w:r w:rsidRPr="00630422">
              <w:rPr>
                <w:rFonts w:cs="Arial"/>
                <w:b/>
                <w:bCs/>
                <w:color w:val="FFFFFF"/>
                <w:sz w:val="20"/>
              </w:rPr>
              <w:t>Soumissionnaire</w:t>
            </w:r>
          </w:p>
        </w:tc>
        <w:tc>
          <w:tcPr>
            <w:tcW w:w="3118" w:type="dxa"/>
            <w:tcBorders>
              <w:top w:val="nil"/>
              <w:left w:val="nil"/>
              <w:bottom w:val="nil"/>
              <w:right w:val="nil"/>
            </w:tcBorders>
            <w:shd w:val="clear" w:color="000000" w:fill="4A3469"/>
            <w:vAlign w:val="center"/>
            <w:hideMark/>
          </w:tcPr>
          <w:p w14:paraId="5971B6CB" w14:textId="77777777" w:rsidR="00630422" w:rsidRPr="00630422" w:rsidRDefault="00630422" w:rsidP="00630422">
            <w:pPr>
              <w:spacing w:before="0" w:line="240" w:lineRule="auto"/>
              <w:jc w:val="center"/>
              <w:rPr>
                <w:rFonts w:cs="Arial"/>
                <w:b/>
                <w:bCs/>
                <w:color w:val="FFFFFF"/>
                <w:sz w:val="20"/>
              </w:rPr>
            </w:pPr>
            <w:r w:rsidRPr="00630422">
              <w:rPr>
                <w:rFonts w:cs="Arial"/>
                <w:b/>
                <w:bCs/>
                <w:color w:val="FFFFFF"/>
                <w:sz w:val="20"/>
              </w:rPr>
              <w:t>Niveaux</w:t>
            </w:r>
          </w:p>
        </w:tc>
        <w:tc>
          <w:tcPr>
            <w:tcW w:w="7767" w:type="dxa"/>
            <w:tcBorders>
              <w:top w:val="nil"/>
              <w:left w:val="nil"/>
              <w:bottom w:val="nil"/>
              <w:right w:val="nil"/>
            </w:tcBorders>
            <w:shd w:val="clear" w:color="000000" w:fill="4A3469"/>
            <w:vAlign w:val="center"/>
            <w:hideMark/>
          </w:tcPr>
          <w:p w14:paraId="7A7E60BC" w14:textId="77777777" w:rsidR="00630422" w:rsidRPr="00630422" w:rsidRDefault="00630422" w:rsidP="00630422">
            <w:pPr>
              <w:spacing w:before="0" w:line="240" w:lineRule="auto"/>
              <w:jc w:val="center"/>
              <w:rPr>
                <w:rFonts w:cs="Arial"/>
                <w:b/>
                <w:bCs/>
                <w:color w:val="FFFFFF"/>
                <w:sz w:val="20"/>
              </w:rPr>
            </w:pPr>
            <w:r w:rsidRPr="00630422">
              <w:rPr>
                <w:rFonts w:cs="Arial"/>
                <w:b/>
                <w:bCs/>
                <w:color w:val="FFFFFF"/>
                <w:sz w:val="20"/>
              </w:rPr>
              <w:t>Description</w:t>
            </w:r>
          </w:p>
        </w:tc>
      </w:tr>
      <w:tr w:rsidR="00A57739" w:rsidRPr="00630422" w14:paraId="52EE1C06" w14:textId="77777777" w:rsidTr="00A57739">
        <w:trPr>
          <w:trHeight w:val="1875"/>
        </w:trPr>
        <w:tc>
          <w:tcPr>
            <w:tcW w:w="193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F0CC3CE" w14:textId="77777777" w:rsidR="00630422" w:rsidRPr="00630422" w:rsidRDefault="00630422" w:rsidP="00630422">
            <w:pPr>
              <w:spacing w:before="0" w:line="240" w:lineRule="auto"/>
              <w:jc w:val="left"/>
              <w:rPr>
                <w:rFonts w:cs="Arial"/>
                <w:color w:val="474747"/>
                <w:sz w:val="20"/>
              </w:rPr>
            </w:pPr>
            <w:r w:rsidRPr="00630422">
              <w:rPr>
                <w:rFonts w:cs="Arial"/>
                <w:color w:val="474747"/>
                <w:sz w:val="20"/>
              </w:rPr>
              <w:t>Parcours handicap</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17C075D4" w14:textId="77777777" w:rsidR="00630422" w:rsidRPr="00630422" w:rsidRDefault="00630422" w:rsidP="00630422">
            <w:pPr>
              <w:spacing w:before="0" w:line="240" w:lineRule="auto"/>
              <w:jc w:val="left"/>
              <w:rPr>
                <w:rFonts w:cs="Arial"/>
                <w:color w:val="474747"/>
                <w:sz w:val="20"/>
              </w:rPr>
            </w:pPr>
            <w:r w:rsidRPr="00630422">
              <w:rPr>
                <w:rFonts w:cs="Arial"/>
                <w:color w:val="474747"/>
                <w:sz w:val="20"/>
              </w:rPr>
              <w:t>ONISEP</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4D74FE23" w14:textId="77777777" w:rsidR="00630422" w:rsidRPr="00630422" w:rsidRDefault="00630422" w:rsidP="00630422">
            <w:pPr>
              <w:spacing w:before="0" w:line="240" w:lineRule="auto"/>
              <w:jc w:val="left"/>
              <w:rPr>
                <w:rFonts w:cs="Arial"/>
                <w:color w:val="474747"/>
                <w:sz w:val="20"/>
              </w:rPr>
            </w:pPr>
            <w:r w:rsidRPr="00630422">
              <w:rPr>
                <w:rFonts w:cs="Arial"/>
                <w:color w:val="474747"/>
                <w:sz w:val="20"/>
              </w:rPr>
              <w:t>Jeunes en situation de handicap et jeunes ordinaires de 15 à 25 ans, équipes éducatives, familles, employeurs et salariés.</w:t>
            </w:r>
          </w:p>
        </w:tc>
        <w:tc>
          <w:tcPr>
            <w:tcW w:w="7767" w:type="dxa"/>
            <w:tcBorders>
              <w:top w:val="single" w:sz="4" w:space="0" w:color="auto"/>
              <w:left w:val="nil"/>
              <w:bottom w:val="single" w:sz="4" w:space="0" w:color="auto"/>
              <w:right w:val="single" w:sz="4" w:space="0" w:color="auto"/>
            </w:tcBorders>
            <w:shd w:val="clear" w:color="000000" w:fill="FFFFFF"/>
            <w:vAlign w:val="center"/>
            <w:hideMark/>
          </w:tcPr>
          <w:p w14:paraId="1C46606E" w14:textId="77777777" w:rsidR="00630422" w:rsidRPr="00630422" w:rsidRDefault="00630422" w:rsidP="00630422">
            <w:pPr>
              <w:spacing w:before="0" w:line="240" w:lineRule="auto"/>
              <w:jc w:val="left"/>
              <w:rPr>
                <w:rFonts w:cs="Arial"/>
                <w:color w:val="474747"/>
                <w:sz w:val="20"/>
              </w:rPr>
            </w:pPr>
            <w:r w:rsidRPr="00630422">
              <w:rPr>
                <w:rFonts w:cs="Arial"/>
                <w:color w:val="474747"/>
                <w:sz w:val="20"/>
              </w:rPr>
              <w:t xml:space="preserve">L'ONISEP au travers de dix courts-métrages, qui seront diffusés principalement sur Internet, veut présenter des jeunes handicapés en formation ou au travail. Leurs témoignages sur leurs parcours personnels, leurs études, leurs expériences professionnelles sont </w:t>
            </w:r>
            <w:proofErr w:type="gramStart"/>
            <w:r w:rsidRPr="00630422">
              <w:rPr>
                <w:rFonts w:cs="Arial"/>
                <w:color w:val="474747"/>
                <w:sz w:val="20"/>
              </w:rPr>
              <w:t>mis</w:t>
            </w:r>
            <w:proofErr w:type="gramEnd"/>
            <w:r w:rsidRPr="00630422">
              <w:rPr>
                <w:rFonts w:cs="Arial"/>
                <w:color w:val="474747"/>
                <w:sz w:val="20"/>
              </w:rPr>
              <w:t xml:space="preserve"> en regard des avis de leurs pairs, de leurs professeurs, de leurs employeurs. Cette série a vocation à constituer le début d'un corpus de référence sur le handicap utilisable en classe entière ou en groupe mais bien entendu aussi à distance et en autonomie</w:t>
            </w:r>
          </w:p>
        </w:tc>
      </w:tr>
      <w:tr w:rsidR="00A57739" w:rsidRPr="00630422" w14:paraId="685267F9" w14:textId="77777777" w:rsidTr="00A57739">
        <w:trPr>
          <w:trHeight w:val="1875"/>
        </w:trPr>
        <w:tc>
          <w:tcPr>
            <w:tcW w:w="1930" w:type="dxa"/>
            <w:tcBorders>
              <w:top w:val="nil"/>
              <w:left w:val="single" w:sz="4" w:space="0" w:color="auto"/>
              <w:bottom w:val="single" w:sz="4" w:space="0" w:color="auto"/>
              <w:right w:val="single" w:sz="4" w:space="0" w:color="auto"/>
            </w:tcBorders>
            <w:shd w:val="clear" w:color="000000" w:fill="FFFFFF"/>
            <w:vAlign w:val="center"/>
            <w:hideMark/>
          </w:tcPr>
          <w:p w14:paraId="13B5F7A3" w14:textId="77777777" w:rsidR="00630422" w:rsidRPr="00630422" w:rsidRDefault="00630422" w:rsidP="00630422">
            <w:pPr>
              <w:spacing w:before="0" w:line="240" w:lineRule="auto"/>
              <w:jc w:val="left"/>
              <w:rPr>
                <w:rFonts w:cs="Arial"/>
                <w:color w:val="474747"/>
                <w:sz w:val="20"/>
              </w:rPr>
            </w:pPr>
            <w:r w:rsidRPr="00630422">
              <w:rPr>
                <w:rFonts w:cs="Arial"/>
                <w:color w:val="474747"/>
                <w:sz w:val="20"/>
              </w:rPr>
              <w:t>Eveil(s)</w:t>
            </w:r>
          </w:p>
        </w:tc>
        <w:tc>
          <w:tcPr>
            <w:tcW w:w="2268" w:type="dxa"/>
            <w:tcBorders>
              <w:top w:val="nil"/>
              <w:left w:val="nil"/>
              <w:bottom w:val="single" w:sz="4" w:space="0" w:color="auto"/>
              <w:right w:val="single" w:sz="4" w:space="0" w:color="auto"/>
            </w:tcBorders>
            <w:shd w:val="clear" w:color="000000" w:fill="FFFFFF"/>
            <w:vAlign w:val="center"/>
            <w:hideMark/>
          </w:tcPr>
          <w:p w14:paraId="46E9D971" w14:textId="77777777" w:rsidR="00630422" w:rsidRPr="00630422" w:rsidRDefault="00630422" w:rsidP="00630422">
            <w:pPr>
              <w:spacing w:before="0" w:line="240" w:lineRule="auto"/>
              <w:jc w:val="left"/>
              <w:rPr>
                <w:rFonts w:cs="Arial"/>
                <w:color w:val="474747"/>
                <w:sz w:val="20"/>
              </w:rPr>
            </w:pPr>
            <w:proofErr w:type="spellStart"/>
            <w:r w:rsidRPr="00630422">
              <w:rPr>
                <w:rFonts w:cs="Arial"/>
                <w:color w:val="474747"/>
                <w:sz w:val="20"/>
              </w:rPr>
              <w:t>Schuch</w:t>
            </w:r>
            <w:proofErr w:type="spellEnd"/>
            <w:r w:rsidRPr="00630422">
              <w:rPr>
                <w:rFonts w:cs="Arial"/>
                <w:color w:val="474747"/>
                <w:sz w:val="20"/>
              </w:rPr>
              <w:t xml:space="preserve"> Productions</w:t>
            </w:r>
          </w:p>
        </w:tc>
        <w:tc>
          <w:tcPr>
            <w:tcW w:w="3118" w:type="dxa"/>
            <w:tcBorders>
              <w:top w:val="nil"/>
              <w:left w:val="nil"/>
              <w:bottom w:val="single" w:sz="4" w:space="0" w:color="auto"/>
              <w:right w:val="single" w:sz="4" w:space="0" w:color="auto"/>
            </w:tcBorders>
            <w:shd w:val="clear" w:color="000000" w:fill="FFFFFF"/>
            <w:vAlign w:val="center"/>
            <w:hideMark/>
          </w:tcPr>
          <w:p w14:paraId="1447AADB" w14:textId="77777777" w:rsidR="00630422" w:rsidRPr="00630422" w:rsidRDefault="00630422" w:rsidP="00630422">
            <w:pPr>
              <w:spacing w:before="0" w:line="240" w:lineRule="auto"/>
              <w:jc w:val="left"/>
              <w:rPr>
                <w:rFonts w:cs="Arial"/>
                <w:color w:val="474747"/>
                <w:sz w:val="20"/>
              </w:rPr>
            </w:pPr>
            <w:r w:rsidRPr="00630422">
              <w:rPr>
                <w:rFonts w:cs="Arial"/>
                <w:color w:val="474747"/>
                <w:sz w:val="20"/>
              </w:rPr>
              <w:t>Tout public</w:t>
            </w:r>
          </w:p>
        </w:tc>
        <w:tc>
          <w:tcPr>
            <w:tcW w:w="7767" w:type="dxa"/>
            <w:tcBorders>
              <w:top w:val="nil"/>
              <w:left w:val="nil"/>
              <w:bottom w:val="single" w:sz="4" w:space="0" w:color="auto"/>
              <w:right w:val="single" w:sz="4" w:space="0" w:color="auto"/>
            </w:tcBorders>
            <w:shd w:val="clear" w:color="000000" w:fill="FFFFFF"/>
            <w:vAlign w:val="center"/>
            <w:hideMark/>
          </w:tcPr>
          <w:p w14:paraId="1C724F21" w14:textId="77777777" w:rsidR="00630422" w:rsidRPr="00630422" w:rsidRDefault="00630422" w:rsidP="00630422">
            <w:pPr>
              <w:spacing w:before="0" w:line="240" w:lineRule="auto"/>
              <w:jc w:val="left"/>
              <w:rPr>
                <w:rFonts w:cs="Arial"/>
                <w:color w:val="474747"/>
                <w:sz w:val="20"/>
              </w:rPr>
            </w:pPr>
            <w:r w:rsidRPr="00630422">
              <w:rPr>
                <w:rFonts w:cs="Arial"/>
                <w:color w:val="474747"/>
                <w:sz w:val="20"/>
              </w:rPr>
              <w:t xml:space="preserve">À l’Institut National des Jeunes Sourds de Paris, une expérience innovante est menée. Depuis l’an dernier, trois classes de jeunes adolescents bénéficient chaque semaine d’un cours d’éveil musical. Dans une salle unique au monde et conçue spécialement pour ce cours, par les équipes de recherche du Laboratoire acoustique de l’Université du Maine et du LAM (Lutheries - Acoustique Musique) de l’Université Jean-le-Rond d’Alembert. Ce dispositif, appelé « station d’écoute </w:t>
            </w:r>
            <w:proofErr w:type="spellStart"/>
            <w:r w:rsidRPr="00630422">
              <w:rPr>
                <w:rFonts w:cs="Arial"/>
                <w:color w:val="474747"/>
                <w:sz w:val="20"/>
              </w:rPr>
              <w:t>solidienne</w:t>
            </w:r>
            <w:proofErr w:type="spellEnd"/>
            <w:r w:rsidRPr="00630422">
              <w:rPr>
                <w:rFonts w:cs="Arial"/>
                <w:color w:val="474747"/>
                <w:sz w:val="20"/>
              </w:rPr>
              <w:t xml:space="preserve"> », permet aux jeunes sourds et malentendants de percevoir la musique, les sons, les vibrations à travers leur corps, d’écouter par le toucher, de développer une pratique musicale à partir du vibratoire.</w:t>
            </w:r>
          </w:p>
        </w:tc>
      </w:tr>
    </w:tbl>
    <w:p w14:paraId="21298192" w14:textId="77777777" w:rsidR="00630422" w:rsidRPr="001A73E3" w:rsidRDefault="00630422" w:rsidP="00851165">
      <w:pPr>
        <w:pStyle w:val="Bullet2"/>
        <w:numPr>
          <w:ilvl w:val="0"/>
          <w:numId w:val="0"/>
        </w:numPr>
        <w:ind w:left="851" w:hanging="283"/>
        <w:jc w:val="left"/>
        <w:rPr>
          <w:sz w:val="28"/>
          <w:szCs w:val="28"/>
        </w:rPr>
      </w:pPr>
    </w:p>
    <w:bookmarkEnd w:id="75"/>
    <w:p w14:paraId="09549AE7" w14:textId="239F3022" w:rsidR="0091783E" w:rsidRPr="00BE1C43" w:rsidRDefault="0028083A" w:rsidP="00851165">
      <w:pPr>
        <w:pStyle w:val="Findudocument"/>
        <w:jc w:val="left"/>
      </w:pPr>
      <w:r w:rsidRPr="00F46407">
        <w:t>Fin du document</w:t>
      </w:r>
    </w:p>
    <w:sectPr w:rsidR="0091783E" w:rsidRPr="00BE1C43" w:rsidSect="00A57739">
      <w:pgSz w:w="16840" w:h="11900" w:orient="landscape" w:code="9"/>
      <w:pgMar w:top="1418" w:right="1843" w:bottom="737" w:left="1134" w:header="56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2F471" w14:textId="77777777" w:rsidR="007260D0" w:rsidRDefault="007260D0">
      <w:r>
        <w:separator/>
      </w:r>
    </w:p>
  </w:endnote>
  <w:endnote w:type="continuationSeparator" w:id="0">
    <w:p w14:paraId="252EC34F" w14:textId="77777777" w:rsidR="007260D0" w:rsidRDefault="007260D0">
      <w:r>
        <w:continuationSeparator/>
      </w:r>
    </w:p>
  </w:endnote>
  <w:endnote w:type="continuationNotice" w:id="1">
    <w:p w14:paraId="4F49C8F0" w14:textId="77777777" w:rsidR="007260D0" w:rsidRDefault="007260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pfDingbats">
    <w:charset w:val="02"/>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Helvetica-Narrow">
    <w:altName w:val="Arial Narrow"/>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3" w:type="dxa"/>
      <w:tblInd w:w="108" w:type="dxa"/>
      <w:tblBorders>
        <w:top w:val="single" w:sz="4" w:space="0" w:color="0000FF"/>
      </w:tblBorders>
      <w:tblLook w:val="01E0" w:firstRow="1" w:lastRow="1" w:firstColumn="1" w:lastColumn="1" w:noHBand="0" w:noVBand="0"/>
    </w:tblPr>
    <w:tblGrid>
      <w:gridCol w:w="7547"/>
      <w:gridCol w:w="2126"/>
    </w:tblGrid>
    <w:tr w:rsidR="003354B7" w:rsidRPr="00EB2A04" w14:paraId="0D50DBA6" w14:textId="77777777" w:rsidTr="00EB2A04">
      <w:tc>
        <w:tcPr>
          <w:tcW w:w="7547" w:type="dxa"/>
          <w:shd w:val="clear" w:color="auto" w:fill="auto"/>
        </w:tcPr>
        <w:p w14:paraId="27D1FD07" w14:textId="77777777" w:rsidR="003354B7" w:rsidRPr="00EB2A04" w:rsidRDefault="003354B7" w:rsidP="005B12ED">
          <w:pPr>
            <w:pStyle w:val="Pieddepage"/>
            <w:spacing w:before="40" w:after="40"/>
            <w:rPr>
              <w:sz w:val="22"/>
              <w:szCs w:val="22"/>
            </w:rPr>
          </w:pPr>
        </w:p>
      </w:tc>
      <w:tc>
        <w:tcPr>
          <w:tcW w:w="2126" w:type="dxa"/>
          <w:shd w:val="clear" w:color="auto" w:fill="auto"/>
          <w:vAlign w:val="center"/>
        </w:tcPr>
        <w:p w14:paraId="3DE4CB1D" w14:textId="5A82E9C3" w:rsidR="003354B7" w:rsidRPr="00EB2A04" w:rsidRDefault="003354B7" w:rsidP="00EB2A04">
          <w:pPr>
            <w:pStyle w:val="Pieddepage"/>
            <w:spacing w:before="40" w:after="40"/>
            <w:ind w:left="-1165" w:firstLine="1165"/>
            <w:jc w:val="right"/>
            <w:rPr>
              <w:sz w:val="22"/>
              <w:szCs w:val="22"/>
            </w:rPr>
          </w:pPr>
          <w:r>
            <w:rPr>
              <w:rStyle w:val="Numrodepage"/>
              <w:sz w:val="22"/>
              <w:szCs w:val="22"/>
            </w:rPr>
            <w:t xml:space="preserve">Page </w:t>
          </w:r>
          <w:r w:rsidRPr="00EB2A04">
            <w:rPr>
              <w:rStyle w:val="Numrodepage"/>
              <w:sz w:val="22"/>
              <w:szCs w:val="22"/>
            </w:rPr>
            <w:fldChar w:fldCharType="begin"/>
          </w:r>
          <w:r w:rsidRPr="00EB2A04">
            <w:rPr>
              <w:rStyle w:val="Numrodepage"/>
              <w:sz w:val="22"/>
              <w:szCs w:val="22"/>
            </w:rPr>
            <w:instrText xml:space="preserve"> PAGE </w:instrText>
          </w:r>
          <w:r w:rsidRPr="00EB2A04">
            <w:rPr>
              <w:rStyle w:val="Numrodepage"/>
              <w:sz w:val="22"/>
              <w:szCs w:val="22"/>
            </w:rPr>
            <w:fldChar w:fldCharType="separate"/>
          </w:r>
          <w:r w:rsidR="004A190A">
            <w:rPr>
              <w:rStyle w:val="Numrodepage"/>
              <w:noProof/>
              <w:sz w:val="22"/>
              <w:szCs w:val="22"/>
            </w:rPr>
            <w:t>3</w:t>
          </w:r>
          <w:r w:rsidRPr="00EB2A04">
            <w:rPr>
              <w:rStyle w:val="Numrodepage"/>
              <w:sz w:val="22"/>
              <w:szCs w:val="22"/>
            </w:rPr>
            <w:fldChar w:fldCharType="end"/>
          </w:r>
          <w:r>
            <w:rPr>
              <w:rStyle w:val="Numrodepage"/>
              <w:sz w:val="22"/>
              <w:szCs w:val="22"/>
            </w:rPr>
            <w:t xml:space="preserve"> </w:t>
          </w:r>
          <w:r w:rsidRPr="00EB2A04">
            <w:rPr>
              <w:rStyle w:val="Numrodepage"/>
              <w:sz w:val="22"/>
              <w:szCs w:val="22"/>
            </w:rPr>
            <w:t>/</w:t>
          </w:r>
          <w:r>
            <w:rPr>
              <w:rStyle w:val="Numrodepage"/>
              <w:sz w:val="22"/>
              <w:szCs w:val="22"/>
            </w:rPr>
            <w:t xml:space="preserve"> </w:t>
          </w:r>
          <w:r w:rsidRPr="00EB2A04">
            <w:rPr>
              <w:rStyle w:val="Numrodepage"/>
              <w:sz w:val="22"/>
              <w:szCs w:val="22"/>
            </w:rPr>
            <w:fldChar w:fldCharType="begin"/>
          </w:r>
          <w:r w:rsidRPr="00EB2A04">
            <w:rPr>
              <w:rStyle w:val="Numrodepage"/>
              <w:sz w:val="22"/>
              <w:szCs w:val="22"/>
            </w:rPr>
            <w:instrText xml:space="preserve"> NUMPAGES </w:instrText>
          </w:r>
          <w:r w:rsidRPr="00EB2A04">
            <w:rPr>
              <w:rStyle w:val="Numrodepage"/>
              <w:sz w:val="22"/>
              <w:szCs w:val="22"/>
            </w:rPr>
            <w:fldChar w:fldCharType="separate"/>
          </w:r>
          <w:r w:rsidR="004A190A">
            <w:rPr>
              <w:rStyle w:val="Numrodepage"/>
              <w:noProof/>
              <w:sz w:val="22"/>
              <w:szCs w:val="22"/>
            </w:rPr>
            <w:t>106</w:t>
          </w:r>
          <w:r w:rsidRPr="00EB2A04">
            <w:rPr>
              <w:rStyle w:val="Numrodepage"/>
              <w:sz w:val="22"/>
              <w:szCs w:val="22"/>
            </w:rPr>
            <w:fldChar w:fldCharType="end"/>
          </w:r>
        </w:p>
      </w:tc>
    </w:tr>
  </w:tbl>
  <w:p w14:paraId="7207270C" w14:textId="77777777" w:rsidR="003354B7" w:rsidRDefault="003354B7" w:rsidP="00F3511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3" w:type="dxa"/>
      <w:tblInd w:w="108" w:type="dxa"/>
      <w:tblBorders>
        <w:top w:val="single" w:sz="4" w:space="0" w:color="0000FF"/>
      </w:tblBorders>
      <w:tblLook w:val="01E0" w:firstRow="1" w:lastRow="1" w:firstColumn="1" w:lastColumn="1" w:noHBand="0" w:noVBand="0"/>
    </w:tblPr>
    <w:tblGrid>
      <w:gridCol w:w="7547"/>
      <w:gridCol w:w="2126"/>
    </w:tblGrid>
    <w:tr w:rsidR="003354B7" w:rsidRPr="00B00DDF" w14:paraId="508E6E55" w14:textId="77777777" w:rsidTr="00116833">
      <w:tc>
        <w:tcPr>
          <w:tcW w:w="7547" w:type="dxa"/>
          <w:shd w:val="clear" w:color="auto" w:fill="auto"/>
        </w:tcPr>
        <w:p w14:paraId="5BBFDDF0" w14:textId="77777777" w:rsidR="003354B7" w:rsidRPr="00B00DDF" w:rsidRDefault="003354B7" w:rsidP="00B00DDF">
          <w:pPr>
            <w:pStyle w:val="Pieddepage"/>
            <w:rPr>
              <w:sz w:val="20"/>
              <w:szCs w:val="20"/>
            </w:rPr>
          </w:pPr>
        </w:p>
      </w:tc>
      <w:tc>
        <w:tcPr>
          <w:tcW w:w="2126" w:type="dxa"/>
          <w:shd w:val="clear" w:color="auto" w:fill="auto"/>
          <w:vAlign w:val="center"/>
        </w:tcPr>
        <w:p w14:paraId="6AB22DA8" w14:textId="77777777" w:rsidR="003354B7" w:rsidRPr="00B00DDF" w:rsidRDefault="003354B7" w:rsidP="00B00DDF">
          <w:pPr>
            <w:pStyle w:val="Pieddepage"/>
            <w:rPr>
              <w:sz w:val="20"/>
              <w:szCs w:val="20"/>
            </w:rPr>
          </w:pPr>
          <w:r w:rsidRPr="00B00DDF">
            <w:rPr>
              <w:sz w:val="20"/>
              <w:szCs w:val="20"/>
            </w:rPr>
            <w:t xml:space="preserve">Page </w:t>
          </w:r>
          <w:r w:rsidRPr="00B00DDF">
            <w:rPr>
              <w:sz w:val="20"/>
              <w:szCs w:val="20"/>
            </w:rPr>
            <w:fldChar w:fldCharType="begin"/>
          </w:r>
          <w:r w:rsidRPr="00B00DDF">
            <w:rPr>
              <w:sz w:val="20"/>
              <w:szCs w:val="20"/>
            </w:rPr>
            <w:instrText xml:space="preserve"> PAGE </w:instrText>
          </w:r>
          <w:r w:rsidRPr="00B00DDF">
            <w:rPr>
              <w:sz w:val="20"/>
              <w:szCs w:val="20"/>
            </w:rPr>
            <w:fldChar w:fldCharType="separate"/>
          </w:r>
          <w:r w:rsidR="00B11940">
            <w:rPr>
              <w:noProof/>
              <w:sz w:val="20"/>
              <w:szCs w:val="20"/>
            </w:rPr>
            <w:t>1</w:t>
          </w:r>
          <w:r w:rsidRPr="00B00DDF">
            <w:rPr>
              <w:sz w:val="20"/>
              <w:szCs w:val="20"/>
            </w:rPr>
            <w:fldChar w:fldCharType="end"/>
          </w:r>
          <w:r w:rsidRPr="00B00DDF">
            <w:rPr>
              <w:sz w:val="20"/>
              <w:szCs w:val="20"/>
            </w:rPr>
            <w:t xml:space="preserve"> / </w:t>
          </w:r>
          <w:r w:rsidRPr="00B00DDF">
            <w:rPr>
              <w:sz w:val="20"/>
              <w:szCs w:val="20"/>
            </w:rPr>
            <w:fldChar w:fldCharType="begin"/>
          </w:r>
          <w:r w:rsidRPr="00B00DDF">
            <w:rPr>
              <w:sz w:val="20"/>
              <w:szCs w:val="20"/>
            </w:rPr>
            <w:instrText xml:space="preserve"> NUMPAGES </w:instrText>
          </w:r>
          <w:r w:rsidRPr="00B00DDF">
            <w:rPr>
              <w:sz w:val="20"/>
              <w:szCs w:val="20"/>
            </w:rPr>
            <w:fldChar w:fldCharType="separate"/>
          </w:r>
          <w:r w:rsidR="00B11940">
            <w:rPr>
              <w:noProof/>
              <w:sz w:val="20"/>
              <w:szCs w:val="20"/>
            </w:rPr>
            <w:t>106</w:t>
          </w:r>
          <w:r w:rsidRPr="00B00DDF">
            <w:rPr>
              <w:sz w:val="20"/>
              <w:szCs w:val="20"/>
            </w:rPr>
            <w:fldChar w:fldCharType="end"/>
          </w:r>
        </w:p>
      </w:tc>
    </w:tr>
  </w:tbl>
  <w:p w14:paraId="43E3B58B" w14:textId="77777777" w:rsidR="003354B7" w:rsidRDefault="003354B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3" w:type="dxa"/>
      <w:tblInd w:w="108" w:type="dxa"/>
      <w:tblBorders>
        <w:top w:val="single" w:sz="4" w:space="0" w:color="0000FF"/>
      </w:tblBorders>
      <w:tblLook w:val="01E0" w:firstRow="1" w:lastRow="1" w:firstColumn="1" w:lastColumn="1" w:noHBand="0" w:noVBand="0"/>
    </w:tblPr>
    <w:tblGrid>
      <w:gridCol w:w="7547"/>
      <w:gridCol w:w="2126"/>
    </w:tblGrid>
    <w:tr w:rsidR="003354B7" w:rsidRPr="00EB2A04" w14:paraId="0BB102EE" w14:textId="77777777" w:rsidTr="00EB2A04">
      <w:tc>
        <w:tcPr>
          <w:tcW w:w="7547" w:type="dxa"/>
          <w:shd w:val="clear" w:color="auto" w:fill="auto"/>
        </w:tcPr>
        <w:p w14:paraId="5012CF70" w14:textId="15339D4F" w:rsidR="003354B7" w:rsidRPr="00EB2A04" w:rsidRDefault="003354B7" w:rsidP="005B12ED">
          <w:pPr>
            <w:pStyle w:val="Pieddepage"/>
            <w:spacing w:before="40" w:after="40"/>
            <w:rPr>
              <w:sz w:val="22"/>
              <w:szCs w:val="22"/>
            </w:rPr>
          </w:pPr>
        </w:p>
      </w:tc>
      <w:tc>
        <w:tcPr>
          <w:tcW w:w="2126" w:type="dxa"/>
          <w:shd w:val="clear" w:color="auto" w:fill="auto"/>
          <w:vAlign w:val="center"/>
        </w:tcPr>
        <w:p w14:paraId="7CACC93C" w14:textId="7C41C4C1" w:rsidR="003354B7" w:rsidRPr="00EB2A04" w:rsidRDefault="003354B7" w:rsidP="00EB2A04">
          <w:pPr>
            <w:pStyle w:val="Pieddepage"/>
            <w:spacing w:before="40" w:after="40"/>
            <w:ind w:left="-1165" w:firstLine="1165"/>
            <w:jc w:val="right"/>
            <w:rPr>
              <w:sz w:val="22"/>
              <w:szCs w:val="22"/>
            </w:rPr>
          </w:pPr>
          <w:r>
            <w:rPr>
              <w:rStyle w:val="Numrodepage"/>
              <w:sz w:val="22"/>
              <w:szCs w:val="22"/>
            </w:rPr>
            <w:t xml:space="preserve">Page </w:t>
          </w:r>
          <w:r w:rsidRPr="00EB2A04">
            <w:rPr>
              <w:rStyle w:val="Numrodepage"/>
              <w:sz w:val="22"/>
              <w:szCs w:val="22"/>
            </w:rPr>
            <w:fldChar w:fldCharType="begin"/>
          </w:r>
          <w:r w:rsidRPr="00EB2A04">
            <w:rPr>
              <w:rStyle w:val="Numrodepage"/>
              <w:sz w:val="22"/>
              <w:szCs w:val="22"/>
            </w:rPr>
            <w:instrText xml:space="preserve"> PAGE </w:instrText>
          </w:r>
          <w:r w:rsidRPr="00EB2A04">
            <w:rPr>
              <w:rStyle w:val="Numrodepage"/>
              <w:sz w:val="22"/>
              <w:szCs w:val="22"/>
            </w:rPr>
            <w:fldChar w:fldCharType="separate"/>
          </w:r>
          <w:r w:rsidR="00B11940">
            <w:rPr>
              <w:rStyle w:val="Numrodepage"/>
              <w:noProof/>
              <w:sz w:val="22"/>
              <w:szCs w:val="22"/>
            </w:rPr>
            <w:t>93</w:t>
          </w:r>
          <w:r w:rsidRPr="00EB2A04">
            <w:rPr>
              <w:rStyle w:val="Numrodepage"/>
              <w:sz w:val="22"/>
              <w:szCs w:val="22"/>
            </w:rPr>
            <w:fldChar w:fldCharType="end"/>
          </w:r>
          <w:r>
            <w:rPr>
              <w:rStyle w:val="Numrodepage"/>
              <w:sz w:val="22"/>
              <w:szCs w:val="22"/>
            </w:rPr>
            <w:t xml:space="preserve"> </w:t>
          </w:r>
          <w:r w:rsidRPr="00EB2A04">
            <w:rPr>
              <w:rStyle w:val="Numrodepage"/>
              <w:sz w:val="22"/>
              <w:szCs w:val="22"/>
            </w:rPr>
            <w:t>/</w:t>
          </w:r>
          <w:r>
            <w:rPr>
              <w:rStyle w:val="Numrodepage"/>
              <w:sz w:val="22"/>
              <w:szCs w:val="22"/>
            </w:rPr>
            <w:t xml:space="preserve"> </w:t>
          </w:r>
          <w:r w:rsidRPr="00EB2A04">
            <w:rPr>
              <w:rStyle w:val="Numrodepage"/>
              <w:sz w:val="22"/>
              <w:szCs w:val="22"/>
            </w:rPr>
            <w:fldChar w:fldCharType="begin"/>
          </w:r>
          <w:r w:rsidRPr="00EB2A04">
            <w:rPr>
              <w:rStyle w:val="Numrodepage"/>
              <w:sz w:val="22"/>
              <w:szCs w:val="22"/>
            </w:rPr>
            <w:instrText xml:space="preserve"> NUMPAGES </w:instrText>
          </w:r>
          <w:r w:rsidRPr="00EB2A04">
            <w:rPr>
              <w:rStyle w:val="Numrodepage"/>
              <w:sz w:val="22"/>
              <w:szCs w:val="22"/>
            </w:rPr>
            <w:fldChar w:fldCharType="separate"/>
          </w:r>
          <w:r w:rsidR="00B11940">
            <w:rPr>
              <w:rStyle w:val="Numrodepage"/>
              <w:noProof/>
              <w:sz w:val="22"/>
              <w:szCs w:val="22"/>
            </w:rPr>
            <w:t>106</w:t>
          </w:r>
          <w:r w:rsidRPr="00EB2A04">
            <w:rPr>
              <w:rStyle w:val="Numrodepage"/>
              <w:sz w:val="22"/>
              <w:szCs w:val="22"/>
            </w:rPr>
            <w:fldChar w:fldCharType="end"/>
          </w:r>
        </w:p>
      </w:tc>
    </w:tr>
  </w:tbl>
  <w:p w14:paraId="01C63DBB" w14:textId="77777777" w:rsidR="003354B7" w:rsidRDefault="003354B7" w:rsidP="00F3511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01230" w14:textId="77777777" w:rsidR="007260D0" w:rsidRDefault="007260D0">
      <w:r>
        <w:separator/>
      </w:r>
    </w:p>
  </w:footnote>
  <w:footnote w:type="continuationSeparator" w:id="0">
    <w:p w14:paraId="032C406D" w14:textId="77777777" w:rsidR="007260D0" w:rsidRDefault="007260D0">
      <w:r>
        <w:continuationSeparator/>
      </w:r>
    </w:p>
  </w:footnote>
  <w:footnote w:type="continuationNotice" w:id="1">
    <w:p w14:paraId="2E715E40" w14:textId="77777777" w:rsidR="007260D0" w:rsidRDefault="007260D0">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3354B7" w:rsidRPr="009A16D4" w14:paraId="262BC229" w14:textId="77777777" w:rsidTr="00CE457A">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38F373F6" w14:textId="77777777" w:rsidR="003354B7" w:rsidRPr="009A16D4" w:rsidRDefault="003354B7" w:rsidP="009A16D4">
          <w:pPr>
            <w:spacing w:before="20" w:after="20"/>
            <w:jc w:val="center"/>
            <w:rPr>
              <w:noProof/>
              <w:szCs w:val="22"/>
              <w:lang w:eastAsia="ja-JP"/>
            </w:rPr>
          </w:pPr>
          <w:r w:rsidRPr="009A16D4">
            <w:rPr>
              <w:noProof/>
              <w:szCs w:val="22"/>
            </w:rPr>
            <w:drawing>
              <wp:inline distT="0" distB="0" distL="0" distR="0" wp14:anchorId="0B0217C0" wp14:editId="06996981">
                <wp:extent cx="1082232" cy="419100"/>
                <wp:effectExtent l="0" t="0" r="1016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6EB463C1" w14:textId="77777777" w:rsidR="003354B7" w:rsidRPr="00CE457A" w:rsidRDefault="003354B7" w:rsidP="009A16D4">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1963D695" w14:textId="77777777" w:rsidR="003354B7" w:rsidRPr="009A16D4" w:rsidRDefault="003354B7" w:rsidP="009A16D4">
          <w:pPr>
            <w:tabs>
              <w:tab w:val="left" w:pos="1248"/>
            </w:tabs>
            <w:spacing w:before="20" w:after="20"/>
            <w:jc w:val="center"/>
            <w:rPr>
              <w:szCs w:val="22"/>
            </w:rPr>
          </w:pPr>
          <w:r w:rsidRPr="009A16D4">
            <w:rPr>
              <w:noProof/>
              <w:szCs w:val="22"/>
            </w:rPr>
            <w:drawing>
              <wp:inline distT="0" distB="0" distL="0" distR="0" wp14:anchorId="7C3C89E6" wp14:editId="39833E08">
                <wp:extent cx="1335206" cy="565608"/>
                <wp:effectExtent l="0" t="0" r="0" b="6350"/>
                <wp:docPr id="8" name="Picture 1397" descr="L’école change avec le numérique. C'est le nouveau logo de l’Éducation Nationale qui rentre dans l'ère du numérique." title="L’école change avec le numér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0509" cy="576327"/>
                        </a:xfrm>
                        <a:prstGeom prst="rect">
                          <a:avLst/>
                        </a:prstGeom>
                        <a:noFill/>
                      </pic:spPr>
                    </pic:pic>
                  </a:graphicData>
                </a:graphic>
              </wp:inline>
            </w:drawing>
          </w:r>
        </w:p>
      </w:tc>
    </w:tr>
    <w:tr w:rsidR="003354B7" w:rsidRPr="009A16D4" w14:paraId="3E8E2C23" w14:textId="77777777" w:rsidTr="00CE457A">
      <w:trPr>
        <w:trHeight w:val="751"/>
      </w:trPr>
      <w:tc>
        <w:tcPr>
          <w:tcW w:w="2307" w:type="dxa"/>
          <w:vAlign w:val="center"/>
        </w:tcPr>
        <w:p w14:paraId="77C462ED" w14:textId="2841F374" w:rsidR="003354B7" w:rsidRPr="009A16D4" w:rsidRDefault="003354B7" w:rsidP="005E2D38">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w:t>
          </w:r>
          <w:r w:rsidR="005E2D38">
            <w:rPr>
              <w:rFonts w:ascii="Arial" w:hAnsi="Arial" w:cs="Arial"/>
              <w:color w:val="auto"/>
              <w:sz w:val="28"/>
              <w:szCs w:val="24"/>
            </w:rPr>
            <w:t>9</w:t>
          </w:r>
        </w:p>
      </w:tc>
      <w:tc>
        <w:tcPr>
          <w:tcW w:w="5490" w:type="dxa"/>
          <w:vAlign w:val="center"/>
        </w:tcPr>
        <w:p w14:paraId="44141B9A" w14:textId="0C497FDD" w:rsidR="003354B7" w:rsidRPr="00CE457A" w:rsidRDefault="003354B7" w:rsidP="009C7EBA">
          <w:pPr>
            <w:pStyle w:val="TableHeaderTitleW"/>
            <w:rPr>
              <w:rFonts w:ascii="Arial" w:hAnsi="Arial" w:cs="Arial"/>
              <w:b w:val="0"/>
              <w:color w:val="auto"/>
              <w:sz w:val="28"/>
              <w:szCs w:val="24"/>
            </w:rPr>
          </w:pPr>
          <w:r w:rsidRPr="00CE457A">
            <w:rPr>
              <w:rFonts w:ascii="Arial" w:hAnsi="Arial" w:cs="Arial"/>
              <w:b w:val="0"/>
              <w:color w:val="auto"/>
              <w:sz w:val="28"/>
              <w:szCs w:val="24"/>
            </w:rPr>
            <w:t xml:space="preserve"> </w:t>
          </w:r>
          <w:r>
            <w:rPr>
              <w:rFonts w:ascii="Arial" w:hAnsi="Arial" w:cs="Arial"/>
              <w:b w:val="0"/>
              <w:color w:val="auto"/>
              <w:sz w:val="28"/>
              <w:szCs w:val="24"/>
            </w:rPr>
            <w:t>Recommandations</w:t>
          </w:r>
          <w:r w:rsidRPr="00CE457A">
            <w:rPr>
              <w:rFonts w:ascii="Arial" w:hAnsi="Arial" w:cs="Arial"/>
              <w:b w:val="0"/>
              <w:color w:val="auto"/>
              <w:sz w:val="28"/>
              <w:szCs w:val="24"/>
            </w:rPr>
            <w:t xml:space="preserve"> aux </w:t>
          </w:r>
          <w:r>
            <w:rPr>
              <w:rFonts w:ascii="Arial" w:hAnsi="Arial" w:cs="Arial"/>
              <w:b w:val="0"/>
              <w:color w:val="auto"/>
              <w:sz w:val="28"/>
              <w:szCs w:val="24"/>
            </w:rPr>
            <w:t>créateurs de ressources numériques</w:t>
          </w:r>
        </w:p>
      </w:tc>
      <w:tc>
        <w:tcPr>
          <w:tcW w:w="2213" w:type="dxa"/>
          <w:vAlign w:val="center"/>
        </w:tcPr>
        <w:p w14:paraId="5273C660" w14:textId="0449AC5E" w:rsidR="003354B7" w:rsidRPr="009A16D4" w:rsidRDefault="003354B7" w:rsidP="00257F42">
          <w:pPr>
            <w:pStyle w:val="En-tte"/>
            <w:jc w:val="center"/>
            <w:rPr>
              <w:rFonts w:ascii="Arial" w:hAnsi="Arial" w:cs="Arial"/>
              <w:color w:val="auto"/>
              <w:sz w:val="24"/>
              <w:szCs w:val="24"/>
            </w:rPr>
          </w:pPr>
          <w:r>
            <w:rPr>
              <w:rFonts w:ascii="Arial" w:hAnsi="Arial" w:cs="Arial"/>
              <w:color w:val="auto"/>
              <w:sz w:val="28"/>
              <w:szCs w:val="24"/>
            </w:rPr>
            <w:t>Mars</w:t>
          </w:r>
          <w:r w:rsidRPr="00C35C44">
            <w:rPr>
              <w:rFonts w:ascii="Arial" w:hAnsi="Arial" w:cs="Arial"/>
              <w:color w:val="auto"/>
              <w:sz w:val="28"/>
              <w:szCs w:val="24"/>
            </w:rPr>
            <w:t xml:space="preserve"> 201</w:t>
          </w:r>
          <w:r>
            <w:rPr>
              <w:rFonts w:ascii="Arial" w:hAnsi="Arial" w:cs="Arial"/>
              <w:color w:val="auto"/>
              <w:sz w:val="28"/>
              <w:szCs w:val="24"/>
            </w:rPr>
            <w:t>8</w:t>
          </w:r>
        </w:p>
      </w:tc>
    </w:tr>
  </w:tbl>
  <w:p w14:paraId="6F401DB1" w14:textId="77777777" w:rsidR="003354B7" w:rsidRPr="009A16D4" w:rsidRDefault="003354B7" w:rsidP="009468C6">
    <w:pPr>
      <w:pStyle w:val="En-tte"/>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3354B7" w:rsidRPr="009A16D4" w14:paraId="428F2381" w14:textId="77777777" w:rsidTr="00116833">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1C56F804" w14:textId="77777777" w:rsidR="003354B7" w:rsidRPr="009A16D4" w:rsidRDefault="003354B7" w:rsidP="00B00DDF">
          <w:pPr>
            <w:spacing w:before="20" w:after="20"/>
            <w:jc w:val="center"/>
            <w:rPr>
              <w:noProof/>
              <w:szCs w:val="22"/>
              <w:lang w:eastAsia="ja-JP"/>
            </w:rPr>
          </w:pPr>
          <w:r w:rsidRPr="009A16D4">
            <w:rPr>
              <w:noProof/>
              <w:szCs w:val="22"/>
            </w:rPr>
            <w:drawing>
              <wp:inline distT="0" distB="0" distL="0" distR="0" wp14:anchorId="5C5DF163" wp14:editId="1B025276">
                <wp:extent cx="1082232" cy="419100"/>
                <wp:effectExtent l="0" t="0" r="1016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4F755F9C" w14:textId="77777777" w:rsidR="003354B7" w:rsidRPr="00CE457A" w:rsidRDefault="003354B7" w:rsidP="00B00DDF">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64E1B950" w14:textId="77777777" w:rsidR="003354B7" w:rsidRPr="009A16D4" w:rsidRDefault="003354B7" w:rsidP="00B00DDF">
          <w:pPr>
            <w:tabs>
              <w:tab w:val="left" w:pos="1248"/>
            </w:tabs>
            <w:spacing w:before="20" w:after="20"/>
            <w:jc w:val="center"/>
            <w:rPr>
              <w:szCs w:val="22"/>
            </w:rPr>
          </w:pPr>
          <w:r w:rsidRPr="009A16D4">
            <w:rPr>
              <w:noProof/>
              <w:szCs w:val="22"/>
            </w:rPr>
            <w:drawing>
              <wp:inline distT="0" distB="0" distL="0" distR="0" wp14:anchorId="43223722" wp14:editId="12A9EB05">
                <wp:extent cx="1335206" cy="565608"/>
                <wp:effectExtent l="0" t="0" r="0" b="6350"/>
                <wp:docPr id="10" name="Picture 1397" descr="L’école change avec le numérique. C'est le nouveau logo de l’Éducation Nationale qui rentre dans l'ère du numérique." title="L’école change avec le numér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0509" cy="576327"/>
                        </a:xfrm>
                        <a:prstGeom prst="rect">
                          <a:avLst/>
                        </a:prstGeom>
                        <a:noFill/>
                      </pic:spPr>
                    </pic:pic>
                  </a:graphicData>
                </a:graphic>
              </wp:inline>
            </w:drawing>
          </w:r>
        </w:p>
      </w:tc>
    </w:tr>
    <w:tr w:rsidR="003354B7" w:rsidRPr="009A16D4" w14:paraId="452FF885" w14:textId="77777777" w:rsidTr="00116833">
      <w:trPr>
        <w:trHeight w:val="751"/>
      </w:trPr>
      <w:tc>
        <w:tcPr>
          <w:tcW w:w="2307" w:type="dxa"/>
          <w:vAlign w:val="center"/>
        </w:tcPr>
        <w:p w14:paraId="0851E5DB" w14:textId="05255EDE" w:rsidR="003354B7" w:rsidRPr="009A16D4" w:rsidRDefault="003354B7" w:rsidP="005E2D38">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w:t>
          </w:r>
          <w:r w:rsidR="005E2D38">
            <w:rPr>
              <w:rFonts w:ascii="Arial" w:hAnsi="Arial" w:cs="Arial"/>
              <w:color w:val="auto"/>
              <w:sz w:val="28"/>
              <w:szCs w:val="24"/>
            </w:rPr>
            <w:t>9</w:t>
          </w:r>
        </w:p>
      </w:tc>
      <w:tc>
        <w:tcPr>
          <w:tcW w:w="5490" w:type="dxa"/>
          <w:vAlign w:val="center"/>
        </w:tcPr>
        <w:p w14:paraId="48EBBBCE" w14:textId="77777777" w:rsidR="003354B7" w:rsidRPr="00CE457A" w:rsidRDefault="003354B7" w:rsidP="00B00DDF">
          <w:pPr>
            <w:pStyle w:val="TableHeaderTitleW"/>
            <w:rPr>
              <w:rFonts w:ascii="Arial" w:hAnsi="Arial" w:cs="Arial"/>
              <w:b w:val="0"/>
              <w:color w:val="auto"/>
              <w:sz w:val="28"/>
              <w:szCs w:val="24"/>
            </w:rPr>
          </w:pPr>
          <w:r w:rsidRPr="00CE457A">
            <w:rPr>
              <w:rFonts w:ascii="Arial" w:hAnsi="Arial" w:cs="Arial"/>
              <w:b w:val="0"/>
              <w:color w:val="auto"/>
              <w:sz w:val="28"/>
              <w:szCs w:val="24"/>
            </w:rPr>
            <w:t xml:space="preserve"> </w:t>
          </w:r>
          <w:r>
            <w:rPr>
              <w:rFonts w:ascii="Arial" w:hAnsi="Arial" w:cs="Arial"/>
              <w:b w:val="0"/>
              <w:color w:val="auto"/>
              <w:sz w:val="28"/>
              <w:szCs w:val="24"/>
            </w:rPr>
            <w:t>Recommandations</w:t>
          </w:r>
          <w:r w:rsidRPr="00CE457A">
            <w:rPr>
              <w:rFonts w:ascii="Arial" w:hAnsi="Arial" w:cs="Arial"/>
              <w:b w:val="0"/>
              <w:color w:val="auto"/>
              <w:sz w:val="28"/>
              <w:szCs w:val="24"/>
            </w:rPr>
            <w:t xml:space="preserve"> aux </w:t>
          </w:r>
          <w:r>
            <w:rPr>
              <w:rFonts w:ascii="Arial" w:hAnsi="Arial" w:cs="Arial"/>
              <w:b w:val="0"/>
              <w:color w:val="auto"/>
              <w:sz w:val="28"/>
              <w:szCs w:val="24"/>
            </w:rPr>
            <w:t>créateurs de ressources numériques</w:t>
          </w:r>
        </w:p>
      </w:tc>
      <w:tc>
        <w:tcPr>
          <w:tcW w:w="2213" w:type="dxa"/>
          <w:vAlign w:val="center"/>
        </w:tcPr>
        <w:p w14:paraId="16909EFC" w14:textId="416EE0C5" w:rsidR="003354B7" w:rsidRPr="009A16D4" w:rsidRDefault="005E2D38" w:rsidP="005E2D38">
          <w:pPr>
            <w:pStyle w:val="En-tte"/>
            <w:jc w:val="center"/>
            <w:rPr>
              <w:rFonts w:ascii="Arial" w:hAnsi="Arial" w:cs="Arial"/>
              <w:color w:val="auto"/>
              <w:sz w:val="24"/>
              <w:szCs w:val="24"/>
            </w:rPr>
          </w:pPr>
          <w:r>
            <w:rPr>
              <w:rFonts w:ascii="Arial" w:hAnsi="Arial" w:cs="Arial"/>
              <w:color w:val="auto"/>
              <w:sz w:val="28"/>
              <w:szCs w:val="24"/>
            </w:rPr>
            <w:t>Mars</w:t>
          </w:r>
          <w:r w:rsidRPr="00C35C44">
            <w:rPr>
              <w:rFonts w:ascii="Arial" w:hAnsi="Arial" w:cs="Arial"/>
              <w:color w:val="auto"/>
              <w:sz w:val="28"/>
              <w:szCs w:val="24"/>
            </w:rPr>
            <w:t xml:space="preserve"> 201</w:t>
          </w:r>
          <w:r>
            <w:rPr>
              <w:rFonts w:ascii="Arial" w:hAnsi="Arial" w:cs="Arial"/>
              <w:color w:val="auto"/>
              <w:sz w:val="28"/>
              <w:szCs w:val="24"/>
            </w:rPr>
            <w:t>8</w:t>
          </w:r>
        </w:p>
      </w:tc>
    </w:tr>
  </w:tbl>
  <w:p w14:paraId="6E5B7D14" w14:textId="77777777" w:rsidR="003354B7" w:rsidRDefault="003354B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3354B7" w:rsidRPr="009A16D4" w14:paraId="3854D32B" w14:textId="77777777" w:rsidTr="00CE457A">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38E9B7A8" w14:textId="77777777" w:rsidR="003354B7" w:rsidRPr="009A16D4" w:rsidRDefault="003354B7" w:rsidP="009A16D4">
          <w:pPr>
            <w:spacing w:before="20" w:after="20"/>
            <w:jc w:val="center"/>
            <w:rPr>
              <w:noProof/>
              <w:szCs w:val="22"/>
              <w:lang w:eastAsia="ja-JP"/>
            </w:rPr>
          </w:pPr>
          <w:r w:rsidRPr="009A16D4">
            <w:rPr>
              <w:noProof/>
              <w:szCs w:val="22"/>
            </w:rPr>
            <w:drawing>
              <wp:inline distT="0" distB="0" distL="0" distR="0" wp14:anchorId="58ED3C4D" wp14:editId="27CB637A">
                <wp:extent cx="1082232" cy="419100"/>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79376B2A" w14:textId="77777777" w:rsidR="003354B7" w:rsidRPr="00CE457A" w:rsidRDefault="003354B7" w:rsidP="009A16D4">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5E1720DE" w14:textId="4F564FF6" w:rsidR="003354B7" w:rsidRPr="009A16D4" w:rsidRDefault="003354B7" w:rsidP="009A16D4">
          <w:pPr>
            <w:tabs>
              <w:tab w:val="left" w:pos="1248"/>
            </w:tabs>
            <w:spacing w:before="20" w:after="20"/>
            <w:jc w:val="center"/>
            <w:rPr>
              <w:szCs w:val="22"/>
            </w:rPr>
          </w:pPr>
          <w:r w:rsidRPr="009A16D4">
            <w:rPr>
              <w:noProof/>
              <w:szCs w:val="22"/>
            </w:rPr>
            <w:drawing>
              <wp:inline distT="0" distB="0" distL="0" distR="0" wp14:anchorId="1CB80367" wp14:editId="00538038">
                <wp:extent cx="1335206" cy="565608"/>
                <wp:effectExtent l="0" t="0" r="0" b="6350"/>
                <wp:docPr id="19" name="Picture 1397" descr="L’école change avec le numérique. C'est le nouveau logo de l’Éducation Nationale qui rentre dans l'ère du numérique." title="L’école change avec le numér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0509" cy="576327"/>
                        </a:xfrm>
                        <a:prstGeom prst="rect">
                          <a:avLst/>
                        </a:prstGeom>
                        <a:noFill/>
                      </pic:spPr>
                    </pic:pic>
                  </a:graphicData>
                </a:graphic>
              </wp:inline>
            </w:drawing>
          </w:r>
        </w:p>
      </w:tc>
    </w:tr>
    <w:tr w:rsidR="003354B7" w:rsidRPr="009A16D4" w14:paraId="21B04F98" w14:textId="77777777" w:rsidTr="00CE457A">
      <w:trPr>
        <w:trHeight w:val="751"/>
      </w:trPr>
      <w:tc>
        <w:tcPr>
          <w:tcW w:w="2307" w:type="dxa"/>
          <w:vAlign w:val="center"/>
        </w:tcPr>
        <w:p w14:paraId="2935EF64" w14:textId="55B1BAC2" w:rsidR="003354B7" w:rsidRPr="009A16D4" w:rsidRDefault="003354B7" w:rsidP="005E2D38">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w:t>
          </w:r>
          <w:r w:rsidR="005E2D38">
            <w:rPr>
              <w:rFonts w:ascii="Arial" w:hAnsi="Arial" w:cs="Arial"/>
              <w:color w:val="auto"/>
              <w:sz w:val="28"/>
              <w:szCs w:val="24"/>
            </w:rPr>
            <w:t>9</w:t>
          </w:r>
        </w:p>
      </w:tc>
      <w:tc>
        <w:tcPr>
          <w:tcW w:w="5490" w:type="dxa"/>
          <w:vAlign w:val="center"/>
        </w:tcPr>
        <w:p w14:paraId="152D8FD8" w14:textId="6B935788" w:rsidR="003354B7" w:rsidRPr="00CE457A" w:rsidRDefault="003354B7" w:rsidP="00965DDF">
          <w:pPr>
            <w:pStyle w:val="TableHeaderTitleW"/>
            <w:rPr>
              <w:rFonts w:ascii="Arial" w:hAnsi="Arial" w:cs="Arial"/>
              <w:b w:val="0"/>
              <w:color w:val="auto"/>
              <w:sz w:val="28"/>
              <w:szCs w:val="24"/>
            </w:rPr>
          </w:pPr>
          <w:r w:rsidRPr="00CE457A">
            <w:rPr>
              <w:rFonts w:ascii="Arial" w:hAnsi="Arial" w:cs="Arial"/>
              <w:b w:val="0"/>
              <w:color w:val="auto"/>
              <w:sz w:val="28"/>
              <w:szCs w:val="24"/>
            </w:rPr>
            <w:t xml:space="preserve">Propositions de bonnes pratiques aux </w:t>
          </w:r>
          <w:r>
            <w:rPr>
              <w:rFonts w:ascii="Arial" w:hAnsi="Arial" w:cs="Arial"/>
              <w:b w:val="0"/>
              <w:color w:val="auto"/>
              <w:sz w:val="28"/>
              <w:szCs w:val="24"/>
            </w:rPr>
            <w:t>créateurs de ressources numériques</w:t>
          </w:r>
        </w:p>
      </w:tc>
      <w:tc>
        <w:tcPr>
          <w:tcW w:w="2213" w:type="dxa"/>
          <w:vAlign w:val="center"/>
        </w:tcPr>
        <w:p w14:paraId="0FF41402" w14:textId="7A3DF84E" w:rsidR="003354B7" w:rsidRPr="009A16D4" w:rsidRDefault="005E2D38" w:rsidP="005E2D38">
          <w:pPr>
            <w:pStyle w:val="En-tte"/>
            <w:jc w:val="center"/>
            <w:rPr>
              <w:rFonts w:ascii="Arial" w:hAnsi="Arial" w:cs="Arial"/>
              <w:color w:val="auto"/>
              <w:sz w:val="24"/>
              <w:szCs w:val="24"/>
            </w:rPr>
          </w:pPr>
          <w:r>
            <w:rPr>
              <w:rFonts w:ascii="Arial" w:hAnsi="Arial" w:cs="Arial"/>
              <w:color w:val="auto"/>
              <w:sz w:val="28"/>
              <w:szCs w:val="24"/>
            </w:rPr>
            <w:t xml:space="preserve">Mars </w:t>
          </w:r>
          <w:r w:rsidRPr="00CE457A">
            <w:rPr>
              <w:rFonts w:ascii="Arial" w:hAnsi="Arial" w:cs="Arial"/>
              <w:color w:val="auto"/>
              <w:sz w:val="28"/>
              <w:szCs w:val="24"/>
            </w:rPr>
            <w:t>201</w:t>
          </w:r>
          <w:r>
            <w:rPr>
              <w:rFonts w:ascii="Arial" w:hAnsi="Arial" w:cs="Arial"/>
              <w:color w:val="auto"/>
              <w:sz w:val="28"/>
              <w:szCs w:val="24"/>
            </w:rPr>
            <w:t>8</w:t>
          </w:r>
        </w:p>
      </w:tc>
    </w:tr>
  </w:tbl>
  <w:p w14:paraId="03EA3CE9" w14:textId="77777777" w:rsidR="003354B7" w:rsidRPr="009A16D4" w:rsidRDefault="003354B7" w:rsidP="009468C6">
    <w:pPr>
      <w:pStyle w:val="En-tte"/>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240002"/>
    <w:lvl w:ilvl="0">
      <w:start w:val="1"/>
      <w:numFmt w:val="upperRoman"/>
      <w:pStyle w:val="Listenumros5"/>
      <w:lvlText w:val="%1."/>
      <w:lvlJc w:val="right"/>
      <w:pPr>
        <w:tabs>
          <w:tab w:val="num" w:pos="1312"/>
        </w:tabs>
        <w:ind w:left="1312" w:hanging="180"/>
      </w:pPr>
    </w:lvl>
  </w:abstractNum>
  <w:abstractNum w:abstractNumId="1">
    <w:nsid w:val="FFFFFF7D"/>
    <w:multiLevelType w:val="singleLevel"/>
    <w:tmpl w:val="6028354A"/>
    <w:lvl w:ilvl="0">
      <w:start w:val="1"/>
      <w:numFmt w:val="lowerLetter"/>
      <w:pStyle w:val="Listenumros4"/>
      <w:lvlText w:val="%1)"/>
      <w:lvlJc w:val="left"/>
      <w:pPr>
        <w:tabs>
          <w:tab w:val="num" w:pos="1211"/>
        </w:tabs>
        <w:ind w:left="1211" w:hanging="360"/>
      </w:pPr>
    </w:lvl>
  </w:abstractNum>
  <w:abstractNum w:abstractNumId="2">
    <w:nsid w:val="FFFFFF7E"/>
    <w:multiLevelType w:val="singleLevel"/>
    <w:tmpl w:val="D3C481F8"/>
    <w:lvl w:ilvl="0">
      <w:start w:val="1"/>
      <w:numFmt w:val="decimal"/>
      <w:pStyle w:val="Listenumros3"/>
      <w:lvlText w:val="%1)"/>
      <w:lvlJc w:val="left"/>
      <w:pPr>
        <w:tabs>
          <w:tab w:val="num" w:pos="927"/>
        </w:tabs>
        <w:ind w:left="927" w:hanging="360"/>
      </w:pPr>
    </w:lvl>
  </w:abstractNum>
  <w:abstractNum w:abstractNumId="3">
    <w:nsid w:val="FFFFFF7F"/>
    <w:multiLevelType w:val="singleLevel"/>
    <w:tmpl w:val="7BE693DA"/>
    <w:lvl w:ilvl="0">
      <w:start w:val="1"/>
      <w:numFmt w:val="lowerLetter"/>
      <w:pStyle w:val="Listenumros2"/>
      <w:lvlText w:val="%1."/>
      <w:lvlJc w:val="left"/>
      <w:pPr>
        <w:tabs>
          <w:tab w:val="num" w:pos="644"/>
        </w:tabs>
        <w:ind w:left="644" w:hanging="360"/>
      </w:pPr>
    </w:lvl>
  </w:abstractNum>
  <w:abstractNum w:abstractNumId="4">
    <w:nsid w:val="0387135E"/>
    <w:multiLevelType w:val="hybridMultilevel"/>
    <w:tmpl w:val="07FA3C74"/>
    <w:lvl w:ilvl="0" w:tplc="C0F872A2">
      <w:start w:val="1"/>
      <w:numFmt w:val="bullet"/>
      <w:pStyle w:val="RFPQuestionBullet1"/>
      <w:lvlText w:val=""/>
      <w:lvlJc w:val="left"/>
      <w:pPr>
        <w:tabs>
          <w:tab w:val="num" w:pos="505"/>
        </w:tabs>
        <w:ind w:left="505" w:hanging="363"/>
      </w:pPr>
      <w:rPr>
        <w:rFonts w:ascii="ZapfDingbats" w:hAnsi="ZapfDingbats" w:hint="default"/>
        <w:b w:val="0"/>
        <w:i w:val="0"/>
        <w:color w:val="6666FF"/>
        <w:sz w:val="12"/>
        <w:szCs w:val="1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63D0611"/>
    <w:multiLevelType w:val="hybridMultilevel"/>
    <w:tmpl w:val="9D6E08B6"/>
    <w:lvl w:ilvl="0" w:tplc="BFC2066C">
      <w:start w:val="1"/>
      <w:numFmt w:val="bullet"/>
      <w:pStyle w:val="Bullet1"/>
      <w:lvlText w:val=""/>
      <w:lvlJc w:val="left"/>
      <w:pPr>
        <w:tabs>
          <w:tab w:val="num" w:pos="425"/>
        </w:tabs>
        <w:ind w:left="425" w:hanging="285"/>
      </w:pPr>
      <w:rPr>
        <w:rFonts w:ascii="ZapfDingbats" w:hAnsi="ZapfDingbats" w:hint="default"/>
        <w:b w:val="0"/>
        <w:i w:val="0"/>
        <w:color w:val="6666FF"/>
        <w:sz w:val="12"/>
        <w:szCs w:val="1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7933AAF"/>
    <w:multiLevelType w:val="hybridMultilevel"/>
    <w:tmpl w:val="C1B0FD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8FF4416"/>
    <w:multiLevelType w:val="hybridMultilevel"/>
    <w:tmpl w:val="635E6932"/>
    <w:lvl w:ilvl="0" w:tplc="DE284F82">
      <w:start w:val="3"/>
      <w:numFmt w:val="bullet"/>
      <w:lvlText w:val="-"/>
      <w:lvlJc w:val="left"/>
      <w:pPr>
        <w:ind w:left="2136"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0B8B01C7"/>
    <w:multiLevelType w:val="hybridMultilevel"/>
    <w:tmpl w:val="9D68370E"/>
    <w:lvl w:ilvl="0" w:tplc="BBDEC8BE">
      <w:start w:val="1"/>
      <w:numFmt w:val="decimal"/>
      <w:lvlText w:val="%1-"/>
      <w:lvlJc w:val="left"/>
      <w:pPr>
        <w:ind w:left="8157" w:hanging="360"/>
      </w:pPr>
      <w:rPr>
        <w:rFonts w:hint="default"/>
      </w:rPr>
    </w:lvl>
    <w:lvl w:ilvl="1" w:tplc="040C0019" w:tentative="1">
      <w:start w:val="1"/>
      <w:numFmt w:val="lowerLetter"/>
      <w:lvlText w:val="%2."/>
      <w:lvlJc w:val="left"/>
      <w:pPr>
        <w:ind w:left="8877" w:hanging="360"/>
      </w:pPr>
    </w:lvl>
    <w:lvl w:ilvl="2" w:tplc="040C001B" w:tentative="1">
      <w:start w:val="1"/>
      <w:numFmt w:val="lowerRoman"/>
      <w:lvlText w:val="%3."/>
      <w:lvlJc w:val="right"/>
      <w:pPr>
        <w:ind w:left="9597" w:hanging="180"/>
      </w:pPr>
    </w:lvl>
    <w:lvl w:ilvl="3" w:tplc="040C000F" w:tentative="1">
      <w:start w:val="1"/>
      <w:numFmt w:val="decimal"/>
      <w:lvlText w:val="%4."/>
      <w:lvlJc w:val="left"/>
      <w:pPr>
        <w:ind w:left="10317" w:hanging="360"/>
      </w:pPr>
    </w:lvl>
    <w:lvl w:ilvl="4" w:tplc="040C0019" w:tentative="1">
      <w:start w:val="1"/>
      <w:numFmt w:val="lowerLetter"/>
      <w:lvlText w:val="%5."/>
      <w:lvlJc w:val="left"/>
      <w:pPr>
        <w:ind w:left="11037" w:hanging="360"/>
      </w:pPr>
    </w:lvl>
    <w:lvl w:ilvl="5" w:tplc="040C001B" w:tentative="1">
      <w:start w:val="1"/>
      <w:numFmt w:val="lowerRoman"/>
      <w:lvlText w:val="%6."/>
      <w:lvlJc w:val="right"/>
      <w:pPr>
        <w:ind w:left="11757" w:hanging="180"/>
      </w:pPr>
    </w:lvl>
    <w:lvl w:ilvl="6" w:tplc="040C000F" w:tentative="1">
      <w:start w:val="1"/>
      <w:numFmt w:val="decimal"/>
      <w:lvlText w:val="%7."/>
      <w:lvlJc w:val="left"/>
      <w:pPr>
        <w:ind w:left="12477" w:hanging="360"/>
      </w:pPr>
    </w:lvl>
    <w:lvl w:ilvl="7" w:tplc="040C0019" w:tentative="1">
      <w:start w:val="1"/>
      <w:numFmt w:val="lowerLetter"/>
      <w:lvlText w:val="%8."/>
      <w:lvlJc w:val="left"/>
      <w:pPr>
        <w:ind w:left="13197" w:hanging="360"/>
      </w:pPr>
    </w:lvl>
    <w:lvl w:ilvl="8" w:tplc="040C001B" w:tentative="1">
      <w:start w:val="1"/>
      <w:numFmt w:val="lowerRoman"/>
      <w:lvlText w:val="%9."/>
      <w:lvlJc w:val="right"/>
      <w:pPr>
        <w:ind w:left="13917" w:hanging="180"/>
      </w:pPr>
    </w:lvl>
  </w:abstractNum>
  <w:abstractNum w:abstractNumId="9">
    <w:nsid w:val="0D0E76EC"/>
    <w:multiLevelType w:val="hybridMultilevel"/>
    <w:tmpl w:val="29ECBAAA"/>
    <w:lvl w:ilvl="0" w:tplc="5A3C09E6">
      <w:start w:val="1"/>
      <w:numFmt w:val="decimal"/>
      <w:pStyle w:val="Recommandation"/>
      <w:lvlText w:val="Reco %1"/>
      <w:lvlJc w:val="left"/>
      <w:pPr>
        <w:ind w:left="360" w:hanging="360"/>
      </w:pPr>
      <w:rPr>
        <w:rFonts w:hint="default"/>
        <w:b/>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25F05B1"/>
    <w:multiLevelType w:val="multilevel"/>
    <w:tmpl w:val="716C968E"/>
    <w:lvl w:ilvl="0">
      <w:start w:val="1"/>
      <w:numFmt w:val="decimal"/>
      <w:lvlText w:val="%1"/>
      <w:lvlJc w:val="left"/>
      <w:pPr>
        <w:ind w:left="1647" w:hanging="360"/>
      </w:pPr>
      <w:rPr>
        <w:rFonts w:hint="default"/>
        <w:b/>
      </w:rPr>
    </w:lvl>
    <w:lvl w:ilvl="1" w:tentative="1">
      <w:start w:val="1"/>
      <w:numFmt w:val="lowerLetter"/>
      <w:lvlText w:val="%2."/>
      <w:lvlJc w:val="left"/>
      <w:pPr>
        <w:ind w:left="2367" w:hanging="360"/>
      </w:pPr>
    </w:lvl>
    <w:lvl w:ilvl="2" w:tentative="1">
      <w:start w:val="1"/>
      <w:numFmt w:val="lowerRoman"/>
      <w:lvlText w:val="%3."/>
      <w:lvlJc w:val="right"/>
      <w:pPr>
        <w:ind w:left="3087" w:hanging="180"/>
      </w:pPr>
    </w:lvl>
    <w:lvl w:ilvl="3" w:tentative="1">
      <w:start w:val="1"/>
      <w:numFmt w:val="decimal"/>
      <w:lvlText w:val="%4."/>
      <w:lvlJc w:val="left"/>
      <w:pPr>
        <w:ind w:left="3807" w:hanging="360"/>
      </w:pPr>
    </w:lvl>
    <w:lvl w:ilvl="4" w:tentative="1">
      <w:start w:val="1"/>
      <w:numFmt w:val="lowerLetter"/>
      <w:lvlText w:val="%5."/>
      <w:lvlJc w:val="left"/>
      <w:pPr>
        <w:ind w:left="4527" w:hanging="360"/>
      </w:pPr>
    </w:lvl>
    <w:lvl w:ilvl="5" w:tentative="1">
      <w:start w:val="1"/>
      <w:numFmt w:val="lowerRoman"/>
      <w:lvlText w:val="%6."/>
      <w:lvlJc w:val="right"/>
      <w:pPr>
        <w:ind w:left="5247" w:hanging="180"/>
      </w:pPr>
    </w:lvl>
    <w:lvl w:ilvl="6" w:tentative="1">
      <w:start w:val="1"/>
      <w:numFmt w:val="decimal"/>
      <w:lvlText w:val="%7."/>
      <w:lvlJc w:val="left"/>
      <w:pPr>
        <w:ind w:left="5967" w:hanging="360"/>
      </w:pPr>
    </w:lvl>
    <w:lvl w:ilvl="7" w:tentative="1">
      <w:start w:val="1"/>
      <w:numFmt w:val="lowerLetter"/>
      <w:lvlText w:val="%8."/>
      <w:lvlJc w:val="left"/>
      <w:pPr>
        <w:ind w:left="6687" w:hanging="360"/>
      </w:pPr>
    </w:lvl>
    <w:lvl w:ilvl="8" w:tentative="1">
      <w:start w:val="1"/>
      <w:numFmt w:val="lowerRoman"/>
      <w:lvlText w:val="%9."/>
      <w:lvlJc w:val="right"/>
      <w:pPr>
        <w:ind w:left="7407" w:hanging="180"/>
      </w:pPr>
    </w:lvl>
  </w:abstractNum>
  <w:abstractNum w:abstractNumId="11">
    <w:nsid w:val="18257881"/>
    <w:multiLevelType w:val="hybridMultilevel"/>
    <w:tmpl w:val="9E549C6E"/>
    <w:lvl w:ilvl="0" w:tplc="040C0001">
      <w:start w:val="1"/>
      <w:numFmt w:val="bullet"/>
      <w:lvlText w:val=""/>
      <w:lvlJc w:val="left"/>
      <w:pPr>
        <w:ind w:left="1948" w:hanging="360"/>
      </w:pPr>
      <w:rPr>
        <w:rFonts w:ascii="Symbol" w:hAnsi="Symbol" w:hint="default"/>
      </w:rPr>
    </w:lvl>
    <w:lvl w:ilvl="1" w:tplc="040C0003">
      <w:start w:val="1"/>
      <w:numFmt w:val="bullet"/>
      <w:lvlText w:val="o"/>
      <w:lvlJc w:val="left"/>
      <w:pPr>
        <w:ind w:left="2668" w:hanging="360"/>
      </w:pPr>
      <w:rPr>
        <w:rFonts w:ascii="Courier New" w:hAnsi="Courier New" w:cs="Courier New" w:hint="default"/>
      </w:rPr>
    </w:lvl>
    <w:lvl w:ilvl="2" w:tplc="040C0005">
      <w:start w:val="1"/>
      <w:numFmt w:val="bullet"/>
      <w:lvlText w:val=""/>
      <w:lvlJc w:val="left"/>
      <w:pPr>
        <w:ind w:left="3388" w:hanging="360"/>
      </w:pPr>
      <w:rPr>
        <w:rFonts w:ascii="Wingdings" w:hAnsi="Wingdings" w:hint="default"/>
      </w:rPr>
    </w:lvl>
    <w:lvl w:ilvl="3" w:tplc="040C0001">
      <w:start w:val="1"/>
      <w:numFmt w:val="bullet"/>
      <w:lvlText w:val=""/>
      <w:lvlJc w:val="left"/>
      <w:pPr>
        <w:ind w:left="4108" w:hanging="360"/>
      </w:pPr>
      <w:rPr>
        <w:rFonts w:ascii="Symbol" w:hAnsi="Symbol" w:hint="default"/>
      </w:rPr>
    </w:lvl>
    <w:lvl w:ilvl="4" w:tplc="040C0003">
      <w:start w:val="1"/>
      <w:numFmt w:val="bullet"/>
      <w:lvlText w:val="o"/>
      <w:lvlJc w:val="left"/>
      <w:pPr>
        <w:ind w:left="4828" w:hanging="360"/>
      </w:pPr>
      <w:rPr>
        <w:rFonts w:ascii="Courier New" w:hAnsi="Courier New" w:cs="Courier New" w:hint="default"/>
      </w:rPr>
    </w:lvl>
    <w:lvl w:ilvl="5" w:tplc="040C0005">
      <w:start w:val="1"/>
      <w:numFmt w:val="bullet"/>
      <w:lvlText w:val=""/>
      <w:lvlJc w:val="left"/>
      <w:pPr>
        <w:ind w:left="5548" w:hanging="360"/>
      </w:pPr>
      <w:rPr>
        <w:rFonts w:ascii="Wingdings" w:hAnsi="Wingdings" w:hint="default"/>
      </w:rPr>
    </w:lvl>
    <w:lvl w:ilvl="6" w:tplc="040C0001">
      <w:start w:val="1"/>
      <w:numFmt w:val="bullet"/>
      <w:lvlText w:val=""/>
      <w:lvlJc w:val="left"/>
      <w:pPr>
        <w:ind w:left="6268" w:hanging="360"/>
      </w:pPr>
      <w:rPr>
        <w:rFonts w:ascii="Symbol" w:hAnsi="Symbol" w:hint="default"/>
      </w:rPr>
    </w:lvl>
    <w:lvl w:ilvl="7" w:tplc="040C0003">
      <w:start w:val="1"/>
      <w:numFmt w:val="bullet"/>
      <w:lvlText w:val="o"/>
      <w:lvlJc w:val="left"/>
      <w:pPr>
        <w:ind w:left="6988" w:hanging="360"/>
      </w:pPr>
      <w:rPr>
        <w:rFonts w:ascii="Courier New" w:hAnsi="Courier New" w:cs="Courier New" w:hint="default"/>
      </w:rPr>
    </w:lvl>
    <w:lvl w:ilvl="8" w:tplc="040C0005">
      <w:start w:val="1"/>
      <w:numFmt w:val="bullet"/>
      <w:lvlText w:val=""/>
      <w:lvlJc w:val="left"/>
      <w:pPr>
        <w:ind w:left="7708" w:hanging="360"/>
      </w:pPr>
      <w:rPr>
        <w:rFonts w:ascii="Wingdings" w:hAnsi="Wingdings" w:hint="default"/>
      </w:rPr>
    </w:lvl>
  </w:abstractNum>
  <w:abstractNum w:abstractNumId="12">
    <w:nsid w:val="19190D9D"/>
    <w:multiLevelType w:val="multilevel"/>
    <w:tmpl w:val="E9D66A34"/>
    <w:styleLink w:val="Style3import"/>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1FBA4861"/>
    <w:multiLevelType w:val="hybridMultilevel"/>
    <w:tmpl w:val="09B83842"/>
    <w:lvl w:ilvl="0" w:tplc="040C0001">
      <w:start w:val="1"/>
      <w:numFmt w:val="bullet"/>
      <w:lvlText w:val=""/>
      <w:lvlJc w:val="left"/>
      <w:pPr>
        <w:ind w:left="2367" w:hanging="360"/>
      </w:pPr>
      <w:rPr>
        <w:rFonts w:ascii="Symbol" w:hAnsi="Symbol" w:hint="default"/>
      </w:rPr>
    </w:lvl>
    <w:lvl w:ilvl="1" w:tplc="040C0003" w:tentative="1">
      <w:start w:val="1"/>
      <w:numFmt w:val="bullet"/>
      <w:lvlText w:val="o"/>
      <w:lvlJc w:val="left"/>
      <w:pPr>
        <w:ind w:left="3087" w:hanging="360"/>
      </w:pPr>
      <w:rPr>
        <w:rFonts w:ascii="Courier New" w:hAnsi="Courier New" w:cs="Courier New" w:hint="default"/>
      </w:rPr>
    </w:lvl>
    <w:lvl w:ilvl="2" w:tplc="040C0005" w:tentative="1">
      <w:start w:val="1"/>
      <w:numFmt w:val="bullet"/>
      <w:lvlText w:val=""/>
      <w:lvlJc w:val="left"/>
      <w:pPr>
        <w:ind w:left="3807" w:hanging="360"/>
      </w:pPr>
      <w:rPr>
        <w:rFonts w:ascii="Wingdings" w:hAnsi="Wingdings" w:hint="default"/>
      </w:rPr>
    </w:lvl>
    <w:lvl w:ilvl="3" w:tplc="040C0001" w:tentative="1">
      <w:start w:val="1"/>
      <w:numFmt w:val="bullet"/>
      <w:lvlText w:val=""/>
      <w:lvlJc w:val="left"/>
      <w:pPr>
        <w:ind w:left="4527" w:hanging="360"/>
      </w:pPr>
      <w:rPr>
        <w:rFonts w:ascii="Symbol" w:hAnsi="Symbol" w:hint="default"/>
      </w:rPr>
    </w:lvl>
    <w:lvl w:ilvl="4" w:tplc="040C0003" w:tentative="1">
      <w:start w:val="1"/>
      <w:numFmt w:val="bullet"/>
      <w:lvlText w:val="o"/>
      <w:lvlJc w:val="left"/>
      <w:pPr>
        <w:ind w:left="5247" w:hanging="360"/>
      </w:pPr>
      <w:rPr>
        <w:rFonts w:ascii="Courier New" w:hAnsi="Courier New" w:cs="Courier New" w:hint="default"/>
      </w:rPr>
    </w:lvl>
    <w:lvl w:ilvl="5" w:tplc="040C0005" w:tentative="1">
      <w:start w:val="1"/>
      <w:numFmt w:val="bullet"/>
      <w:lvlText w:val=""/>
      <w:lvlJc w:val="left"/>
      <w:pPr>
        <w:ind w:left="5967" w:hanging="360"/>
      </w:pPr>
      <w:rPr>
        <w:rFonts w:ascii="Wingdings" w:hAnsi="Wingdings" w:hint="default"/>
      </w:rPr>
    </w:lvl>
    <w:lvl w:ilvl="6" w:tplc="040C0001" w:tentative="1">
      <w:start w:val="1"/>
      <w:numFmt w:val="bullet"/>
      <w:lvlText w:val=""/>
      <w:lvlJc w:val="left"/>
      <w:pPr>
        <w:ind w:left="6687" w:hanging="360"/>
      </w:pPr>
      <w:rPr>
        <w:rFonts w:ascii="Symbol" w:hAnsi="Symbol" w:hint="default"/>
      </w:rPr>
    </w:lvl>
    <w:lvl w:ilvl="7" w:tplc="040C0003" w:tentative="1">
      <w:start w:val="1"/>
      <w:numFmt w:val="bullet"/>
      <w:lvlText w:val="o"/>
      <w:lvlJc w:val="left"/>
      <w:pPr>
        <w:ind w:left="7407" w:hanging="360"/>
      </w:pPr>
      <w:rPr>
        <w:rFonts w:ascii="Courier New" w:hAnsi="Courier New" w:cs="Courier New" w:hint="default"/>
      </w:rPr>
    </w:lvl>
    <w:lvl w:ilvl="8" w:tplc="040C0005" w:tentative="1">
      <w:start w:val="1"/>
      <w:numFmt w:val="bullet"/>
      <w:lvlText w:val=""/>
      <w:lvlJc w:val="left"/>
      <w:pPr>
        <w:ind w:left="8127" w:hanging="360"/>
      </w:pPr>
      <w:rPr>
        <w:rFonts w:ascii="Wingdings" w:hAnsi="Wingdings" w:hint="default"/>
      </w:rPr>
    </w:lvl>
  </w:abstractNum>
  <w:abstractNum w:abstractNumId="14">
    <w:nsid w:val="20121964"/>
    <w:multiLevelType w:val="hybridMultilevel"/>
    <w:tmpl w:val="1A5A2EB2"/>
    <w:lvl w:ilvl="0" w:tplc="C4E64BD8">
      <w:start w:val="1"/>
      <w:numFmt w:val="bullet"/>
      <w:pStyle w:val="RFPQuestionBullet2"/>
      <w:lvlText w:val=""/>
      <w:lvlJc w:val="left"/>
      <w:pPr>
        <w:tabs>
          <w:tab w:val="num" w:pos="930"/>
        </w:tabs>
        <w:ind w:left="930" w:hanging="363"/>
      </w:pPr>
      <w:rPr>
        <w:rFonts w:ascii="Wingdings 3" w:hAnsi="Wingdings 3" w:hint="default"/>
        <w:b w:val="0"/>
        <w:i w:val="0"/>
        <w:color w:val="6666FF"/>
        <w:sz w:val="20"/>
        <w:szCs w:val="20"/>
      </w:rPr>
    </w:lvl>
    <w:lvl w:ilvl="1" w:tplc="2AC2D164" w:tentative="1">
      <w:start w:val="1"/>
      <w:numFmt w:val="bullet"/>
      <w:lvlText w:val="o"/>
      <w:lvlJc w:val="left"/>
      <w:pPr>
        <w:tabs>
          <w:tab w:val="num" w:pos="1440"/>
        </w:tabs>
        <w:ind w:left="1440" w:hanging="360"/>
      </w:pPr>
      <w:rPr>
        <w:rFonts w:ascii="Courier New" w:hAnsi="Courier New" w:cs="Courier New" w:hint="default"/>
      </w:rPr>
    </w:lvl>
    <w:lvl w:ilvl="2" w:tplc="9558E9EE" w:tentative="1">
      <w:start w:val="1"/>
      <w:numFmt w:val="bullet"/>
      <w:lvlText w:val=""/>
      <w:lvlJc w:val="left"/>
      <w:pPr>
        <w:tabs>
          <w:tab w:val="num" w:pos="2160"/>
        </w:tabs>
        <w:ind w:left="2160" w:hanging="360"/>
      </w:pPr>
      <w:rPr>
        <w:rFonts w:ascii="Wingdings" w:hAnsi="Wingdings" w:hint="default"/>
      </w:rPr>
    </w:lvl>
    <w:lvl w:ilvl="3" w:tplc="EA902080" w:tentative="1">
      <w:start w:val="1"/>
      <w:numFmt w:val="bullet"/>
      <w:lvlText w:val=""/>
      <w:lvlJc w:val="left"/>
      <w:pPr>
        <w:tabs>
          <w:tab w:val="num" w:pos="2880"/>
        </w:tabs>
        <w:ind w:left="2880" w:hanging="360"/>
      </w:pPr>
      <w:rPr>
        <w:rFonts w:ascii="Symbol" w:hAnsi="Symbol" w:hint="default"/>
      </w:rPr>
    </w:lvl>
    <w:lvl w:ilvl="4" w:tplc="125EF626" w:tentative="1">
      <w:start w:val="1"/>
      <w:numFmt w:val="bullet"/>
      <w:lvlText w:val="o"/>
      <w:lvlJc w:val="left"/>
      <w:pPr>
        <w:tabs>
          <w:tab w:val="num" w:pos="3600"/>
        </w:tabs>
        <w:ind w:left="3600" w:hanging="360"/>
      </w:pPr>
      <w:rPr>
        <w:rFonts w:ascii="Courier New" w:hAnsi="Courier New" w:cs="Courier New" w:hint="default"/>
      </w:rPr>
    </w:lvl>
    <w:lvl w:ilvl="5" w:tplc="A14ED220" w:tentative="1">
      <w:start w:val="1"/>
      <w:numFmt w:val="bullet"/>
      <w:lvlText w:val=""/>
      <w:lvlJc w:val="left"/>
      <w:pPr>
        <w:tabs>
          <w:tab w:val="num" w:pos="4320"/>
        </w:tabs>
        <w:ind w:left="4320" w:hanging="360"/>
      </w:pPr>
      <w:rPr>
        <w:rFonts w:ascii="Wingdings" w:hAnsi="Wingdings" w:hint="default"/>
      </w:rPr>
    </w:lvl>
    <w:lvl w:ilvl="6" w:tplc="94E8FCE6" w:tentative="1">
      <w:start w:val="1"/>
      <w:numFmt w:val="bullet"/>
      <w:lvlText w:val=""/>
      <w:lvlJc w:val="left"/>
      <w:pPr>
        <w:tabs>
          <w:tab w:val="num" w:pos="5040"/>
        </w:tabs>
        <w:ind w:left="5040" w:hanging="360"/>
      </w:pPr>
      <w:rPr>
        <w:rFonts w:ascii="Symbol" w:hAnsi="Symbol" w:hint="default"/>
      </w:rPr>
    </w:lvl>
    <w:lvl w:ilvl="7" w:tplc="9470F51E" w:tentative="1">
      <w:start w:val="1"/>
      <w:numFmt w:val="bullet"/>
      <w:lvlText w:val="o"/>
      <w:lvlJc w:val="left"/>
      <w:pPr>
        <w:tabs>
          <w:tab w:val="num" w:pos="5760"/>
        </w:tabs>
        <w:ind w:left="5760" w:hanging="360"/>
      </w:pPr>
      <w:rPr>
        <w:rFonts w:ascii="Courier New" w:hAnsi="Courier New" w:cs="Courier New" w:hint="default"/>
      </w:rPr>
    </w:lvl>
    <w:lvl w:ilvl="8" w:tplc="2C30B754" w:tentative="1">
      <w:start w:val="1"/>
      <w:numFmt w:val="bullet"/>
      <w:lvlText w:val=""/>
      <w:lvlJc w:val="left"/>
      <w:pPr>
        <w:tabs>
          <w:tab w:val="num" w:pos="6480"/>
        </w:tabs>
        <w:ind w:left="6480" w:hanging="360"/>
      </w:pPr>
      <w:rPr>
        <w:rFonts w:ascii="Wingdings" w:hAnsi="Wingdings" w:hint="default"/>
      </w:rPr>
    </w:lvl>
  </w:abstractNum>
  <w:abstractNum w:abstractNumId="15">
    <w:nsid w:val="22265004"/>
    <w:multiLevelType w:val="multilevel"/>
    <w:tmpl w:val="CAB4ED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28BD26C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A441EC4"/>
    <w:multiLevelType w:val="hybridMultilevel"/>
    <w:tmpl w:val="E26E53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C5E3D62"/>
    <w:multiLevelType w:val="hybridMultilevel"/>
    <w:tmpl w:val="167E3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E33CA9"/>
    <w:multiLevelType w:val="hybridMultilevel"/>
    <w:tmpl w:val="326CB2E8"/>
    <w:lvl w:ilvl="0" w:tplc="040C000B">
      <w:start w:val="1"/>
      <w:numFmt w:val="bullet"/>
      <w:pStyle w:val="TableBullet2"/>
      <w:lvlText w:val=""/>
      <w:lvlJc w:val="left"/>
      <w:pPr>
        <w:tabs>
          <w:tab w:val="num" w:pos="397"/>
        </w:tabs>
        <w:ind w:left="397" w:hanging="191"/>
      </w:pPr>
      <w:rPr>
        <w:rFonts w:ascii="Symbol" w:hAnsi="Symbol" w:hint="default"/>
        <w:color w:val="6666FF"/>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18A4321"/>
    <w:multiLevelType w:val="hybridMultilevel"/>
    <w:tmpl w:val="05C486C2"/>
    <w:lvl w:ilvl="0" w:tplc="DE284F82">
      <w:start w:val="3"/>
      <w:numFmt w:val="bullet"/>
      <w:lvlText w:val="-"/>
      <w:lvlJc w:val="left"/>
      <w:pPr>
        <w:ind w:left="3190" w:hanging="360"/>
      </w:pPr>
      <w:rPr>
        <w:rFonts w:ascii="Arial" w:eastAsia="Times New Roman" w:hAnsi="Arial" w:cs="Arial" w:hint="default"/>
      </w:rPr>
    </w:lvl>
    <w:lvl w:ilvl="1" w:tplc="040C0003" w:tentative="1">
      <w:start w:val="1"/>
      <w:numFmt w:val="bullet"/>
      <w:lvlText w:val="o"/>
      <w:lvlJc w:val="left"/>
      <w:pPr>
        <w:ind w:left="3202" w:hanging="360"/>
      </w:pPr>
      <w:rPr>
        <w:rFonts w:ascii="Courier New" w:hAnsi="Courier New" w:cs="Courier New" w:hint="default"/>
      </w:rPr>
    </w:lvl>
    <w:lvl w:ilvl="2" w:tplc="040C0005" w:tentative="1">
      <w:start w:val="1"/>
      <w:numFmt w:val="bullet"/>
      <w:lvlText w:val=""/>
      <w:lvlJc w:val="left"/>
      <w:pPr>
        <w:ind w:left="3922" w:hanging="360"/>
      </w:pPr>
      <w:rPr>
        <w:rFonts w:ascii="Wingdings" w:hAnsi="Wingdings" w:hint="default"/>
      </w:rPr>
    </w:lvl>
    <w:lvl w:ilvl="3" w:tplc="040C0001" w:tentative="1">
      <w:start w:val="1"/>
      <w:numFmt w:val="bullet"/>
      <w:lvlText w:val=""/>
      <w:lvlJc w:val="left"/>
      <w:pPr>
        <w:ind w:left="4642" w:hanging="360"/>
      </w:pPr>
      <w:rPr>
        <w:rFonts w:ascii="Symbol" w:hAnsi="Symbol" w:hint="default"/>
      </w:rPr>
    </w:lvl>
    <w:lvl w:ilvl="4" w:tplc="040C0003" w:tentative="1">
      <w:start w:val="1"/>
      <w:numFmt w:val="bullet"/>
      <w:lvlText w:val="o"/>
      <w:lvlJc w:val="left"/>
      <w:pPr>
        <w:ind w:left="5362" w:hanging="360"/>
      </w:pPr>
      <w:rPr>
        <w:rFonts w:ascii="Courier New" w:hAnsi="Courier New" w:cs="Courier New" w:hint="default"/>
      </w:rPr>
    </w:lvl>
    <w:lvl w:ilvl="5" w:tplc="040C0005" w:tentative="1">
      <w:start w:val="1"/>
      <w:numFmt w:val="bullet"/>
      <w:lvlText w:val=""/>
      <w:lvlJc w:val="left"/>
      <w:pPr>
        <w:ind w:left="6082" w:hanging="360"/>
      </w:pPr>
      <w:rPr>
        <w:rFonts w:ascii="Wingdings" w:hAnsi="Wingdings" w:hint="default"/>
      </w:rPr>
    </w:lvl>
    <w:lvl w:ilvl="6" w:tplc="040C0001" w:tentative="1">
      <w:start w:val="1"/>
      <w:numFmt w:val="bullet"/>
      <w:lvlText w:val=""/>
      <w:lvlJc w:val="left"/>
      <w:pPr>
        <w:ind w:left="6802" w:hanging="360"/>
      </w:pPr>
      <w:rPr>
        <w:rFonts w:ascii="Symbol" w:hAnsi="Symbol" w:hint="default"/>
      </w:rPr>
    </w:lvl>
    <w:lvl w:ilvl="7" w:tplc="040C0003" w:tentative="1">
      <w:start w:val="1"/>
      <w:numFmt w:val="bullet"/>
      <w:lvlText w:val="o"/>
      <w:lvlJc w:val="left"/>
      <w:pPr>
        <w:ind w:left="7522" w:hanging="360"/>
      </w:pPr>
      <w:rPr>
        <w:rFonts w:ascii="Courier New" w:hAnsi="Courier New" w:cs="Courier New" w:hint="default"/>
      </w:rPr>
    </w:lvl>
    <w:lvl w:ilvl="8" w:tplc="040C0005" w:tentative="1">
      <w:start w:val="1"/>
      <w:numFmt w:val="bullet"/>
      <w:lvlText w:val=""/>
      <w:lvlJc w:val="left"/>
      <w:pPr>
        <w:ind w:left="8242" w:hanging="360"/>
      </w:pPr>
      <w:rPr>
        <w:rFonts w:ascii="Wingdings" w:hAnsi="Wingdings" w:hint="default"/>
      </w:rPr>
    </w:lvl>
  </w:abstractNum>
  <w:abstractNum w:abstractNumId="21">
    <w:nsid w:val="33993D7D"/>
    <w:multiLevelType w:val="hybridMultilevel"/>
    <w:tmpl w:val="6082B4DA"/>
    <w:lvl w:ilvl="0" w:tplc="207A47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7F60B21"/>
    <w:multiLevelType w:val="hybridMultilevel"/>
    <w:tmpl w:val="2D72B50C"/>
    <w:lvl w:ilvl="0" w:tplc="AF282144">
      <w:numFmt w:val="bullet"/>
      <w:lvlText w:val="-"/>
      <w:lvlJc w:val="left"/>
      <w:pPr>
        <w:ind w:left="1776" w:hanging="360"/>
      </w:pPr>
      <w:rPr>
        <w:rFonts w:ascii="Verdana" w:eastAsia="Calibri" w:hAnsi="Verdana" w:cs="Times New Roman" w:hint="default"/>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23">
    <w:nsid w:val="38320255"/>
    <w:multiLevelType w:val="hybridMultilevel"/>
    <w:tmpl w:val="6242028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39FE7738"/>
    <w:multiLevelType w:val="multilevel"/>
    <w:tmpl w:val="499EC402"/>
    <w:styleLink w:val="ArticleSection"/>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83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3A464FFE"/>
    <w:multiLevelType w:val="hybridMultilevel"/>
    <w:tmpl w:val="C48E3002"/>
    <w:lvl w:ilvl="0" w:tplc="C736E6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104733C"/>
    <w:multiLevelType w:val="hybridMultilevel"/>
    <w:tmpl w:val="1ED64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2B859B9"/>
    <w:multiLevelType w:val="hybridMultilevel"/>
    <w:tmpl w:val="D292BC1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454F2580"/>
    <w:multiLevelType w:val="multilevel"/>
    <w:tmpl w:val="F342EA9E"/>
    <w:lvl w:ilvl="0">
      <w:start w:val="1"/>
      <w:numFmt w:val="bullet"/>
      <w:pStyle w:val="ListeJ1"/>
      <w:lvlText w:val=""/>
      <w:lvlJc w:val="left"/>
      <w:pPr>
        <w:tabs>
          <w:tab w:val="num" w:pos="1559"/>
        </w:tabs>
        <w:ind w:left="1559" w:hanging="283"/>
      </w:pPr>
      <w:rPr>
        <w:rFonts w:ascii="Wingdings" w:hAnsi="Wingdings" w:hint="default"/>
        <w:b w:val="0"/>
        <w:i w:val="0"/>
        <w:color w:val="749F1F"/>
        <w:sz w:val="22"/>
        <w:szCs w:val="22"/>
        <w:u w:val="none"/>
      </w:rPr>
    </w:lvl>
    <w:lvl w:ilvl="1">
      <w:start w:val="1"/>
      <w:numFmt w:val="bullet"/>
      <w:pStyle w:val="ListeJ2"/>
      <w:lvlText w:val=""/>
      <w:lvlJc w:val="left"/>
      <w:pPr>
        <w:tabs>
          <w:tab w:val="num" w:pos="851"/>
        </w:tabs>
        <w:ind w:left="851" w:hanging="284"/>
      </w:pPr>
      <w:rPr>
        <w:rFonts w:ascii="Wingdings" w:hAnsi="Wingdings" w:hint="default"/>
        <w:color w:val="749F1F"/>
        <w:sz w:val="12"/>
      </w:rPr>
    </w:lvl>
    <w:lvl w:ilvl="2">
      <w:start w:val="1"/>
      <w:numFmt w:val="bullet"/>
      <w:pStyle w:val="ListeJ3"/>
      <w:lvlText w:val="-"/>
      <w:lvlJc w:val="left"/>
      <w:pPr>
        <w:tabs>
          <w:tab w:val="num" w:pos="1276"/>
        </w:tabs>
        <w:ind w:left="1276" w:hanging="284"/>
      </w:pPr>
      <w:rPr>
        <w:rFonts w:ascii="Arial" w:hAnsi="Arial" w:hint="default"/>
        <w:color w:val="749F1F"/>
      </w:rPr>
    </w:lvl>
    <w:lvl w:ilvl="3">
      <w:start w:val="1"/>
      <w:numFmt w:val="bullet"/>
      <w:pStyle w:val="ListeJ4"/>
      <w:lvlText w:val=""/>
      <w:lvlJc w:val="left"/>
      <w:pPr>
        <w:tabs>
          <w:tab w:val="num" w:pos="1559"/>
        </w:tabs>
        <w:ind w:left="1559" w:hanging="283"/>
      </w:pPr>
      <w:rPr>
        <w:rFonts w:ascii="Wingdings" w:hAnsi="Wingdings" w:hint="default"/>
        <w:color w:val="749F1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7D3376F"/>
    <w:multiLevelType w:val="hybridMultilevel"/>
    <w:tmpl w:val="62C8067E"/>
    <w:lvl w:ilvl="0" w:tplc="040C0001">
      <w:start w:val="1"/>
      <w:numFmt w:val="bullet"/>
      <w:pStyle w:val="Bullet5"/>
      <w:lvlText w:val=""/>
      <w:lvlJc w:val="left"/>
      <w:pPr>
        <w:tabs>
          <w:tab w:val="num" w:pos="2098"/>
        </w:tabs>
        <w:ind w:left="2098" w:hanging="264"/>
      </w:pPr>
      <w:rPr>
        <w:rFonts w:ascii="Symbol" w:hAnsi="Symbol" w:hint="default"/>
        <w:color w:val="6666FF"/>
        <w:sz w:val="16"/>
        <w:szCs w:val="16"/>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49242E77"/>
    <w:multiLevelType w:val="hybridMultilevel"/>
    <w:tmpl w:val="8E9A1F16"/>
    <w:lvl w:ilvl="0" w:tplc="44B892E2">
      <w:start w:val="1"/>
      <w:numFmt w:val="bullet"/>
      <w:pStyle w:val="Bullet2"/>
      <w:lvlText w:val=""/>
      <w:lvlJc w:val="left"/>
      <w:pPr>
        <w:tabs>
          <w:tab w:val="num" w:pos="851"/>
        </w:tabs>
        <w:ind w:left="851" w:hanging="283"/>
      </w:pPr>
      <w:rPr>
        <w:rFonts w:ascii="Wingdings 3" w:hAnsi="Wingdings 3" w:hint="default"/>
        <w:b w:val="0"/>
        <w:i w:val="0"/>
        <w:color w:val="6666FF"/>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49B600AE"/>
    <w:multiLevelType w:val="multilevel"/>
    <w:tmpl w:val="7138F780"/>
    <w:lvl w:ilvl="0">
      <w:start w:val="1"/>
      <w:numFmt w:val="decimal"/>
      <w:pStyle w:val="Titre1"/>
      <w:isLgl/>
      <w:lvlText w:val="%1."/>
      <w:lvlJc w:val="left"/>
      <w:pPr>
        <w:tabs>
          <w:tab w:val="num" w:pos="567"/>
        </w:tabs>
        <w:ind w:left="567" w:hanging="567"/>
      </w:pPr>
      <w:rPr>
        <w:rFonts w:hint="default"/>
      </w:rPr>
    </w:lvl>
    <w:lvl w:ilvl="1">
      <w:start w:val="1"/>
      <w:numFmt w:val="decimal"/>
      <w:pStyle w:val="Titre2"/>
      <w:lvlText w:val="%1.%2."/>
      <w:lvlJc w:val="left"/>
      <w:pPr>
        <w:tabs>
          <w:tab w:val="num" w:pos="8052"/>
        </w:tabs>
        <w:ind w:left="8052" w:hanging="680"/>
      </w:pPr>
      <w:rPr>
        <w:rFonts w:hint="default"/>
      </w:rPr>
    </w:lvl>
    <w:lvl w:ilvl="2">
      <w:start w:val="1"/>
      <w:numFmt w:val="decimal"/>
      <w:pStyle w:val="Titre3"/>
      <w:lvlText w:val="%1.%2.%3."/>
      <w:lvlJc w:val="left"/>
      <w:pPr>
        <w:tabs>
          <w:tab w:val="num" w:pos="794"/>
        </w:tabs>
        <w:ind w:left="794" w:hanging="79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106"/>
        </w:tabs>
        <w:ind w:left="1106" w:hanging="964"/>
      </w:pPr>
      <w:rPr>
        <w:rFonts w:hint="default"/>
      </w:rPr>
    </w:lvl>
    <w:lvl w:ilvl="4">
      <w:start w:val="1"/>
      <w:numFmt w:val="upperLetter"/>
      <w:lvlText w:val="%5."/>
      <w:lvlJc w:val="left"/>
      <w:pPr>
        <w:tabs>
          <w:tab w:val="num" w:pos="360"/>
        </w:tabs>
        <w:ind w:left="360" w:hanging="360"/>
      </w:pPr>
      <w:rPr>
        <w:rFonts w:hint="default"/>
      </w:rPr>
    </w:lvl>
    <w:lvl w:ilvl="5">
      <w:start w:val="1"/>
      <w:numFmt w:val="lowerLetter"/>
      <w:pStyle w:val="Titre6"/>
      <w:lvlText w:val="%6)"/>
      <w:lvlJc w:val="left"/>
      <w:pPr>
        <w:tabs>
          <w:tab w:val="num" w:pos="36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D102880"/>
    <w:multiLevelType w:val="multilevel"/>
    <w:tmpl w:val="D8C476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nsid w:val="4D4A51CC"/>
    <w:multiLevelType w:val="hybridMultilevel"/>
    <w:tmpl w:val="745C4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3B34FAC"/>
    <w:multiLevelType w:val="hybridMultilevel"/>
    <w:tmpl w:val="6A70A57E"/>
    <w:lvl w:ilvl="0" w:tplc="FFFFFFFF">
      <w:start w:val="1"/>
      <w:numFmt w:val="bullet"/>
      <w:pStyle w:val="Bullet3"/>
      <w:lvlText w:val=""/>
      <w:lvlJc w:val="left"/>
      <w:pPr>
        <w:tabs>
          <w:tab w:val="num" w:pos="1514"/>
        </w:tabs>
        <w:ind w:left="1514" w:hanging="267"/>
      </w:pPr>
      <w:rPr>
        <w:rFonts w:ascii="Symbol" w:hAnsi="Symbol" w:hint="default"/>
        <w:color w:val="6666FF"/>
        <w:sz w:val="18"/>
        <w:szCs w:val="18"/>
      </w:rPr>
    </w:lvl>
    <w:lvl w:ilvl="1" w:tplc="040C0003" w:tentative="1">
      <w:start w:val="1"/>
      <w:numFmt w:val="bullet"/>
      <w:lvlText w:val="o"/>
      <w:lvlJc w:val="left"/>
      <w:pPr>
        <w:tabs>
          <w:tab w:val="num" w:pos="1707"/>
        </w:tabs>
        <w:ind w:left="1707" w:hanging="360"/>
      </w:pPr>
      <w:rPr>
        <w:rFonts w:ascii="Courier New" w:hAnsi="Courier New" w:cs="Courier New" w:hint="default"/>
      </w:rPr>
    </w:lvl>
    <w:lvl w:ilvl="2" w:tplc="040C0005" w:tentative="1">
      <w:start w:val="1"/>
      <w:numFmt w:val="bullet"/>
      <w:lvlText w:val=""/>
      <w:lvlJc w:val="left"/>
      <w:pPr>
        <w:tabs>
          <w:tab w:val="num" w:pos="2427"/>
        </w:tabs>
        <w:ind w:left="2427" w:hanging="360"/>
      </w:pPr>
      <w:rPr>
        <w:rFonts w:ascii="Wingdings" w:hAnsi="Wingdings" w:hint="default"/>
      </w:rPr>
    </w:lvl>
    <w:lvl w:ilvl="3" w:tplc="040C0001" w:tentative="1">
      <w:start w:val="1"/>
      <w:numFmt w:val="bullet"/>
      <w:lvlText w:val=""/>
      <w:lvlJc w:val="left"/>
      <w:pPr>
        <w:tabs>
          <w:tab w:val="num" w:pos="3147"/>
        </w:tabs>
        <w:ind w:left="3147" w:hanging="360"/>
      </w:pPr>
      <w:rPr>
        <w:rFonts w:ascii="Symbol" w:hAnsi="Symbol" w:hint="default"/>
      </w:rPr>
    </w:lvl>
    <w:lvl w:ilvl="4" w:tplc="040C0003" w:tentative="1">
      <w:start w:val="1"/>
      <w:numFmt w:val="bullet"/>
      <w:lvlText w:val="o"/>
      <w:lvlJc w:val="left"/>
      <w:pPr>
        <w:tabs>
          <w:tab w:val="num" w:pos="3867"/>
        </w:tabs>
        <w:ind w:left="3867" w:hanging="360"/>
      </w:pPr>
      <w:rPr>
        <w:rFonts w:ascii="Courier New" w:hAnsi="Courier New" w:cs="Courier New" w:hint="default"/>
      </w:rPr>
    </w:lvl>
    <w:lvl w:ilvl="5" w:tplc="040C0005" w:tentative="1">
      <w:start w:val="1"/>
      <w:numFmt w:val="bullet"/>
      <w:lvlText w:val=""/>
      <w:lvlJc w:val="left"/>
      <w:pPr>
        <w:tabs>
          <w:tab w:val="num" w:pos="4587"/>
        </w:tabs>
        <w:ind w:left="4587" w:hanging="360"/>
      </w:pPr>
      <w:rPr>
        <w:rFonts w:ascii="Wingdings" w:hAnsi="Wingdings" w:hint="default"/>
      </w:rPr>
    </w:lvl>
    <w:lvl w:ilvl="6" w:tplc="040C0001" w:tentative="1">
      <w:start w:val="1"/>
      <w:numFmt w:val="bullet"/>
      <w:lvlText w:val=""/>
      <w:lvlJc w:val="left"/>
      <w:pPr>
        <w:tabs>
          <w:tab w:val="num" w:pos="5307"/>
        </w:tabs>
        <w:ind w:left="5307" w:hanging="360"/>
      </w:pPr>
      <w:rPr>
        <w:rFonts w:ascii="Symbol" w:hAnsi="Symbol" w:hint="default"/>
      </w:rPr>
    </w:lvl>
    <w:lvl w:ilvl="7" w:tplc="040C0003" w:tentative="1">
      <w:start w:val="1"/>
      <w:numFmt w:val="bullet"/>
      <w:lvlText w:val="o"/>
      <w:lvlJc w:val="left"/>
      <w:pPr>
        <w:tabs>
          <w:tab w:val="num" w:pos="6027"/>
        </w:tabs>
        <w:ind w:left="6027" w:hanging="360"/>
      </w:pPr>
      <w:rPr>
        <w:rFonts w:ascii="Courier New" w:hAnsi="Courier New" w:cs="Courier New" w:hint="default"/>
      </w:rPr>
    </w:lvl>
    <w:lvl w:ilvl="8" w:tplc="040C0005" w:tentative="1">
      <w:start w:val="1"/>
      <w:numFmt w:val="bullet"/>
      <w:lvlText w:val=""/>
      <w:lvlJc w:val="left"/>
      <w:pPr>
        <w:tabs>
          <w:tab w:val="num" w:pos="6747"/>
        </w:tabs>
        <w:ind w:left="6747" w:hanging="360"/>
      </w:pPr>
      <w:rPr>
        <w:rFonts w:ascii="Wingdings" w:hAnsi="Wingdings" w:hint="default"/>
      </w:rPr>
    </w:lvl>
  </w:abstractNum>
  <w:abstractNum w:abstractNumId="35">
    <w:nsid w:val="55BC538C"/>
    <w:multiLevelType w:val="hybridMultilevel"/>
    <w:tmpl w:val="4F3C186C"/>
    <w:lvl w:ilvl="0" w:tplc="CBC4D8EE">
      <w:start w:val="1"/>
      <w:numFmt w:val="lowerRoman"/>
      <w:pStyle w:val="RFPQuestionList3"/>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560A047A"/>
    <w:multiLevelType w:val="hybridMultilevel"/>
    <w:tmpl w:val="BF12AD72"/>
    <w:lvl w:ilvl="0" w:tplc="040C000F">
      <w:start w:val="1"/>
      <w:numFmt w:val="decimal"/>
      <w:lvlText w:val="%1."/>
      <w:lvlJc w:val="left"/>
      <w:pPr>
        <w:ind w:left="1762" w:hanging="360"/>
      </w:pPr>
    </w:lvl>
    <w:lvl w:ilvl="1" w:tplc="040C0019" w:tentative="1">
      <w:start w:val="1"/>
      <w:numFmt w:val="lowerLetter"/>
      <w:lvlText w:val="%2."/>
      <w:lvlJc w:val="left"/>
      <w:pPr>
        <w:ind w:left="2482" w:hanging="360"/>
      </w:pPr>
    </w:lvl>
    <w:lvl w:ilvl="2" w:tplc="040C001B" w:tentative="1">
      <w:start w:val="1"/>
      <w:numFmt w:val="lowerRoman"/>
      <w:lvlText w:val="%3."/>
      <w:lvlJc w:val="right"/>
      <w:pPr>
        <w:ind w:left="3202" w:hanging="180"/>
      </w:pPr>
    </w:lvl>
    <w:lvl w:ilvl="3" w:tplc="040C000F" w:tentative="1">
      <w:start w:val="1"/>
      <w:numFmt w:val="decimal"/>
      <w:lvlText w:val="%4."/>
      <w:lvlJc w:val="left"/>
      <w:pPr>
        <w:ind w:left="3922" w:hanging="360"/>
      </w:pPr>
    </w:lvl>
    <w:lvl w:ilvl="4" w:tplc="040C0019" w:tentative="1">
      <w:start w:val="1"/>
      <w:numFmt w:val="lowerLetter"/>
      <w:lvlText w:val="%5."/>
      <w:lvlJc w:val="left"/>
      <w:pPr>
        <w:ind w:left="4642" w:hanging="360"/>
      </w:pPr>
    </w:lvl>
    <w:lvl w:ilvl="5" w:tplc="040C001B" w:tentative="1">
      <w:start w:val="1"/>
      <w:numFmt w:val="lowerRoman"/>
      <w:lvlText w:val="%6."/>
      <w:lvlJc w:val="right"/>
      <w:pPr>
        <w:ind w:left="5362" w:hanging="180"/>
      </w:pPr>
    </w:lvl>
    <w:lvl w:ilvl="6" w:tplc="040C000F" w:tentative="1">
      <w:start w:val="1"/>
      <w:numFmt w:val="decimal"/>
      <w:lvlText w:val="%7."/>
      <w:lvlJc w:val="left"/>
      <w:pPr>
        <w:ind w:left="6082" w:hanging="360"/>
      </w:pPr>
    </w:lvl>
    <w:lvl w:ilvl="7" w:tplc="040C0019" w:tentative="1">
      <w:start w:val="1"/>
      <w:numFmt w:val="lowerLetter"/>
      <w:lvlText w:val="%8."/>
      <w:lvlJc w:val="left"/>
      <w:pPr>
        <w:ind w:left="6802" w:hanging="360"/>
      </w:pPr>
    </w:lvl>
    <w:lvl w:ilvl="8" w:tplc="040C001B" w:tentative="1">
      <w:start w:val="1"/>
      <w:numFmt w:val="lowerRoman"/>
      <w:lvlText w:val="%9."/>
      <w:lvlJc w:val="right"/>
      <w:pPr>
        <w:ind w:left="7522" w:hanging="180"/>
      </w:pPr>
    </w:lvl>
  </w:abstractNum>
  <w:abstractNum w:abstractNumId="37">
    <w:nsid w:val="56401BD8"/>
    <w:multiLevelType w:val="hybridMultilevel"/>
    <w:tmpl w:val="E6587212"/>
    <w:lvl w:ilvl="0" w:tplc="65B2B304">
      <w:start w:val="20"/>
      <w:numFmt w:val="bullet"/>
      <w:lvlText w:val="-"/>
      <w:lvlJc w:val="left"/>
      <w:pPr>
        <w:tabs>
          <w:tab w:val="num" w:pos="720"/>
        </w:tabs>
        <w:ind w:left="720" w:hanging="360"/>
      </w:pPr>
      <w:rPr>
        <w:rFonts w:ascii="Helvetica" w:eastAsia="Times New Roman" w:hAnsi="Helvetica" w:cs="Helvetic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57122706"/>
    <w:multiLevelType w:val="hybridMultilevel"/>
    <w:tmpl w:val="B906AFD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579247A3"/>
    <w:multiLevelType w:val="hybridMultilevel"/>
    <w:tmpl w:val="2DEC3EEC"/>
    <w:lvl w:ilvl="0" w:tplc="040C0001">
      <w:start w:val="1"/>
      <w:numFmt w:val="bullet"/>
      <w:lvlText w:val=""/>
      <w:lvlJc w:val="left"/>
      <w:pPr>
        <w:ind w:left="1636"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88A7E03"/>
    <w:multiLevelType w:val="multilevel"/>
    <w:tmpl w:val="1DAE20C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
    <w:nsid w:val="5C213158"/>
    <w:multiLevelType w:val="hybridMultilevel"/>
    <w:tmpl w:val="766A62A4"/>
    <w:lvl w:ilvl="0" w:tplc="040C000F">
      <w:start w:val="1"/>
      <w:numFmt w:val="decimal"/>
      <w:lvlText w:val="%1."/>
      <w:lvlJc w:val="left"/>
      <w:pPr>
        <w:ind w:left="360" w:hanging="360"/>
      </w:pPr>
      <w:rPr>
        <w:rFont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62B74A5C"/>
    <w:multiLevelType w:val="hybridMultilevel"/>
    <w:tmpl w:val="D62C02E8"/>
    <w:lvl w:ilvl="0" w:tplc="E9700DD2">
      <w:start w:val="1"/>
      <w:numFmt w:val="decimal"/>
      <w:pStyle w:val="Listenumros"/>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41124AC"/>
    <w:multiLevelType w:val="hybridMultilevel"/>
    <w:tmpl w:val="B42EC526"/>
    <w:lvl w:ilvl="0" w:tplc="FF90E610">
      <w:start w:val="5"/>
      <w:numFmt w:val="decimal"/>
      <w:lvlText w:val="%1"/>
      <w:lvlJc w:val="left"/>
      <w:pPr>
        <w:ind w:left="1647" w:hanging="360"/>
      </w:pPr>
      <w:rPr>
        <w:rFonts w:hint="default"/>
        <w:b/>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44">
    <w:nsid w:val="65CE4EDD"/>
    <w:multiLevelType w:val="hybridMultilevel"/>
    <w:tmpl w:val="308857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7143E9E"/>
    <w:multiLevelType w:val="hybridMultilevel"/>
    <w:tmpl w:val="75EEBEB6"/>
    <w:lvl w:ilvl="0" w:tplc="4D2E4DAE">
      <w:start w:val="1"/>
      <w:numFmt w:val="bullet"/>
      <w:pStyle w:val="TableBullet1"/>
      <w:lvlText w:val=""/>
      <w:lvlJc w:val="left"/>
      <w:pPr>
        <w:tabs>
          <w:tab w:val="num" w:pos="363"/>
        </w:tabs>
        <w:ind w:left="363" w:hanging="363"/>
      </w:pPr>
      <w:rPr>
        <w:rFonts w:ascii="Symbol" w:hAnsi="Symbol" w:hint="default"/>
        <w:b w:val="0"/>
        <w:i w:val="0"/>
        <w:color w:val="6666FF"/>
        <w:sz w:val="20"/>
        <w:szCs w:val="20"/>
      </w:rPr>
    </w:lvl>
    <w:lvl w:ilvl="1" w:tplc="04090003">
      <w:start w:val="1"/>
      <w:numFmt w:val="bullet"/>
      <w:lvlText w:val="o"/>
      <w:lvlJc w:val="left"/>
      <w:pPr>
        <w:tabs>
          <w:tab w:val="num" w:pos="1440"/>
        </w:tabs>
        <w:ind w:left="1440" w:hanging="360"/>
      </w:pPr>
      <w:rPr>
        <w:rFonts w:ascii="Courier New" w:hAnsi="Courier New" w:cs="Courier New" w:hint="default"/>
        <w:b w:val="0"/>
        <w:i w:val="0"/>
        <w:color w:val="6666FF"/>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AEC40C4"/>
    <w:multiLevelType w:val="hybridMultilevel"/>
    <w:tmpl w:val="3DA43126"/>
    <w:lvl w:ilvl="0" w:tplc="040C000F">
      <w:start w:val="1"/>
      <w:numFmt w:val="decimal"/>
      <w:lvlText w:val="%1."/>
      <w:lvlJc w:val="left"/>
      <w:pPr>
        <w:ind w:left="1650" w:hanging="360"/>
      </w:pPr>
    </w:lvl>
    <w:lvl w:ilvl="1" w:tplc="040C0019" w:tentative="1">
      <w:start w:val="1"/>
      <w:numFmt w:val="lowerLetter"/>
      <w:lvlText w:val="%2."/>
      <w:lvlJc w:val="left"/>
      <w:pPr>
        <w:ind w:left="2370" w:hanging="360"/>
      </w:pPr>
    </w:lvl>
    <w:lvl w:ilvl="2" w:tplc="040C001B" w:tentative="1">
      <w:start w:val="1"/>
      <w:numFmt w:val="lowerRoman"/>
      <w:lvlText w:val="%3."/>
      <w:lvlJc w:val="right"/>
      <w:pPr>
        <w:ind w:left="3090" w:hanging="180"/>
      </w:pPr>
    </w:lvl>
    <w:lvl w:ilvl="3" w:tplc="040C000F" w:tentative="1">
      <w:start w:val="1"/>
      <w:numFmt w:val="decimal"/>
      <w:lvlText w:val="%4."/>
      <w:lvlJc w:val="left"/>
      <w:pPr>
        <w:ind w:left="3810" w:hanging="360"/>
      </w:pPr>
    </w:lvl>
    <w:lvl w:ilvl="4" w:tplc="040C0019" w:tentative="1">
      <w:start w:val="1"/>
      <w:numFmt w:val="lowerLetter"/>
      <w:lvlText w:val="%5."/>
      <w:lvlJc w:val="left"/>
      <w:pPr>
        <w:ind w:left="4530" w:hanging="360"/>
      </w:pPr>
    </w:lvl>
    <w:lvl w:ilvl="5" w:tplc="040C001B" w:tentative="1">
      <w:start w:val="1"/>
      <w:numFmt w:val="lowerRoman"/>
      <w:lvlText w:val="%6."/>
      <w:lvlJc w:val="right"/>
      <w:pPr>
        <w:ind w:left="5250" w:hanging="180"/>
      </w:pPr>
    </w:lvl>
    <w:lvl w:ilvl="6" w:tplc="040C000F" w:tentative="1">
      <w:start w:val="1"/>
      <w:numFmt w:val="decimal"/>
      <w:lvlText w:val="%7."/>
      <w:lvlJc w:val="left"/>
      <w:pPr>
        <w:ind w:left="5970" w:hanging="360"/>
      </w:pPr>
    </w:lvl>
    <w:lvl w:ilvl="7" w:tplc="040C0019" w:tentative="1">
      <w:start w:val="1"/>
      <w:numFmt w:val="lowerLetter"/>
      <w:lvlText w:val="%8."/>
      <w:lvlJc w:val="left"/>
      <w:pPr>
        <w:ind w:left="6690" w:hanging="360"/>
      </w:pPr>
    </w:lvl>
    <w:lvl w:ilvl="8" w:tplc="040C001B" w:tentative="1">
      <w:start w:val="1"/>
      <w:numFmt w:val="lowerRoman"/>
      <w:lvlText w:val="%9."/>
      <w:lvlJc w:val="right"/>
      <w:pPr>
        <w:ind w:left="7410" w:hanging="180"/>
      </w:pPr>
    </w:lvl>
  </w:abstractNum>
  <w:abstractNum w:abstractNumId="47">
    <w:nsid w:val="6C47233A"/>
    <w:multiLevelType w:val="hybridMultilevel"/>
    <w:tmpl w:val="C0FAD3BE"/>
    <w:lvl w:ilvl="0" w:tplc="AAFE5F02">
      <w:start w:val="1"/>
      <w:numFmt w:val="upperLetter"/>
      <w:pStyle w:val="Titre5"/>
      <w:lvlText w:val="%1."/>
      <w:lvlJc w:val="left"/>
      <w:pPr>
        <w:tabs>
          <w:tab w:val="num" w:pos="1987"/>
        </w:tabs>
        <w:ind w:left="1987" w:hanging="360"/>
      </w:pPr>
    </w:lvl>
    <w:lvl w:ilvl="1" w:tplc="04090019" w:tentative="1">
      <w:start w:val="1"/>
      <w:numFmt w:val="lowerLetter"/>
      <w:lvlText w:val="%2."/>
      <w:lvlJc w:val="left"/>
      <w:pPr>
        <w:tabs>
          <w:tab w:val="num" w:pos="2707"/>
        </w:tabs>
        <w:ind w:left="2707" w:hanging="360"/>
      </w:pPr>
    </w:lvl>
    <w:lvl w:ilvl="2" w:tplc="0409001B" w:tentative="1">
      <w:start w:val="1"/>
      <w:numFmt w:val="lowerRoman"/>
      <w:lvlText w:val="%3."/>
      <w:lvlJc w:val="right"/>
      <w:pPr>
        <w:tabs>
          <w:tab w:val="num" w:pos="3427"/>
        </w:tabs>
        <w:ind w:left="3427" w:hanging="180"/>
      </w:pPr>
    </w:lvl>
    <w:lvl w:ilvl="3" w:tplc="0409000F">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48">
    <w:nsid w:val="6D813DCE"/>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D925048"/>
    <w:multiLevelType w:val="hybridMultilevel"/>
    <w:tmpl w:val="386AC9C2"/>
    <w:lvl w:ilvl="0" w:tplc="040C0001">
      <w:start w:val="1"/>
      <w:numFmt w:val="bullet"/>
      <w:pStyle w:val="Bullet4"/>
      <w:lvlText w:val=""/>
      <w:lvlJc w:val="left"/>
      <w:pPr>
        <w:tabs>
          <w:tab w:val="num" w:pos="1701"/>
        </w:tabs>
        <w:ind w:left="1701" w:hanging="287"/>
      </w:pPr>
      <w:rPr>
        <w:rFonts w:ascii="Symbol" w:hAnsi="Symbol" w:hint="default"/>
        <w:color w:val="6666F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6E186C83"/>
    <w:multiLevelType w:val="hybridMultilevel"/>
    <w:tmpl w:val="40C4EBC8"/>
    <w:lvl w:ilvl="0" w:tplc="1F0677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EB43F9E"/>
    <w:multiLevelType w:val="multilevel"/>
    <w:tmpl w:val="853E38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
    <w:nsid w:val="708C04F6"/>
    <w:multiLevelType w:val="hybridMultilevel"/>
    <w:tmpl w:val="E59E5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6394340"/>
    <w:multiLevelType w:val="hybridMultilevel"/>
    <w:tmpl w:val="AAE6E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7BC47F0"/>
    <w:multiLevelType w:val="hybridMultilevel"/>
    <w:tmpl w:val="036CABFE"/>
    <w:lvl w:ilvl="0" w:tplc="040C000F">
      <w:start w:val="1"/>
      <w:numFmt w:val="decimal"/>
      <w:lvlText w:val="%1."/>
      <w:lvlJc w:val="left"/>
      <w:pPr>
        <w:ind w:left="1647" w:hanging="360"/>
      </w:p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55">
    <w:nsid w:val="7AB241EE"/>
    <w:multiLevelType w:val="hybridMultilevel"/>
    <w:tmpl w:val="3D3C9740"/>
    <w:lvl w:ilvl="0" w:tplc="FFFFFFFF">
      <w:start w:val="1"/>
      <w:numFmt w:val="bullet"/>
      <w:pStyle w:val="RFPQuestionBullet3"/>
      <w:lvlText w:val=""/>
      <w:lvlJc w:val="left"/>
      <w:pPr>
        <w:tabs>
          <w:tab w:val="num" w:pos="1343"/>
        </w:tabs>
        <w:ind w:left="1343" w:hanging="363"/>
      </w:pPr>
      <w:rPr>
        <w:rFonts w:ascii="Symbol" w:hAnsi="Symbol" w:hint="default"/>
        <w:color w:val="6666FF"/>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7C8F3FAD"/>
    <w:multiLevelType w:val="hybridMultilevel"/>
    <w:tmpl w:val="C80C1BB6"/>
    <w:lvl w:ilvl="0" w:tplc="BB261628">
      <w:start w:val="1"/>
      <w:numFmt w:val="decimal"/>
      <w:lvlText w:val="%1"/>
      <w:lvlJc w:val="left"/>
      <w:pPr>
        <w:ind w:left="1647" w:hanging="36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num w:numId="1">
    <w:abstractNumId w:val="16"/>
  </w:num>
  <w:num w:numId="2">
    <w:abstractNumId w:val="48"/>
  </w:num>
  <w:num w:numId="3">
    <w:abstractNumId w:val="24"/>
  </w:num>
  <w:num w:numId="4">
    <w:abstractNumId w:val="1"/>
  </w:num>
  <w:num w:numId="5">
    <w:abstractNumId w:val="0"/>
  </w:num>
  <w:num w:numId="6">
    <w:abstractNumId w:val="3"/>
  </w:num>
  <w:num w:numId="7">
    <w:abstractNumId w:val="2"/>
  </w:num>
  <w:num w:numId="8">
    <w:abstractNumId w:val="5"/>
  </w:num>
  <w:num w:numId="9">
    <w:abstractNumId w:val="30"/>
  </w:num>
  <w:num w:numId="10">
    <w:abstractNumId w:val="34"/>
  </w:num>
  <w:num w:numId="11">
    <w:abstractNumId w:val="49"/>
  </w:num>
  <w:num w:numId="12">
    <w:abstractNumId w:val="29"/>
  </w:num>
  <w:num w:numId="13">
    <w:abstractNumId w:val="45"/>
  </w:num>
  <w:num w:numId="14">
    <w:abstractNumId w:val="19"/>
  </w:num>
  <w:num w:numId="15">
    <w:abstractNumId w:val="4"/>
  </w:num>
  <w:num w:numId="16">
    <w:abstractNumId w:val="14"/>
  </w:num>
  <w:num w:numId="17">
    <w:abstractNumId w:val="55"/>
  </w:num>
  <w:num w:numId="18">
    <w:abstractNumId w:val="31"/>
  </w:num>
  <w:num w:numId="19">
    <w:abstractNumId w:val="47"/>
  </w:num>
  <w:num w:numId="20">
    <w:abstractNumId w:val="8"/>
  </w:num>
  <w:num w:numId="21">
    <w:abstractNumId w:val="35"/>
  </w:num>
  <w:num w:numId="22">
    <w:abstractNumId w:val="11"/>
  </w:num>
  <w:num w:numId="23">
    <w:abstractNumId w:val="7"/>
  </w:num>
  <w:num w:numId="24">
    <w:abstractNumId w:val="36"/>
  </w:num>
  <w:num w:numId="25">
    <w:abstractNumId w:val="20"/>
  </w:num>
  <w:num w:numId="26">
    <w:abstractNumId w:val="44"/>
  </w:num>
  <w:num w:numId="27">
    <w:abstractNumId w:val="6"/>
  </w:num>
  <w:num w:numId="28">
    <w:abstractNumId w:val="46"/>
  </w:num>
  <w:num w:numId="29">
    <w:abstractNumId w:val="54"/>
  </w:num>
  <w:num w:numId="30">
    <w:abstractNumId w:val="56"/>
  </w:num>
  <w:num w:numId="31">
    <w:abstractNumId w:val="10"/>
  </w:num>
  <w:num w:numId="32">
    <w:abstractNumId w:val="43"/>
  </w:num>
  <w:num w:numId="33">
    <w:abstractNumId w:val="13"/>
  </w:num>
  <w:num w:numId="34">
    <w:abstractNumId w:val="41"/>
  </w:num>
  <w:num w:numId="35">
    <w:abstractNumId w:val="25"/>
  </w:num>
  <w:num w:numId="36">
    <w:abstractNumId w:val="42"/>
  </w:num>
  <w:num w:numId="37">
    <w:abstractNumId w:val="18"/>
  </w:num>
  <w:num w:numId="38">
    <w:abstractNumId w:val="53"/>
  </w:num>
  <w:num w:numId="39">
    <w:abstractNumId w:val="39"/>
  </w:num>
  <w:num w:numId="40">
    <w:abstractNumId w:val="22"/>
  </w:num>
  <w:num w:numId="41">
    <w:abstractNumId w:val="38"/>
  </w:num>
  <w:num w:numId="42">
    <w:abstractNumId w:val="23"/>
  </w:num>
  <w:num w:numId="43">
    <w:abstractNumId w:val="27"/>
  </w:num>
  <w:num w:numId="44">
    <w:abstractNumId w:val="17"/>
  </w:num>
  <w:num w:numId="45">
    <w:abstractNumId w:val="15"/>
  </w:num>
  <w:num w:numId="46">
    <w:abstractNumId w:val="40"/>
  </w:num>
  <w:num w:numId="47">
    <w:abstractNumId w:val="51"/>
  </w:num>
  <w:num w:numId="48">
    <w:abstractNumId w:val="32"/>
  </w:num>
  <w:num w:numId="49">
    <w:abstractNumId w:val="12"/>
  </w:num>
  <w:num w:numId="50">
    <w:abstractNumId w:val="33"/>
  </w:num>
  <w:num w:numId="51">
    <w:abstractNumId w:val="26"/>
  </w:num>
  <w:num w:numId="52">
    <w:abstractNumId w:val="9"/>
  </w:num>
  <w:num w:numId="53">
    <w:abstractNumId w:val="52"/>
  </w:num>
  <w:num w:numId="54">
    <w:abstractNumId w:val="21"/>
  </w:num>
  <w:num w:numId="55">
    <w:abstractNumId w:val="28"/>
  </w:num>
  <w:num w:numId="56">
    <w:abstractNumId w:val="30"/>
  </w:num>
  <w:num w:numId="57">
    <w:abstractNumId w:val="30"/>
  </w:num>
  <w:num w:numId="58">
    <w:abstractNumId w:val="50"/>
  </w:num>
  <w:num w:numId="59">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2049">
      <o:colormru v:ext="edit" colors="#69f,#c0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2D9"/>
    <w:rsid w:val="000001E7"/>
    <w:rsid w:val="0000028B"/>
    <w:rsid w:val="00000C9A"/>
    <w:rsid w:val="000010EA"/>
    <w:rsid w:val="00001622"/>
    <w:rsid w:val="00001DEF"/>
    <w:rsid w:val="00002008"/>
    <w:rsid w:val="000026CF"/>
    <w:rsid w:val="00002A83"/>
    <w:rsid w:val="00002AE3"/>
    <w:rsid w:val="00002F2B"/>
    <w:rsid w:val="000048B1"/>
    <w:rsid w:val="00006A8F"/>
    <w:rsid w:val="00011136"/>
    <w:rsid w:val="00011A1D"/>
    <w:rsid w:val="00011F94"/>
    <w:rsid w:val="000129A2"/>
    <w:rsid w:val="00013C94"/>
    <w:rsid w:val="00013CBF"/>
    <w:rsid w:val="00013D0D"/>
    <w:rsid w:val="0001484E"/>
    <w:rsid w:val="000167C4"/>
    <w:rsid w:val="00017C33"/>
    <w:rsid w:val="00020323"/>
    <w:rsid w:val="00020497"/>
    <w:rsid w:val="0002119B"/>
    <w:rsid w:val="00021401"/>
    <w:rsid w:val="00021A2B"/>
    <w:rsid w:val="00023925"/>
    <w:rsid w:val="0002437F"/>
    <w:rsid w:val="00024561"/>
    <w:rsid w:val="000247E8"/>
    <w:rsid w:val="00024805"/>
    <w:rsid w:val="000268AF"/>
    <w:rsid w:val="000269C7"/>
    <w:rsid w:val="00026B9A"/>
    <w:rsid w:val="00027519"/>
    <w:rsid w:val="00030ACA"/>
    <w:rsid w:val="00031CC1"/>
    <w:rsid w:val="00031D71"/>
    <w:rsid w:val="00031DC5"/>
    <w:rsid w:val="00033193"/>
    <w:rsid w:val="0003352C"/>
    <w:rsid w:val="0003392C"/>
    <w:rsid w:val="00034643"/>
    <w:rsid w:val="000346C4"/>
    <w:rsid w:val="00034C26"/>
    <w:rsid w:val="00034EBD"/>
    <w:rsid w:val="00035E45"/>
    <w:rsid w:val="00036487"/>
    <w:rsid w:val="0003648F"/>
    <w:rsid w:val="00036A0F"/>
    <w:rsid w:val="00036B23"/>
    <w:rsid w:val="000370C9"/>
    <w:rsid w:val="00037D76"/>
    <w:rsid w:val="00040EED"/>
    <w:rsid w:val="00041FE5"/>
    <w:rsid w:val="00042F2C"/>
    <w:rsid w:val="0004340C"/>
    <w:rsid w:val="000438E3"/>
    <w:rsid w:val="00043B64"/>
    <w:rsid w:val="00044FCD"/>
    <w:rsid w:val="00050617"/>
    <w:rsid w:val="00050B8B"/>
    <w:rsid w:val="00050BA4"/>
    <w:rsid w:val="0005124C"/>
    <w:rsid w:val="00052342"/>
    <w:rsid w:val="0005258D"/>
    <w:rsid w:val="000536D1"/>
    <w:rsid w:val="000548A0"/>
    <w:rsid w:val="000551D1"/>
    <w:rsid w:val="0005605D"/>
    <w:rsid w:val="00056505"/>
    <w:rsid w:val="00056D02"/>
    <w:rsid w:val="00060DC8"/>
    <w:rsid w:val="000618D3"/>
    <w:rsid w:val="000633F8"/>
    <w:rsid w:val="000638B5"/>
    <w:rsid w:val="00063A63"/>
    <w:rsid w:val="00063E78"/>
    <w:rsid w:val="00063E7C"/>
    <w:rsid w:val="00064380"/>
    <w:rsid w:val="00064C80"/>
    <w:rsid w:val="000657EB"/>
    <w:rsid w:val="00066550"/>
    <w:rsid w:val="00066BE3"/>
    <w:rsid w:val="0006736A"/>
    <w:rsid w:val="00070A47"/>
    <w:rsid w:val="00070D48"/>
    <w:rsid w:val="0007175F"/>
    <w:rsid w:val="0007197F"/>
    <w:rsid w:val="0007212D"/>
    <w:rsid w:val="000729CA"/>
    <w:rsid w:val="00072DE8"/>
    <w:rsid w:val="00072E85"/>
    <w:rsid w:val="000730F2"/>
    <w:rsid w:val="0007428C"/>
    <w:rsid w:val="00074A6E"/>
    <w:rsid w:val="0007515B"/>
    <w:rsid w:val="00077019"/>
    <w:rsid w:val="000777FB"/>
    <w:rsid w:val="00080A00"/>
    <w:rsid w:val="00080DC0"/>
    <w:rsid w:val="000814D7"/>
    <w:rsid w:val="00082AE3"/>
    <w:rsid w:val="00082D5F"/>
    <w:rsid w:val="000832A1"/>
    <w:rsid w:val="0008420E"/>
    <w:rsid w:val="00085270"/>
    <w:rsid w:val="00085EAF"/>
    <w:rsid w:val="00086350"/>
    <w:rsid w:val="0008716D"/>
    <w:rsid w:val="0008728D"/>
    <w:rsid w:val="00087D09"/>
    <w:rsid w:val="000910C9"/>
    <w:rsid w:val="00091210"/>
    <w:rsid w:val="00092C61"/>
    <w:rsid w:val="00092F2B"/>
    <w:rsid w:val="00093FD4"/>
    <w:rsid w:val="000969C0"/>
    <w:rsid w:val="00096AD4"/>
    <w:rsid w:val="00097739"/>
    <w:rsid w:val="000979BC"/>
    <w:rsid w:val="00097A7A"/>
    <w:rsid w:val="00097B12"/>
    <w:rsid w:val="00097C67"/>
    <w:rsid w:val="00097C90"/>
    <w:rsid w:val="00097DDB"/>
    <w:rsid w:val="00097F11"/>
    <w:rsid w:val="000A045C"/>
    <w:rsid w:val="000A05CF"/>
    <w:rsid w:val="000A0B1D"/>
    <w:rsid w:val="000A1752"/>
    <w:rsid w:val="000A19F4"/>
    <w:rsid w:val="000A2B5B"/>
    <w:rsid w:val="000A3734"/>
    <w:rsid w:val="000A44E7"/>
    <w:rsid w:val="000A4529"/>
    <w:rsid w:val="000A5C16"/>
    <w:rsid w:val="000A64F0"/>
    <w:rsid w:val="000A71A9"/>
    <w:rsid w:val="000A734A"/>
    <w:rsid w:val="000A7969"/>
    <w:rsid w:val="000B032E"/>
    <w:rsid w:val="000B0418"/>
    <w:rsid w:val="000B2266"/>
    <w:rsid w:val="000B23B8"/>
    <w:rsid w:val="000B2AF7"/>
    <w:rsid w:val="000B2BCD"/>
    <w:rsid w:val="000B356F"/>
    <w:rsid w:val="000B3EAD"/>
    <w:rsid w:val="000B3F45"/>
    <w:rsid w:val="000B4906"/>
    <w:rsid w:val="000B5BAF"/>
    <w:rsid w:val="000B5C58"/>
    <w:rsid w:val="000B5EF6"/>
    <w:rsid w:val="000B6514"/>
    <w:rsid w:val="000B6EAC"/>
    <w:rsid w:val="000B73A6"/>
    <w:rsid w:val="000C218D"/>
    <w:rsid w:val="000C313F"/>
    <w:rsid w:val="000C335D"/>
    <w:rsid w:val="000C3C00"/>
    <w:rsid w:val="000C3F99"/>
    <w:rsid w:val="000C44C1"/>
    <w:rsid w:val="000C7278"/>
    <w:rsid w:val="000D080C"/>
    <w:rsid w:val="000D20C7"/>
    <w:rsid w:val="000D2CB7"/>
    <w:rsid w:val="000D2D3D"/>
    <w:rsid w:val="000D36A9"/>
    <w:rsid w:val="000D3C54"/>
    <w:rsid w:val="000D4CF3"/>
    <w:rsid w:val="000D56B3"/>
    <w:rsid w:val="000D643A"/>
    <w:rsid w:val="000D66A5"/>
    <w:rsid w:val="000D6CF3"/>
    <w:rsid w:val="000D73C3"/>
    <w:rsid w:val="000D77FB"/>
    <w:rsid w:val="000D7B53"/>
    <w:rsid w:val="000D7C2B"/>
    <w:rsid w:val="000E2FFC"/>
    <w:rsid w:val="000E355D"/>
    <w:rsid w:val="000E45E3"/>
    <w:rsid w:val="000E461F"/>
    <w:rsid w:val="000E4711"/>
    <w:rsid w:val="000E4B37"/>
    <w:rsid w:val="000E5931"/>
    <w:rsid w:val="000E5D7B"/>
    <w:rsid w:val="000E692B"/>
    <w:rsid w:val="000F006F"/>
    <w:rsid w:val="000F01FE"/>
    <w:rsid w:val="000F2553"/>
    <w:rsid w:val="000F299F"/>
    <w:rsid w:val="000F42B6"/>
    <w:rsid w:val="000F6C98"/>
    <w:rsid w:val="000F6FCD"/>
    <w:rsid w:val="00100853"/>
    <w:rsid w:val="00100A38"/>
    <w:rsid w:val="0010151F"/>
    <w:rsid w:val="00101A33"/>
    <w:rsid w:val="00101F99"/>
    <w:rsid w:val="00102036"/>
    <w:rsid w:val="001023CF"/>
    <w:rsid w:val="001027F8"/>
    <w:rsid w:val="00102C2D"/>
    <w:rsid w:val="001040A3"/>
    <w:rsid w:val="00105853"/>
    <w:rsid w:val="00105DB7"/>
    <w:rsid w:val="001064C8"/>
    <w:rsid w:val="0010742D"/>
    <w:rsid w:val="0011059D"/>
    <w:rsid w:val="00111BFD"/>
    <w:rsid w:val="00111CE0"/>
    <w:rsid w:val="00112459"/>
    <w:rsid w:val="00113CD5"/>
    <w:rsid w:val="00114CBF"/>
    <w:rsid w:val="00116833"/>
    <w:rsid w:val="00116BFB"/>
    <w:rsid w:val="00116ED0"/>
    <w:rsid w:val="00116F2E"/>
    <w:rsid w:val="00117425"/>
    <w:rsid w:val="00120DC2"/>
    <w:rsid w:val="00121CE8"/>
    <w:rsid w:val="0012287E"/>
    <w:rsid w:val="001230C2"/>
    <w:rsid w:val="00123591"/>
    <w:rsid w:val="00123AB2"/>
    <w:rsid w:val="0012402E"/>
    <w:rsid w:val="00124F1F"/>
    <w:rsid w:val="001259D7"/>
    <w:rsid w:val="00126037"/>
    <w:rsid w:val="00126DE1"/>
    <w:rsid w:val="00127E7A"/>
    <w:rsid w:val="0013076E"/>
    <w:rsid w:val="00131032"/>
    <w:rsid w:val="0013113A"/>
    <w:rsid w:val="001313EE"/>
    <w:rsid w:val="00131CA7"/>
    <w:rsid w:val="00131DB2"/>
    <w:rsid w:val="00131EAA"/>
    <w:rsid w:val="00132D62"/>
    <w:rsid w:val="001347FA"/>
    <w:rsid w:val="001364CE"/>
    <w:rsid w:val="00136EC4"/>
    <w:rsid w:val="001379E3"/>
    <w:rsid w:val="00137CC1"/>
    <w:rsid w:val="00137CC4"/>
    <w:rsid w:val="00140E91"/>
    <w:rsid w:val="00141230"/>
    <w:rsid w:val="001416D8"/>
    <w:rsid w:val="00141A77"/>
    <w:rsid w:val="00142373"/>
    <w:rsid w:val="00143DA1"/>
    <w:rsid w:val="00145BB8"/>
    <w:rsid w:val="0014669B"/>
    <w:rsid w:val="00146740"/>
    <w:rsid w:val="00146AE1"/>
    <w:rsid w:val="001470CF"/>
    <w:rsid w:val="0014752C"/>
    <w:rsid w:val="001478CA"/>
    <w:rsid w:val="001502B8"/>
    <w:rsid w:val="0015061B"/>
    <w:rsid w:val="001516CA"/>
    <w:rsid w:val="001517D9"/>
    <w:rsid w:val="00152D33"/>
    <w:rsid w:val="00153505"/>
    <w:rsid w:val="00153CA0"/>
    <w:rsid w:val="00153FF5"/>
    <w:rsid w:val="001542B4"/>
    <w:rsid w:val="0015507F"/>
    <w:rsid w:val="00155AC2"/>
    <w:rsid w:val="00156430"/>
    <w:rsid w:val="00157712"/>
    <w:rsid w:val="00157A10"/>
    <w:rsid w:val="001607CA"/>
    <w:rsid w:val="00161710"/>
    <w:rsid w:val="00162469"/>
    <w:rsid w:val="001633EC"/>
    <w:rsid w:val="00163C64"/>
    <w:rsid w:val="0016531F"/>
    <w:rsid w:val="0016612A"/>
    <w:rsid w:val="0016672E"/>
    <w:rsid w:val="00167931"/>
    <w:rsid w:val="001709E0"/>
    <w:rsid w:val="00170E48"/>
    <w:rsid w:val="0017134D"/>
    <w:rsid w:val="00172050"/>
    <w:rsid w:val="00172E39"/>
    <w:rsid w:val="001736B2"/>
    <w:rsid w:val="00173743"/>
    <w:rsid w:val="001738AF"/>
    <w:rsid w:val="00173B66"/>
    <w:rsid w:val="00173EF9"/>
    <w:rsid w:val="0017509B"/>
    <w:rsid w:val="001756F7"/>
    <w:rsid w:val="00175BF0"/>
    <w:rsid w:val="00175DBA"/>
    <w:rsid w:val="00176383"/>
    <w:rsid w:val="0017689D"/>
    <w:rsid w:val="00177740"/>
    <w:rsid w:val="00180093"/>
    <w:rsid w:val="0018039A"/>
    <w:rsid w:val="001819C0"/>
    <w:rsid w:val="00181C3C"/>
    <w:rsid w:val="00181D0C"/>
    <w:rsid w:val="00182310"/>
    <w:rsid w:val="00182DE2"/>
    <w:rsid w:val="001834C4"/>
    <w:rsid w:val="00183DE9"/>
    <w:rsid w:val="0018555A"/>
    <w:rsid w:val="00185DE9"/>
    <w:rsid w:val="0018615D"/>
    <w:rsid w:val="00186898"/>
    <w:rsid w:val="00186BD3"/>
    <w:rsid w:val="001905C2"/>
    <w:rsid w:val="00190A37"/>
    <w:rsid w:val="00191710"/>
    <w:rsid w:val="001919BC"/>
    <w:rsid w:val="00191B63"/>
    <w:rsid w:val="00191FEA"/>
    <w:rsid w:val="00192293"/>
    <w:rsid w:val="001923FE"/>
    <w:rsid w:val="00192F52"/>
    <w:rsid w:val="00193887"/>
    <w:rsid w:val="001939F5"/>
    <w:rsid w:val="00194383"/>
    <w:rsid w:val="00194C7B"/>
    <w:rsid w:val="001954BD"/>
    <w:rsid w:val="00195ADC"/>
    <w:rsid w:val="00196A26"/>
    <w:rsid w:val="00196B29"/>
    <w:rsid w:val="001976CC"/>
    <w:rsid w:val="001A0684"/>
    <w:rsid w:val="001A1875"/>
    <w:rsid w:val="001A2756"/>
    <w:rsid w:val="001A27C7"/>
    <w:rsid w:val="001A3531"/>
    <w:rsid w:val="001A50C2"/>
    <w:rsid w:val="001A5B99"/>
    <w:rsid w:val="001A6EFE"/>
    <w:rsid w:val="001A702C"/>
    <w:rsid w:val="001A73E3"/>
    <w:rsid w:val="001A75A9"/>
    <w:rsid w:val="001B202D"/>
    <w:rsid w:val="001B23FD"/>
    <w:rsid w:val="001B37E2"/>
    <w:rsid w:val="001B4F0D"/>
    <w:rsid w:val="001B59D7"/>
    <w:rsid w:val="001B5B24"/>
    <w:rsid w:val="001B693F"/>
    <w:rsid w:val="001B6CC1"/>
    <w:rsid w:val="001B7564"/>
    <w:rsid w:val="001B7E83"/>
    <w:rsid w:val="001C1B30"/>
    <w:rsid w:val="001C2247"/>
    <w:rsid w:val="001C2B05"/>
    <w:rsid w:val="001C33E4"/>
    <w:rsid w:val="001C37D9"/>
    <w:rsid w:val="001C41F1"/>
    <w:rsid w:val="001C44A3"/>
    <w:rsid w:val="001C6333"/>
    <w:rsid w:val="001C69E8"/>
    <w:rsid w:val="001C6AC3"/>
    <w:rsid w:val="001C6ED4"/>
    <w:rsid w:val="001C70A1"/>
    <w:rsid w:val="001C7747"/>
    <w:rsid w:val="001C7F6A"/>
    <w:rsid w:val="001D0917"/>
    <w:rsid w:val="001D261B"/>
    <w:rsid w:val="001D36BC"/>
    <w:rsid w:val="001D4CAB"/>
    <w:rsid w:val="001D519C"/>
    <w:rsid w:val="001D5AFF"/>
    <w:rsid w:val="001D6074"/>
    <w:rsid w:val="001D684A"/>
    <w:rsid w:val="001D7967"/>
    <w:rsid w:val="001D7975"/>
    <w:rsid w:val="001D7EFC"/>
    <w:rsid w:val="001E13B1"/>
    <w:rsid w:val="001E29C5"/>
    <w:rsid w:val="001E2C20"/>
    <w:rsid w:val="001E2F8B"/>
    <w:rsid w:val="001E2FC6"/>
    <w:rsid w:val="001E4C4D"/>
    <w:rsid w:val="001E51CE"/>
    <w:rsid w:val="001E5CE9"/>
    <w:rsid w:val="001E6155"/>
    <w:rsid w:val="001E7FA3"/>
    <w:rsid w:val="001F0951"/>
    <w:rsid w:val="001F0965"/>
    <w:rsid w:val="001F2A51"/>
    <w:rsid w:val="001F2B53"/>
    <w:rsid w:val="001F2B8C"/>
    <w:rsid w:val="001F3E01"/>
    <w:rsid w:val="001F4281"/>
    <w:rsid w:val="001F49CD"/>
    <w:rsid w:val="001F4AF4"/>
    <w:rsid w:val="001F4C4D"/>
    <w:rsid w:val="001F4CA2"/>
    <w:rsid w:val="001F56DD"/>
    <w:rsid w:val="001F5AF6"/>
    <w:rsid w:val="001F64D9"/>
    <w:rsid w:val="001F6728"/>
    <w:rsid w:val="001F6A24"/>
    <w:rsid w:val="001F6AD6"/>
    <w:rsid w:val="001F71E2"/>
    <w:rsid w:val="001F7F1B"/>
    <w:rsid w:val="002003F5"/>
    <w:rsid w:val="0020095A"/>
    <w:rsid w:val="00200ED7"/>
    <w:rsid w:val="00201DD0"/>
    <w:rsid w:val="002024F9"/>
    <w:rsid w:val="00202D3F"/>
    <w:rsid w:val="00203335"/>
    <w:rsid w:val="00203D9B"/>
    <w:rsid w:val="00204010"/>
    <w:rsid w:val="00204CAA"/>
    <w:rsid w:val="00205C32"/>
    <w:rsid w:val="002065B1"/>
    <w:rsid w:val="00207F95"/>
    <w:rsid w:val="0021162B"/>
    <w:rsid w:val="00212076"/>
    <w:rsid w:val="002126DB"/>
    <w:rsid w:val="00213240"/>
    <w:rsid w:val="002133AF"/>
    <w:rsid w:val="00213C06"/>
    <w:rsid w:val="00214299"/>
    <w:rsid w:val="00214628"/>
    <w:rsid w:val="002168FE"/>
    <w:rsid w:val="00217243"/>
    <w:rsid w:val="00217952"/>
    <w:rsid w:val="00220B56"/>
    <w:rsid w:val="002210B4"/>
    <w:rsid w:val="002220A3"/>
    <w:rsid w:val="0022213B"/>
    <w:rsid w:val="002225F4"/>
    <w:rsid w:val="00222887"/>
    <w:rsid w:val="00222A4D"/>
    <w:rsid w:val="00222E10"/>
    <w:rsid w:val="00224240"/>
    <w:rsid w:val="0022527E"/>
    <w:rsid w:val="0022589F"/>
    <w:rsid w:val="00225B42"/>
    <w:rsid w:val="00226233"/>
    <w:rsid w:val="002270F2"/>
    <w:rsid w:val="00227613"/>
    <w:rsid w:val="00230AEE"/>
    <w:rsid w:val="00230CBA"/>
    <w:rsid w:val="00231019"/>
    <w:rsid w:val="00231AEC"/>
    <w:rsid w:val="002328D8"/>
    <w:rsid w:val="00232E12"/>
    <w:rsid w:val="002331E9"/>
    <w:rsid w:val="0023344D"/>
    <w:rsid w:val="00233A8F"/>
    <w:rsid w:val="002360D7"/>
    <w:rsid w:val="00236D2A"/>
    <w:rsid w:val="00237748"/>
    <w:rsid w:val="00237F07"/>
    <w:rsid w:val="002409A4"/>
    <w:rsid w:val="00240A25"/>
    <w:rsid w:val="00240AD0"/>
    <w:rsid w:val="002412F1"/>
    <w:rsid w:val="0024190B"/>
    <w:rsid w:val="00242B9B"/>
    <w:rsid w:val="00244F4D"/>
    <w:rsid w:val="002454A0"/>
    <w:rsid w:val="002454F0"/>
    <w:rsid w:val="002466FE"/>
    <w:rsid w:val="002477A1"/>
    <w:rsid w:val="0025024C"/>
    <w:rsid w:val="002503A5"/>
    <w:rsid w:val="0025057D"/>
    <w:rsid w:val="00251626"/>
    <w:rsid w:val="00251A15"/>
    <w:rsid w:val="00252039"/>
    <w:rsid w:val="00253E8F"/>
    <w:rsid w:val="002541D2"/>
    <w:rsid w:val="00254333"/>
    <w:rsid w:val="00254413"/>
    <w:rsid w:val="00254652"/>
    <w:rsid w:val="00254878"/>
    <w:rsid w:val="00254FAA"/>
    <w:rsid w:val="0025567A"/>
    <w:rsid w:val="002557A0"/>
    <w:rsid w:val="00255B23"/>
    <w:rsid w:val="00256A58"/>
    <w:rsid w:val="00256FCE"/>
    <w:rsid w:val="0025783B"/>
    <w:rsid w:val="00257F42"/>
    <w:rsid w:val="002604A8"/>
    <w:rsid w:val="002608CB"/>
    <w:rsid w:val="00261D3C"/>
    <w:rsid w:val="00262B05"/>
    <w:rsid w:val="00262B98"/>
    <w:rsid w:val="002630C6"/>
    <w:rsid w:val="002647CB"/>
    <w:rsid w:val="00264874"/>
    <w:rsid w:val="002653F7"/>
    <w:rsid w:val="00265E62"/>
    <w:rsid w:val="00270460"/>
    <w:rsid w:val="00270F73"/>
    <w:rsid w:val="00271CD2"/>
    <w:rsid w:val="00272223"/>
    <w:rsid w:val="00272228"/>
    <w:rsid w:val="00272A92"/>
    <w:rsid w:val="00276103"/>
    <w:rsid w:val="00276D8A"/>
    <w:rsid w:val="00277B40"/>
    <w:rsid w:val="00277B45"/>
    <w:rsid w:val="00280617"/>
    <w:rsid w:val="00280738"/>
    <w:rsid w:val="0028083A"/>
    <w:rsid w:val="00280BE9"/>
    <w:rsid w:val="00281BE5"/>
    <w:rsid w:val="00282A47"/>
    <w:rsid w:val="00284012"/>
    <w:rsid w:val="002843A4"/>
    <w:rsid w:val="00285C2D"/>
    <w:rsid w:val="00285DF1"/>
    <w:rsid w:val="00285E79"/>
    <w:rsid w:val="0028618D"/>
    <w:rsid w:val="00286625"/>
    <w:rsid w:val="00292305"/>
    <w:rsid w:val="00292980"/>
    <w:rsid w:val="00292DF4"/>
    <w:rsid w:val="00294A57"/>
    <w:rsid w:val="00294D84"/>
    <w:rsid w:val="0029507C"/>
    <w:rsid w:val="00295C8F"/>
    <w:rsid w:val="002960BC"/>
    <w:rsid w:val="0029611C"/>
    <w:rsid w:val="00296864"/>
    <w:rsid w:val="00296A38"/>
    <w:rsid w:val="002A00CC"/>
    <w:rsid w:val="002A03F1"/>
    <w:rsid w:val="002A1167"/>
    <w:rsid w:val="002A14F9"/>
    <w:rsid w:val="002A24E1"/>
    <w:rsid w:val="002A2714"/>
    <w:rsid w:val="002A2AE8"/>
    <w:rsid w:val="002A2FE7"/>
    <w:rsid w:val="002A35C0"/>
    <w:rsid w:val="002A49CA"/>
    <w:rsid w:val="002A4A8F"/>
    <w:rsid w:val="002A5A24"/>
    <w:rsid w:val="002A5D20"/>
    <w:rsid w:val="002A6197"/>
    <w:rsid w:val="002A62F8"/>
    <w:rsid w:val="002B1C82"/>
    <w:rsid w:val="002B2359"/>
    <w:rsid w:val="002B25CC"/>
    <w:rsid w:val="002B2792"/>
    <w:rsid w:val="002B2B64"/>
    <w:rsid w:val="002B3597"/>
    <w:rsid w:val="002B4F1B"/>
    <w:rsid w:val="002B50D6"/>
    <w:rsid w:val="002B6735"/>
    <w:rsid w:val="002B6C10"/>
    <w:rsid w:val="002B6C5F"/>
    <w:rsid w:val="002B6DBD"/>
    <w:rsid w:val="002B7AE2"/>
    <w:rsid w:val="002C01B4"/>
    <w:rsid w:val="002C0C41"/>
    <w:rsid w:val="002C0DBA"/>
    <w:rsid w:val="002C1412"/>
    <w:rsid w:val="002C1612"/>
    <w:rsid w:val="002C1974"/>
    <w:rsid w:val="002C1D4C"/>
    <w:rsid w:val="002C1D5E"/>
    <w:rsid w:val="002C2AF1"/>
    <w:rsid w:val="002C2B4C"/>
    <w:rsid w:val="002C4B1D"/>
    <w:rsid w:val="002C5B4F"/>
    <w:rsid w:val="002C644F"/>
    <w:rsid w:val="002C6B7E"/>
    <w:rsid w:val="002D09DB"/>
    <w:rsid w:val="002D189B"/>
    <w:rsid w:val="002D18EF"/>
    <w:rsid w:val="002D1EA1"/>
    <w:rsid w:val="002D26B0"/>
    <w:rsid w:val="002D3AC1"/>
    <w:rsid w:val="002D3E63"/>
    <w:rsid w:val="002D42E7"/>
    <w:rsid w:val="002D44DA"/>
    <w:rsid w:val="002D45EF"/>
    <w:rsid w:val="002D5126"/>
    <w:rsid w:val="002D6A06"/>
    <w:rsid w:val="002E0328"/>
    <w:rsid w:val="002E4682"/>
    <w:rsid w:val="002E4C34"/>
    <w:rsid w:val="002E570E"/>
    <w:rsid w:val="002E60C5"/>
    <w:rsid w:val="002E661F"/>
    <w:rsid w:val="002E72DF"/>
    <w:rsid w:val="002E762E"/>
    <w:rsid w:val="002F1329"/>
    <w:rsid w:val="002F1892"/>
    <w:rsid w:val="002F1B9A"/>
    <w:rsid w:val="002F2790"/>
    <w:rsid w:val="002F2ADF"/>
    <w:rsid w:val="002F48D8"/>
    <w:rsid w:val="002F55E0"/>
    <w:rsid w:val="002F5B15"/>
    <w:rsid w:val="002F625E"/>
    <w:rsid w:val="002F6390"/>
    <w:rsid w:val="002F66A7"/>
    <w:rsid w:val="002F70D9"/>
    <w:rsid w:val="003002EE"/>
    <w:rsid w:val="00300C41"/>
    <w:rsid w:val="00301398"/>
    <w:rsid w:val="003017FF"/>
    <w:rsid w:val="00302226"/>
    <w:rsid w:val="003022F1"/>
    <w:rsid w:val="00303401"/>
    <w:rsid w:val="00303977"/>
    <w:rsid w:val="00304389"/>
    <w:rsid w:val="00304E8D"/>
    <w:rsid w:val="00305235"/>
    <w:rsid w:val="0030591A"/>
    <w:rsid w:val="00305B2F"/>
    <w:rsid w:val="00307190"/>
    <w:rsid w:val="003072EF"/>
    <w:rsid w:val="00307396"/>
    <w:rsid w:val="00307AB8"/>
    <w:rsid w:val="00307F85"/>
    <w:rsid w:val="00310092"/>
    <w:rsid w:val="003100F5"/>
    <w:rsid w:val="00310A8E"/>
    <w:rsid w:val="00310DD9"/>
    <w:rsid w:val="00312E97"/>
    <w:rsid w:val="00313133"/>
    <w:rsid w:val="00313CBF"/>
    <w:rsid w:val="003142A0"/>
    <w:rsid w:val="003148BF"/>
    <w:rsid w:val="00315AD4"/>
    <w:rsid w:val="003168A1"/>
    <w:rsid w:val="00316C27"/>
    <w:rsid w:val="00317545"/>
    <w:rsid w:val="00317F3A"/>
    <w:rsid w:val="00320E32"/>
    <w:rsid w:val="00322D12"/>
    <w:rsid w:val="0032380F"/>
    <w:rsid w:val="0032404B"/>
    <w:rsid w:val="00324493"/>
    <w:rsid w:val="00324E3B"/>
    <w:rsid w:val="00325486"/>
    <w:rsid w:val="003262C8"/>
    <w:rsid w:val="00330FF0"/>
    <w:rsid w:val="0033140C"/>
    <w:rsid w:val="00331FC3"/>
    <w:rsid w:val="003326B6"/>
    <w:rsid w:val="0033301E"/>
    <w:rsid w:val="0033441F"/>
    <w:rsid w:val="003351A7"/>
    <w:rsid w:val="003354B7"/>
    <w:rsid w:val="00336B6D"/>
    <w:rsid w:val="00336F34"/>
    <w:rsid w:val="00340795"/>
    <w:rsid w:val="00341B86"/>
    <w:rsid w:val="00342668"/>
    <w:rsid w:val="00342774"/>
    <w:rsid w:val="003428BE"/>
    <w:rsid w:val="003455F4"/>
    <w:rsid w:val="003456D7"/>
    <w:rsid w:val="003461ED"/>
    <w:rsid w:val="003461F4"/>
    <w:rsid w:val="0034654C"/>
    <w:rsid w:val="00346936"/>
    <w:rsid w:val="00346C20"/>
    <w:rsid w:val="00347C6A"/>
    <w:rsid w:val="00350A29"/>
    <w:rsid w:val="00350AD7"/>
    <w:rsid w:val="00350F67"/>
    <w:rsid w:val="00351B80"/>
    <w:rsid w:val="003521C3"/>
    <w:rsid w:val="003523F5"/>
    <w:rsid w:val="0035346D"/>
    <w:rsid w:val="003541C2"/>
    <w:rsid w:val="003542E7"/>
    <w:rsid w:val="00354C85"/>
    <w:rsid w:val="00354D84"/>
    <w:rsid w:val="0035578E"/>
    <w:rsid w:val="00356245"/>
    <w:rsid w:val="0035738E"/>
    <w:rsid w:val="0035752F"/>
    <w:rsid w:val="00361695"/>
    <w:rsid w:val="0036231F"/>
    <w:rsid w:val="003623C3"/>
    <w:rsid w:val="003623FE"/>
    <w:rsid w:val="003650E3"/>
    <w:rsid w:val="00366496"/>
    <w:rsid w:val="00367C88"/>
    <w:rsid w:val="00367DDD"/>
    <w:rsid w:val="0037031E"/>
    <w:rsid w:val="00370810"/>
    <w:rsid w:val="003709AB"/>
    <w:rsid w:val="00370CE5"/>
    <w:rsid w:val="0037151A"/>
    <w:rsid w:val="003729C6"/>
    <w:rsid w:val="003732A6"/>
    <w:rsid w:val="00373877"/>
    <w:rsid w:val="003746DE"/>
    <w:rsid w:val="00376539"/>
    <w:rsid w:val="00377198"/>
    <w:rsid w:val="00377801"/>
    <w:rsid w:val="003805E3"/>
    <w:rsid w:val="00381CFD"/>
    <w:rsid w:val="00381F12"/>
    <w:rsid w:val="003822CF"/>
    <w:rsid w:val="00382555"/>
    <w:rsid w:val="00383757"/>
    <w:rsid w:val="003838A8"/>
    <w:rsid w:val="00383CE5"/>
    <w:rsid w:val="0038434C"/>
    <w:rsid w:val="003844CF"/>
    <w:rsid w:val="00385B84"/>
    <w:rsid w:val="00386887"/>
    <w:rsid w:val="00386911"/>
    <w:rsid w:val="00387A7B"/>
    <w:rsid w:val="00387FE1"/>
    <w:rsid w:val="0039034E"/>
    <w:rsid w:val="00391A78"/>
    <w:rsid w:val="00392782"/>
    <w:rsid w:val="003929FE"/>
    <w:rsid w:val="00393A61"/>
    <w:rsid w:val="00393EC3"/>
    <w:rsid w:val="003952CB"/>
    <w:rsid w:val="0039653F"/>
    <w:rsid w:val="00397577"/>
    <w:rsid w:val="00397B5D"/>
    <w:rsid w:val="003A0884"/>
    <w:rsid w:val="003A09E5"/>
    <w:rsid w:val="003A0E40"/>
    <w:rsid w:val="003A226C"/>
    <w:rsid w:val="003A2340"/>
    <w:rsid w:val="003A2B66"/>
    <w:rsid w:val="003A36D2"/>
    <w:rsid w:val="003A3AB1"/>
    <w:rsid w:val="003A424E"/>
    <w:rsid w:val="003A44A9"/>
    <w:rsid w:val="003A574E"/>
    <w:rsid w:val="003A5814"/>
    <w:rsid w:val="003A7966"/>
    <w:rsid w:val="003A7FF3"/>
    <w:rsid w:val="003B0343"/>
    <w:rsid w:val="003B03AA"/>
    <w:rsid w:val="003B0844"/>
    <w:rsid w:val="003B0D69"/>
    <w:rsid w:val="003B2F06"/>
    <w:rsid w:val="003B33CA"/>
    <w:rsid w:val="003B3607"/>
    <w:rsid w:val="003B4A5B"/>
    <w:rsid w:val="003B5733"/>
    <w:rsid w:val="003B62A7"/>
    <w:rsid w:val="003B65DE"/>
    <w:rsid w:val="003B6A2E"/>
    <w:rsid w:val="003B6C6C"/>
    <w:rsid w:val="003B6D1D"/>
    <w:rsid w:val="003B73F0"/>
    <w:rsid w:val="003C043A"/>
    <w:rsid w:val="003C0DAF"/>
    <w:rsid w:val="003C15FA"/>
    <w:rsid w:val="003C2017"/>
    <w:rsid w:val="003C266A"/>
    <w:rsid w:val="003C3C45"/>
    <w:rsid w:val="003C4071"/>
    <w:rsid w:val="003C4675"/>
    <w:rsid w:val="003C51BA"/>
    <w:rsid w:val="003C5C32"/>
    <w:rsid w:val="003C67CE"/>
    <w:rsid w:val="003C713E"/>
    <w:rsid w:val="003D0FE0"/>
    <w:rsid w:val="003D108D"/>
    <w:rsid w:val="003D1581"/>
    <w:rsid w:val="003D240A"/>
    <w:rsid w:val="003D2A9F"/>
    <w:rsid w:val="003D3FEC"/>
    <w:rsid w:val="003D4E4C"/>
    <w:rsid w:val="003D50C7"/>
    <w:rsid w:val="003D64EC"/>
    <w:rsid w:val="003D6743"/>
    <w:rsid w:val="003D6FB4"/>
    <w:rsid w:val="003D757C"/>
    <w:rsid w:val="003D7C7B"/>
    <w:rsid w:val="003D7E06"/>
    <w:rsid w:val="003E1B07"/>
    <w:rsid w:val="003E2D33"/>
    <w:rsid w:val="003E3477"/>
    <w:rsid w:val="003E3482"/>
    <w:rsid w:val="003E35B5"/>
    <w:rsid w:val="003E4075"/>
    <w:rsid w:val="003E423D"/>
    <w:rsid w:val="003E44E1"/>
    <w:rsid w:val="003E46F0"/>
    <w:rsid w:val="003E5325"/>
    <w:rsid w:val="003E53B7"/>
    <w:rsid w:val="003E5650"/>
    <w:rsid w:val="003E6001"/>
    <w:rsid w:val="003E62AC"/>
    <w:rsid w:val="003E641E"/>
    <w:rsid w:val="003E6B01"/>
    <w:rsid w:val="003F0608"/>
    <w:rsid w:val="003F09B1"/>
    <w:rsid w:val="003F09B3"/>
    <w:rsid w:val="003F1115"/>
    <w:rsid w:val="003F12D4"/>
    <w:rsid w:val="003F1367"/>
    <w:rsid w:val="003F1682"/>
    <w:rsid w:val="003F256C"/>
    <w:rsid w:val="003F2573"/>
    <w:rsid w:val="003F2B1C"/>
    <w:rsid w:val="003F3358"/>
    <w:rsid w:val="003F3589"/>
    <w:rsid w:val="003F3619"/>
    <w:rsid w:val="003F37E3"/>
    <w:rsid w:val="003F4068"/>
    <w:rsid w:val="003F4C33"/>
    <w:rsid w:val="003F529C"/>
    <w:rsid w:val="003F5318"/>
    <w:rsid w:val="003F5F8C"/>
    <w:rsid w:val="003F6283"/>
    <w:rsid w:val="0040148A"/>
    <w:rsid w:val="004020B8"/>
    <w:rsid w:val="00402501"/>
    <w:rsid w:val="00402AAC"/>
    <w:rsid w:val="0040430D"/>
    <w:rsid w:val="00404F95"/>
    <w:rsid w:val="00405797"/>
    <w:rsid w:val="00406C5B"/>
    <w:rsid w:val="00407522"/>
    <w:rsid w:val="0040770D"/>
    <w:rsid w:val="00407B68"/>
    <w:rsid w:val="004105FF"/>
    <w:rsid w:val="00410ABB"/>
    <w:rsid w:val="00410C1C"/>
    <w:rsid w:val="00413D13"/>
    <w:rsid w:val="00414D1C"/>
    <w:rsid w:val="004161C8"/>
    <w:rsid w:val="004175BF"/>
    <w:rsid w:val="004179A0"/>
    <w:rsid w:val="00417F18"/>
    <w:rsid w:val="00420A02"/>
    <w:rsid w:val="00420A86"/>
    <w:rsid w:val="004216F8"/>
    <w:rsid w:val="00422B7D"/>
    <w:rsid w:val="00423151"/>
    <w:rsid w:val="00423C6C"/>
    <w:rsid w:val="00423CBF"/>
    <w:rsid w:val="004246AC"/>
    <w:rsid w:val="004252B9"/>
    <w:rsid w:val="004266CD"/>
    <w:rsid w:val="00427085"/>
    <w:rsid w:val="00427505"/>
    <w:rsid w:val="00427A04"/>
    <w:rsid w:val="00427E0F"/>
    <w:rsid w:val="00430C8B"/>
    <w:rsid w:val="004327F9"/>
    <w:rsid w:val="00432891"/>
    <w:rsid w:val="00432A44"/>
    <w:rsid w:val="00432E30"/>
    <w:rsid w:val="00433717"/>
    <w:rsid w:val="0043379A"/>
    <w:rsid w:val="004344AC"/>
    <w:rsid w:val="004350FA"/>
    <w:rsid w:val="0043712A"/>
    <w:rsid w:val="00440E4E"/>
    <w:rsid w:val="00442887"/>
    <w:rsid w:val="004431C1"/>
    <w:rsid w:val="00443553"/>
    <w:rsid w:val="004468DE"/>
    <w:rsid w:val="004478FC"/>
    <w:rsid w:val="00451166"/>
    <w:rsid w:val="00452472"/>
    <w:rsid w:val="00452978"/>
    <w:rsid w:val="00453353"/>
    <w:rsid w:val="00454444"/>
    <w:rsid w:val="00454E05"/>
    <w:rsid w:val="004558F5"/>
    <w:rsid w:val="0045621E"/>
    <w:rsid w:val="0045677C"/>
    <w:rsid w:val="00456784"/>
    <w:rsid w:val="00456D23"/>
    <w:rsid w:val="00456F2D"/>
    <w:rsid w:val="00457E18"/>
    <w:rsid w:val="00457F17"/>
    <w:rsid w:val="004604E3"/>
    <w:rsid w:val="004605BF"/>
    <w:rsid w:val="0046067D"/>
    <w:rsid w:val="00460BBB"/>
    <w:rsid w:val="00460DEE"/>
    <w:rsid w:val="00460E1F"/>
    <w:rsid w:val="00460E7D"/>
    <w:rsid w:val="00461FB6"/>
    <w:rsid w:val="004620F6"/>
    <w:rsid w:val="004623C2"/>
    <w:rsid w:val="0046320D"/>
    <w:rsid w:val="00463844"/>
    <w:rsid w:val="00463F3A"/>
    <w:rsid w:val="004644D8"/>
    <w:rsid w:val="004650A5"/>
    <w:rsid w:val="00465764"/>
    <w:rsid w:val="00465DAB"/>
    <w:rsid w:val="00466289"/>
    <w:rsid w:val="00466680"/>
    <w:rsid w:val="00466D2E"/>
    <w:rsid w:val="0046792E"/>
    <w:rsid w:val="00467A08"/>
    <w:rsid w:val="0047101A"/>
    <w:rsid w:val="00471A18"/>
    <w:rsid w:val="00471FE0"/>
    <w:rsid w:val="004738B7"/>
    <w:rsid w:val="0047705C"/>
    <w:rsid w:val="00481294"/>
    <w:rsid w:val="004815B8"/>
    <w:rsid w:val="0048176F"/>
    <w:rsid w:val="00482019"/>
    <w:rsid w:val="00482DD5"/>
    <w:rsid w:val="0048316E"/>
    <w:rsid w:val="004848DB"/>
    <w:rsid w:val="00485BF0"/>
    <w:rsid w:val="00490D91"/>
    <w:rsid w:val="00491856"/>
    <w:rsid w:val="00491BE6"/>
    <w:rsid w:val="00492E8D"/>
    <w:rsid w:val="0049360B"/>
    <w:rsid w:val="00494700"/>
    <w:rsid w:val="0049477E"/>
    <w:rsid w:val="004949C3"/>
    <w:rsid w:val="004951AF"/>
    <w:rsid w:val="00497123"/>
    <w:rsid w:val="004A0AFC"/>
    <w:rsid w:val="004A115C"/>
    <w:rsid w:val="004A12C5"/>
    <w:rsid w:val="004A190A"/>
    <w:rsid w:val="004A1E37"/>
    <w:rsid w:val="004A25A5"/>
    <w:rsid w:val="004A3074"/>
    <w:rsid w:val="004A35FA"/>
    <w:rsid w:val="004A3D90"/>
    <w:rsid w:val="004A3F31"/>
    <w:rsid w:val="004A4178"/>
    <w:rsid w:val="004A59A9"/>
    <w:rsid w:val="004A607A"/>
    <w:rsid w:val="004A6FDE"/>
    <w:rsid w:val="004A7237"/>
    <w:rsid w:val="004A757C"/>
    <w:rsid w:val="004A7AC1"/>
    <w:rsid w:val="004B050D"/>
    <w:rsid w:val="004B11AE"/>
    <w:rsid w:val="004B1342"/>
    <w:rsid w:val="004B2113"/>
    <w:rsid w:val="004B2349"/>
    <w:rsid w:val="004B25CF"/>
    <w:rsid w:val="004B3F00"/>
    <w:rsid w:val="004B4AB1"/>
    <w:rsid w:val="004B5155"/>
    <w:rsid w:val="004B59C6"/>
    <w:rsid w:val="004B701D"/>
    <w:rsid w:val="004C114E"/>
    <w:rsid w:val="004C3E38"/>
    <w:rsid w:val="004C4B2F"/>
    <w:rsid w:val="004C54C4"/>
    <w:rsid w:val="004C61D1"/>
    <w:rsid w:val="004C6E63"/>
    <w:rsid w:val="004C70F2"/>
    <w:rsid w:val="004C75DD"/>
    <w:rsid w:val="004C7724"/>
    <w:rsid w:val="004C77F9"/>
    <w:rsid w:val="004D05BE"/>
    <w:rsid w:val="004D0F0E"/>
    <w:rsid w:val="004D1FE2"/>
    <w:rsid w:val="004D2064"/>
    <w:rsid w:val="004D23B6"/>
    <w:rsid w:val="004D2457"/>
    <w:rsid w:val="004D2AD5"/>
    <w:rsid w:val="004D2E67"/>
    <w:rsid w:val="004D4F0F"/>
    <w:rsid w:val="004D534C"/>
    <w:rsid w:val="004D5690"/>
    <w:rsid w:val="004D5CCE"/>
    <w:rsid w:val="004D670C"/>
    <w:rsid w:val="004D6850"/>
    <w:rsid w:val="004E06B9"/>
    <w:rsid w:val="004E238E"/>
    <w:rsid w:val="004E268E"/>
    <w:rsid w:val="004E273F"/>
    <w:rsid w:val="004E2F24"/>
    <w:rsid w:val="004E3AEE"/>
    <w:rsid w:val="004E654D"/>
    <w:rsid w:val="004E65F8"/>
    <w:rsid w:val="004E72BE"/>
    <w:rsid w:val="004E76EE"/>
    <w:rsid w:val="004E7969"/>
    <w:rsid w:val="004F0457"/>
    <w:rsid w:val="004F0AFB"/>
    <w:rsid w:val="004F164F"/>
    <w:rsid w:val="004F261E"/>
    <w:rsid w:val="004F269D"/>
    <w:rsid w:val="004F34C4"/>
    <w:rsid w:val="004F47A3"/>
    <w:rsid w:val="004F5444"/>
    <w:rsid w:val="004F7237"/>
    <w:rsid w:val="004F7656"/>
    <w:rsid w:val="004F7ADB"/>
    <w:rsid w:val="004F7F14"/>
    <w:rsid w:val="00500106"/>
    <w:rsid w:val="005006AF"/>
    <w:rsid w:val="005009BE"/>
    <w:rsid w:val="00501043"/>
    <w:rsid w:val="0050177A"/>
    <w:rsid w:val="00502030"/>
    <w:rsid w:val="0050223C"/>
    <w:rsid w:val="00502A9C"/>
    <w:rsid w:val="00503BF4"/>
    <w:rsid w:val="005044F4"/>
    <w:rsid w:val="00504EFC"/>
    <w:rsid w:val="0050583B"/>
    <w:rsid w:val="00505AF9"/>
    <w:rsid w:val="00506D7C"/>
    <w:rsid w:val="00507231"/>
    <w:rsid w:val="005102A1"/>
    <w:rsid w:val="005102D0"/>
    <w:rsid w:val="00510BBD"/>
    <w:rsid w:val="00511300"/>
    <w:rsid w:val="005152FC"/>
    <w:rsid w:val="00515860"/>
    <w:rsid w:val="00515907"/>
    <w:rsid w:val="00515CE7"/>
    <w:rsid w:val="00522896"/>
    <w:rsid w:val="00522B0D"/>
    <w:rsid w:val="00522C47"/>
    <w:rsid w:val="005258BD"/>
    <w:rsid w:val="00525A9C"/>
    <w:rsid w:val="00525E27"/>
    <w:rsid w:val="005263C1"/>
    <w:rsid w:val="0052688C"/>
    <w:rsid w:val="0052698C"/>
    <w:rsid w:val="00526E21"/>
    <w:rsid w:val="005272AC"/>
    <w:rsid w:val="0053012F"/>
    <w:rsid w:val="00530550"/>
    <w:rsid w:val="005308A2"/>
    <w:rsid w:val="005324D9"/>
    <w:rsid w:val="005344C7"/>
    <w:rsid w:val="00535B77"/>
    <w:rsid w:val="00535CCE"/>
    <w:rsid w:val="00535E67"/>
    <w:rsid w:val="00535F32"/>
    <w:rsid w:val="00540148"/>
    <w:rsid w:val="0054044F"/>
    <w:rsid w:val="00540648"/>
    <w:rsid w:val="00540CDF"/>
    <w:rsid w:val="00541929"/>
    <w:rsid w:val="0054335F"/>
    <w:rsid w:val="00544090"/>
    <w:rsid w:val="0054611F"/>
    <w:rsid w:val="005467FC"/>
    <w:rsid w:val="00546DC5"/>
    <w:rsid w:val="0054716D"/>
    <w:rsid w:val="00547D2A"/>
    <w:rsid w:val="00550192"/>
    <w:rsid w:val="005504E4"/>
    <w:rsid w:val="00550B4C"/>
    <w:rsid w:val="005514EC"/>
    <w:rsid w:val="00552499"/>
    <w:rsid w:val="00553976"/>
    <w:rsid w:val="00554F18"/>
    <w:rsid w:val="0055755D"/>
    <w:rsid w:val="00557D79"/>
    <w:rsid w:val="005613E7"/>
    <w:rsid w:val="00561B96"/>
    <w:rsid w:val="005623B3"/>
    <w:rsid w:val="00562C42"/>
    <w:rsid w:val="0056482D"/>
    <w:rsid w:val="00564E58"/>
    <w:rsid w:val="0056631E"/>
    <w:rsid w:val="00567F95"/>
    <w:rsid w:val="005711E0"/>
    <w:rsid w:val="00573140"/>
    <w:rsid w:val="005736A0"/>
    <w:rsid w:val="00574064"/>
    <w:rsid w:val="00574896"/>
    <w:rsid w:val="00575D2D"/>
    <w:rsid w:val="00575E9D"/>
    <w:rsid w:val="0057648A"/>
    <w:rsid w:val="00577701"/>
    <w:rsid w:val="00577C7F"/>
    <w:rsid w:val="005805AD"/>
    <w:rsid w:val="00580B56"/>
    <w:rsid w:val="00580DAC"/>
    <w:rsid w:val="00582D03"/>
    <w:rsid w:val="00583B53"/>
    <w:rsid w:val="00584001"/>
    <w:rsid w:val="0058413E"/>
    <w:rsid w:val="00584502"/>
    <w:rsid w:val="0058616B"/>
    <w:rsid w:val="005875D9"/>
    <w:rsid w:val="005900D9"/>
    <w:rsid w:val="005903AC"/>
    <w:rsid w:val="00590A47"/>
    <w:rsid w:val="005918F7"/>
    <w:rsid w:val="00591F20"/>
    <w:rsid w:val="00592599"/>
    <w:rsid w:val="0059322B"/>
    <w:rsid w:val="005934CC"/>
    <w:rsid w:val="00594463"/>
    <w:rsid w:val="00595098"/>
    <w:rsid w:val="00595443"/>
    <w:rsid w:val="00595657"/>
    <w:rsid w:val="00596152"/>
    <w:rsid w:val="005970B2"/>
    <w:rsid w:val="0059757E"/>
    <w:rsid w:val="00597956"/>
    <w:rsid w:val="005A1DAA"/>
    <w:rsid w:val="005A1F2A"/>
    <w:rsid w:val="005A2136"/>
    <w:rsid w:val="005A272D"/>
    <w:rsid w:val="005A3AB0"/>
    <w:rsid w:val="005A3EF6"/>
    <w:rsid w:val="005A4986"/>
    <w:rsid w:val="005A4FFF"/>
    <w:rsid w:val="005A595F"/>
    <w:rsid w:val="005A5AF3"/>
    <w:rsid w:val="005A5E38"/>
    <w:rsid w:val="005A78F7"/>
    <w:rsid w:val="005A79E1"/>
    <w:rsid w:val="005B02E3"/>
    <w:rsid w:val="005B058A"/>
    <w:rsid w:val="005B0942"/>
    <w:rsid w:val="005B12ED"/>
    <w:rsid w:val="005B143F"/>
    <w:rsid w:val="005B14F7"/>
    <w:rsid w:val="005B1C5B"/>
    <w:rsid w:val="005B1ED7"/>
    <w:rsid w:val="005B270B"/>
    <w:rsid w:val="005B273F"/>
    <w:rsid w:val="005B325E"/>
    <w:rsid w:val="005B3AD9"/>
    <w:rsid w:val="005B47AB"/>
    <w:rsid w:val="005B4AFD"/>
    <w:rsid w:val="005B4B4D"/>
    <w:rsid w:val="005B58E7"/>
    <w:rsid w:val="005B5DFC"/>
    <w:rsid w:val="005B6C1C"/>
    <w:rsid w:val="005B7A9D"/>
    <w:rsid w:val="005C29E1"/>
    <w:rsid w:val="005C2FBC"/>
    <w:rsid w:val="005C343A"/>
    <w:rsid w:val="005C4999"/>
    <w:rsid w:val="005C52C0"/>
    <w:rsid w:val="005C5DB2"/>
    <w:rsid w:val="005C6DE0"/>
    <w:rsid w:val="005C742E"/>
    <w:rsid w:val="005C74A5"/>
    <w:rsid w:val="005C7D0D"/>
    <w:rsid w:val="005D02D9"/>
    <w:rsid w:val="005D0F23"/>
    <w:rsid w:val="005D1FBD"/>
    <w:rsid w:val="005D2589"/>
    <w:rsid w:val="005D2693"/>
    <w:rsid w:val="005D2AF1"/>
    <w:rsid w:val="005D3C96"/>
    <w:rsid w:val="005D5363"/>
    <w:rsid w:val="005D5467"/>
    <w:rsid w:val="005D59B7"/>
    <w:rsid w:val="005D6124"/>
    <w:rsid w:val="005E00A1"/>
    <w:rsid w:val="005E15FE"/>
    <w:rsid w:val="005E2198"/>
    <w:rsid w:val="005E28D8"/>
    <w:rsid w:val="005E2D38"/>
    <w:rsid w:val="005E313A"/>
    <w:rsid w:val="005E470F"/>
    <w:rsid w:val="005E47AA"/>
    <w:rsid w:val="005E4D18"/>
    <w:rsid w:val="005E61EE"/>
    <w:rsid w:val="005E64C1"/>
    <w:rsid w:val="005E70D2"/>
    <w:rsid w:val="005E7C98"/>
    <w:rsid w:val="005F03AA"/>
    <w:rsid w:val="005F07F3"/>
    <w:rsid w:val="005F2831"/>
    <w:rsid w:val="005F3318"/>
    <w:rsid w:val="005F34B4"/>
    <w:rsid w:val="005F3C7C"/>
    <w:rsid w:val="005F3F55"/>
    <w:rsid w:val="005F40A6"/>
    <w:rsid w:val="005F41B0"/>
    <w:rsid w:val="005F5018"/>
    <w:rsid w:val="005F692B"/>
    <w:rsid w:val="005F6E34"/>
    <w:rsid w:val="005F6E88"/>
    <w:rsid w:val="005F7427"/>
    <w:rsid w:val="005F7828"/>
    <w:rsid w:val="006017BF"/>
    <w:rsid w:val="00601C26"/>
    <w:rsid w:val="00601DF8"/>
    <w:rsid w:val="006021A7"/>
    <w:rsid w:val="006023E3"/>
    <w:rsid w:val="00602C98"/>
    <w:rsid w:val="006033CD"/>
    <w:rsid w:val="006034BF"/>
    <w:rsid w:val="0060393A"/>
    <w:rsid w:val="00603F8B"/>
    <w:rsid w:val="006049CA"/>
    <w:rsid w:val="006051A0"/>
    <w:rsid w:val="006057AA"/>
    <w:rsid w:val="00605A00"/>
    <w:rsid w:val="00606011"/>
    <w:rsid w:val="00606A10"/>
    <w:rsid w:val="00606F74"/>
    <w:rsid w:val="00607294"/>
    <w:rsid w:val="00607727"/>
    <w:rsid w:val="00607E77"/>
    <w:rsid w:val="0061082C"/>
    <w:rsid w:val="00611204"/>
    <w:rsid w:val="00611CAD"/>
    <w:rsid w:val="00612920"/>
    <w:rsid w:val="00612AE3"/>
    <w:rsid w:val="00612DBD"/>
    <w:rsid w:val="006137F6"/>
    <w:rsid w:val="00613C0F"/>
    <w:rsid w:val="00613C1F"/>
    <w:rsid w:val="00614106"/>
    <w:rsid w:val="006141BA"/>
    <w:rsid w:val="00614DE8"/>
    <w:rsid w:val="00615059"/>
    <w:rsid w:val="006152F9"/>
    <w:rsid w:val="00615D5B"/>
    <w:rsid w:val="006162CC"/>
    <w:rsid w:val="00616DCD"/>
    <w:rsid w:val="00616E50"/>
    <w:rsid w:val="00617131"/>
    <w:rsid w:val="006175E4"/>
    <w:rsid w:val="006175F1"/>
    <w:rsid w:val="00617A1F"/>
    <w:rsid w:val="00622BD1"/>
    <w:rsid w:val="00622CC9"/>
    <w:rsid w:val="00623E60"/>
    <w:rsid w:val="006248C0"/>
    <w:rsid w:val="00624F10"/>
    <w:rsid w:val="006255D6"/>
    <w:rsid w:val="00625D60"/>
    <w:rsid w:val="006263AE"/>
    <w:rsid w:val="00626C79"/>
    <w:rsid w:val="00627905"/>
    <w:rsid w:val="006279CC"/>
    <w:rsid w:val="00630422"/>
    <w:rsid w:val="00630B11"/>
    <w:rsid w:val="00631A41"/>
    <w:rsid w:val="00634E83"/>
    <w:rsid w:val="00634F3B"/>
    <w:rsid w:val="00635B7A"/>
    <w:rsid w:val="00636EDA"/>
    <w:rsid w:val="00637A8E"/>
    <w:rsid w:val="00642109"/>
    <w:rsid w:val="00642A07"/>
    <w:rsid w:val="00644248"/>
    <w:rsid w:val="00644B6E"/>
    <w:rsid w:val="00646014"/>
    <w:rsid w:val="00646576"/>
    <w:rsid w:val="00646AA3"/>
    <w:rsid w:val="00647191"/>
    <w:rsid w:val="0064796B"/>
    <w:rsid w:val="00647F3A"/>
    <w:rsid w:val="0065006F"/>
    <w:rsid w:val="0065041B"/>
    <w:rsid w:val="0065163E"/>
    <w:rsid w:val="00651CF2"/>
    <w:rsid w:val="0065214F"/>
    <w:rsid w:val="00652B4B"/>
    <w:rsid w:val="00653CD7"/>
    <w:rsid w:val="006540C2"/>
    <w:rsid w:val="00654ADD"/>
    <w:rsid w:val="00655050"/>
    <w:rsid w:val="00656362"/>
    <w:rsid w:val="00657327"/>
    <w:rsid w:val="00657959"/>
    <w:rsid w:val="006606D9"/>
    <w:rsid w:val="00660B20"/>
    <w:rsid w:val="00661655"/>
    <w:rsid w:val="00662528"/>
    <w:rsid w:val="00664DA0"/>
    <w:rsid w:val="006662A0"/>
    <w:rsid w:val="00667368"/>
    <w:rsid w:val="00670AD4"/>
    <w:rsid w:val="006711EF"/>
    <w:rsid w:val="006720C3"/>
    <w:rsid w:val="00672DA9"/>
    <w:rsid w:val="00673236"/>
    <w:rsid w:val="00673548"/>
    <w:rsid w:val="00673594"/>
    <w:rsid w:val="00673C03"/>
    <w:rsid w:val="00674FCF"/>
    <w:rsid w:val="00675261"/>
    <w:rsid w:val="00675871"/>
    <w:rsid w:val="00677A8A"/>
    <w:rsid w:val="00677CA8"/>
    <w:rsid w:val="00680544"/>
    <w:rsid w:val="00680C73"/>
    <w:rsid w:val="006827B9"/>
    <w:rsid w:val="00682CAB"/>
    <w:rsid w:val="006830C7"/>
    <w:rsid w:val="0068334D"/>
    <w:rsid w:val="006837D4"/>
    <w:rsid w:val="00684BC0"/>
    <w:rsid w:val="00686144"/>
    <w:rsid w:val="006862EF"/>
    <w:rsid w:val="00686699"/>
    <w:rsid w:val="00686C16"/>
    <w:rsid w:val="0068719C"/>
    <w:rsid w:val="0068720C"/>
    <w:rsid w:val="0068734F"/>
    <w:rsid w:val="006874FB"/>
    <w:rsid w:val="006875D1"/>
    <w:rsid w:val="00687DE4"/>
    <w:rsid w:val="0069023A"/>
    <w:rsid w:val="00691839"/>
    <w:rsid w:val="00692CD4"/>
    <w:rsid w:val="00692E73"/>
    <w:rsid w:val="00692F13"/>
    <w:rsid w:val="006938AC"/>
    <w:rsid w:val="006941E8"/>
    <w:rsid w:val="0069503B"/>
    <w:rsid w:val="0069504D"/>
    <w:rsid w:val="00695C6E"/>
    <w:rsid w:val="00696C3D"/>
    <w:rsid w:val="00697D88"/>
    <w:rsid w:val="006A03D3"/>
    <w:rsid w:val="006A0910"/>
    <w:rsid w:val="006A2527"/>
    <w:rsid w:val="006A37FB"/>
    <w:rsid w:val="006A393D"/>
    <w:rsid w:val="006A438B"/>
    <w:rsid w:val="006A5F27"/>
    <w:rsid w:val="006A6677"/>
    <w:rsid w:val="006A67D9"/>
    <w:rsid w:val="006A78B7"/>
    <w:rsid w:val="006B0131"/>
    <w:rsid w:val="006B0C65"/>
    <w:rsid w:val="006B18EB"/>
    <w:rsid w:val="006B2673"/>
    <w:rsid w:val="006B346D"/>
    <w:rsid w:val="006B43FA"/>
    <w:rsid w:val="006B4EE7"/>
    <w:rsid w:val="006B5348"/>
    <w:rsid w:val="006B5408"/>
    <w:rsid w:val="006B5986"/>
    <w:rsid w:val="006B60AE"/>
    <w:rsid w:val="006B6EE5"/>
    <w:rsid w:val="006B74B0"/>
    <w:rsid w:val="006B7C0B"/>
    <w:rsid w:val="006C0218"/>
    <w:rsid w:val="006C087A"/>
    <w:rsid w:val="006C2344"/>
    <w:rsid w:val="006C2D9C"/>
    <w:rsid w:val="006C5792"/>
    <w:rsid w:val="006C648D"/>
    <w:rsid w:val="006C6612"/>
    <w:rsid w:val="006C670C"/>
    <w:rsid w:val="006C693E"/>
    <w:rsid w:val="006D0686"/>
    <w:rsid w:val="006D0C85"/>
    <w:rsid w:val="006D3032"/>
    <w:rsid w:val="006D3148"/>
    <w:rsid w:val="006D34C7"/>
    <w:rsid w:val="006D35F8"/>
    <w:rsid w:val="006D3CCF"/>
    <w:rsid w:val="006D48B7"/>
    <w:rsid w:val="006D4E48"/>
    <w:rsid w:val="006D64EE"/>
    <w:rsid w:val="006D74A3"/>
    <w:rsid w:val="006D78ED"/>
    <w:rsid w:val="006D7B90"/>
    <w:rsid w:val="006E0B0E"/>
    <w:rsid w:val="006E0FAC"/>
    <w:rsid w:val="006E1B30"/>
    <w:rsid w:val="006E333E"/>
    <w:rsid w:val="006E4545"/>
    <w:rsid w:val="006E5C5C"/>
    <w:rsid w:val="006E5CC3"/>
    <w:rsid w:val="006E78C4"/>
    <w:rsid w:val="006E7C6B"/>
    <w:rsid w:val="006F00C8"/>
    <w:rsid w:val="006F0C80"/>
    <w:rsid w:val="006F1471"/>
    <w:rsid w:val="006F1763"/>
    <w:rsid w:val="006F1FDB"/>
    <w:rsid w:val="006F28D4"/>
    <w:rsid w:val="006F3D9E"/>
    <w:rsid w:val="006F4622"/>
    <w:rsid w:val="006F4699"/>
    <w:rsid w:val="006F4729"/>
    <w:rsid w:val="006F489A"/>
    <w:rsid w:val="006F5655"/>
    <w:rsid w:val="006F567D"/>
    <w:rsid w:val="006F6D6E"/>
    <w:rsid w:val="006F719D"/>
    <w:rsid w:val="006F7410"/>
    <w:rsid w:val="006F76B9"/>
    <w:rsid w:val="00700792"/>
    <w:rsid w:val="00700A66"/>
    <w:rsid w:val="00700E7F"/>
    <w:rsid w:val="0070135E"/>
    <w:rsid w:val="007025E8"/>
    <w:rsid w:val="00702823"/>
    <w:rsid w:val="00702B2C"/>
    <w:rsid w:val="00702F06"/>
    <w:rsid w:val="0070311B"/>
    <w:rsid w:val="00704AB3"/>
    <w:rsid w:val="007051E8"/>
    <w:rsid w:val="00705841"/>
    <w:rsid w:val="00705B9F"/>
    <w:rsid w:val="0070637D"/>
    <w:rsid w:val="0071045E"/>
    <w:rsid w:val="00710AE2"/>
    <w:rsid w:val="0071115D"/>
    <w:rsid w:val="00711C27"/>
    <w:rsid w:val="007128D5"/>
    <w:rsid w:val="00712933"/>
    <w:rsid w:val="00712A89"/>
    <w:rsid w:val="00712FB1"/>
    <w:rsid w:val="00714072"/>
    <w:rsid w:val="00714C4C"/>
    <w:rsid w:val="00715626"/>
    <w:rsid w:val="00715D68"/>
    <w:rsid w:val="00715EBA"/>
    <w:rsid w:val="00715EE4"/>
    <w:rsid w:val="007162C1"/>
    <w:rsid w:val="00716613"/>
    <w:rsid w:val="0071672F"/>
    <w:rsid w:val="007202EF"/>
    <w:rsid w:val="00720473"/>
    <w:rsid w:val="007204A0"/>
    <w:rsid w:val="00720887"/>
    <w:rsid w:val="007212DA"/>
    <w:rsid w:val="0072198A"/>
    <w:rsid w:val="00721A49"/>
    <w:rsid w:val="00721DBC"/>
    <w:rsid w:val="00722315"/>
    <w:rsid w:val="00722A85"/>
    <w:rsid w:val="00722B63"/>
    <w:rsid w:val="007231B0"/>
    <w:rsid w:val="007237DD"/>
    <w:rsid w:val="00724196"/>
    <w:rsid w:val="00724F07"/>
    <w:rsid w:val="00725CFC"/>
    <w:rsid w:val="007260D0"/>
    <w:rsid w:val="007260DB"/>
    <w:rsid w:val="00726389"/>
    <w:rsid w:val="0072652F"/>
    <w:rsid w:val="00726FDF"/>
    <w:rsid w:val="00730460"/>
    <w:rsid w:val="007315AA"/>
    <w:rsid w:val="00731656"/>
    <w:rsid w:val="00731B11"/>
    <w:rsid w:val="00732AA0"/>
    <w:rsid w:val="00732AE0"/>
    <w:rsid w:val="00732E72"/>
    <w:rsid w:val="00732F8C"/>
    <w:rsid w:val="007330BB"/>
    <w:rsid w:val="0073372F"/>
    <w:rsid w:val="007347CE"/>
    <w:rsid w:val="00734DBE"/>
    <w:rsid w:val="0073605B"/>
    <w:rsid w:val="00736400"/>
    <w:rsid w:val="00736D0F"/>
    <w:rsid w:val="00737413"/>
    <w:rsid w:val="00737DB0"/>
    <w:rsid w:val="007401A4"/>
    <w:rsid w:val="00740AFB"/>
    <w:rsid w:val="0074199A"/>
    <w:rsid w:val="00741E2E"/>
    <w:rsid w:val="0074224A"/>
    <w:rsid w:val="00743294"/>
    <w:rsid w:val="00743833"/>
    <w:rsid w:val="00743D39"/>
    <w:rsid w:val="00743D46"/>
    <w:rsid w:val="00744FED"/>
    <w:rsid w:val="00745075"/>
    <w:rsid w:val="00745F5A"/>
    <w:rsid w:val="00746DCD"/>
    <w:rsid w:val="0074776C"/>
    <w:rsid w:val="0075063F"/>
    <w:rsid w:val="00750B75"/>
    <w:rsid w:val="00750CE8"/>
    <w:rsid w:val="00750F86"/>
    <w:rsid w:val="007511D1"/>
    <w:rsid w:val="0075210B"/>
    <w:rsid w:val="00752353"/>
    <w:rsid w:val="00752380"/>
    <w:rsid w:val="00752E9B"/>
    <w:rsid w:val="007532FC"/>
    <w:rsid w:val="0075376C"/>
    <w:rsid w:val="00756306"/>
    <w:rsid w:val="00756890"/>
    <w:rsid w:val="0075697B"/>
    <w:rsid w:val="0075771D"/>
    <w:rsid w:val="0075787E"/>
    <w:rsid w:val="00757AB8"/>
    <w:rsid w:val="00760C5C"/>
    <w:rsid w:val="00761EB5"/>
    <w:rsid w:val="00761F7A"/>
    <w:rsid w:val="00762332"/>
    <w:rsid w:val="00762BF4"/>
    <w:rsid w:val="00764BF9"/>
    <w:rsid w:val="00765226"/>
    <w:rsid w:val="007655C2"/>
    <w:rsid w:val="0076569D"/>
    <w:rsid w:val="00766A71"/>
    <w:rsid w:val="00766D0A"/>
    <w:rsid w:val="007678B3"/>
    <w:rsid w:val="00770B04"/>
    <w:rsid w:val="00770C71"/>
    <w:rsid w:val="00770D60"/>
    <w:rsid w:val="00770E9A"/>
    <w:rsid w:val="00770FFE"/>
    <w:rsid w:val="00771365"/>
    <w:rsid w:val="007719E1"/>
    <w:rsid w:val="00771E1D"/>
    <w:rsid w:val="00771F01"/>
    <w:rsid w:val="00772521"/>
    <w:rsid w:val="007726D4"/>
    <w:rsid w:val="00773D90"/>
    <w:rsid w:val="0077425A"/>
    <w:rsid w:val="007742B8"/>
    <w:rsid w:val="00774692"/>
    <w:rsid w:val="0077489D"/>
    <w:rsid w:val="007754BC"/>
    <w:rsid w:val="00775B07"/>
    <w:rsid w:val="0077768C"/>
    <w:rsid w:val="00780E94"/>
    <w:rsid w:val="007816A6"/>
    <w:rsid w:val="00781B91"/>
    <w:rsid w:val="00782279"/>
    <w:rsid w:val="0078286C"/>
    <w:rsid w:val="0078299F"/>
    <w:rsid w:val="00782A9E"/>
    <w:rsid w:val="00783B0F"/>
    <w:rsid w:val="007850E5"/>
    <w:rsid w:val="007852A9"/>
    <w:rsid w:val="007852C3"/>
    <w:rsid w:val="00785D75"/>
    <w:rsid w:val="00786FBB"/>
    <w:rsid w:val="00787771"/>
    <w:rsid w:val="007910AB"/>
    <w:rsid w:val="0079121B"/>
    <w:rsid w:val="00791F73"/>
    <w:rsid w:val="0079276D"/>
    <w:rsid w:val="00792A7A"/>
    <w:rsid w:val="00793135"/>
    <w:rsid w:val="007937C7"/>
    <w:rsid w:val="00794DA8"/>
    <w:rsid w:val="0079646B"/>
    <w:rsid w:val="00796C2F"/>
    <w:rsid w:val="00796F75"/>
    <w:rsid w:val="007A1870"/>
    <w:rsid w:val="007A1D8A"/>
    <w:rsid w:val="007A2DDD"/>
    <w:rsid w:val="007A4AFA"/>
    <w:rsid w:val="007A5DFA"/>
    <w:rsid w:val="007A7150"/>
    <w:rsid w:val="007A71E6"/>
    <w:rsid w:val="007A7332"/>
    <w:rsid w:val="007A7B30"/>
    <w:rsid w:val="007A7B37"/>
    <w:rsid w:val="007B0473"/>
    <w:rsid w:val="007B048D"/>
    <w:rsid w:val="007B0E84"/>
    <w:rsid w:val="007B1075"/>
    <w:rsid w:val="007B1255"/>
    <w:rsid w:val="007B2552"/>
    <w:rsid w:val="007B2621"/>
    <w:rsid w:val="007B2976"/>
    <w:rsid w:val="007B3DAC"/>
    <w:rsid w:val="007B42A2"/>
    <w:rsid w:val="007B4342"/>
    <w:rsid w:val="007B435B"/>
    <w:rsid w:val="007B4FF3"/>
    <w:rsid w:val="007B5827"/>
    <w:rsid w:val="007B58FA"/>
    <w:rsid w:val="007B5E7D"/>
    <w:rsid w:val="007B7925"/>
    <w:rsid w:val="007B7D7A"/>
    <w:rsid w:val="007C05E9"/>
    <w:rsid w:val="007C122D"/>
    <w:rsid w:val="007C15DA"/>
    <w:rsid w:val="007C1E8E"/>
    <w:rsid w:val="007C2598"/>
    <w:rsid w:val="007C267D"/>
    <w:rsid w:val="007C2ABE"/>
    <w:rsid w:val="007C2AE8"/>
    <w:rsid w:val="007C3341"/>
    <w:rsid w:val="007C3DA1"/>
    <w:rsid w:val="007C43CE"/>
    <w:rsid w:val="007C5272"/>
    <w:rsid w:val="007C58D8"/>
    <w:rsid w:val="007C65CC"/>
    <w:rsid w:val="007C677C"/>
    <w:rsid w:val="007C757E"/>
    <w:rsid w:val="007C7766"/>
    <w:rsid w:val="007D0052"/>
    <w:rsid w:val="007D0850"/>
    <w:rsid w:val="007D0B32"/>
    <w:rsid w:val="007D0EBB"/>
    <w:rsid w:val="007D14C8"/>
    <w:rsid w:val="007D1D48"/>
    <w:rsid w:val="007D21A7"/>
    <w:rsid w:val="007D341A"/>
    <w:rsid w:val="007D52E4"/>
    <w:rsid w:val="007D5F56"/>
    <w:rsid w:val="007D6219"/>
    <w:rsid w:val="007D6B83"/>
    <w:rsid w:val="007D6C8A"/>
    <w:rsid w:val="007D72DD"/>
    <w:rsid w:val="007D75E8"/>
    <w:rsid w:val="007E2550"/>
    <w:rsid w:val="007E3306"/>
    <w:rsid w:val="007E3D2B"/>
    <w:rsid w:val="007E4116"/>
    <w:rsid w:val="007E4366"/>
    <w:rsid w:val="007E4752"/>
    <w:rsid w:val="007E47CB"/>
    <w:rsid w:val="007E56C0"/>
    <w:rsid w:val="007E56D8"/>
    <w:rsid w:val="007E5B91"/>
    <w:rsid w:val="007E6868"/>
    <w:rsid w:val="007F0517"/>
    <w:rsid w:val="007F08CB"/>
    <w:rsid w:val="007F0DCC"/>
    <w:rsid w:val="007F1410"/>
    <w:rsid w:val="007F1651"/>
    <w:rsid w:val="007F1800"/>
    <w:rsid w:val="007F2E68"/>
    <w:rsid w:val="007F354D"/>
    <w:rsid w:val="007F39E5"/>
    <w:rsid w:val="007F3FD1"/>
    <w:rsid w:val="007F4E8C"/>
    <w:rsid w:val="007F536E"/>
    <w:rsid w:val="007F573F"/>
    <w:rsid w:val="007F5B22"/>
    <w:rsid w:val="007F5B4C"/>
    <w:rsid w:val="007F5C05"/>
    <w:rsid w:val="007F6EBF"/>
    <w:rsid w:val="008002A5"/>
    <w:rsid w:val="00800861"/>
    <w:rsid w:val="0080091D"/>
    <w:rsid w:val="008014FA"/>
    <w:rsid w:val="00801BD0"/>
    <w:rsid w:val="00803BA2"/>
    <w:rsid w:val="008048C2"/>
    <w:rsid w:val="00804923"/>
    <w:rsid w:val="008053C1"/>
    <w:rsid w:val="008054D2"/>
    <w:rsid w:val="008059A1"/>
    <w:rsid w:val="00805D8D"/>
    <w:rsid w:val="008063DD"/>
    <w:rsid w:val="008064DB"/>
    <w:rsid w:val="00807480"/>
    <w:rsid w:val="00807F27"/>
    <w:rsid w:val="00810B5E"/>
    <w:rsid w:val="00810ED2"/>
    <w:rsid w:val="00813168"/>
    <w:rsid w:val="008139BC"/>
    <w:rsid w:val="00813AE0"/>
    <w:rsid w:val="008147E9"/>
    <w:rsid w:val="008154CE"/>
    <w:rsid w:val="00816FBB"/>
    <w:rsid w:val="0081707A"/>
    <w:rsid w:val="00817DE8"/>
    <w:rsid w:val="00820BDE"/>
    <w:rsid w:val="00821059"/>
    <w:rsid w:val="0082192C"/>
    <w:rsid w:val="00821D96"/>
    <w:rsid w:val="00823718"/>
    <w:rsid w:val="00823FF5"/>
    <w:rsid w:val="0082455B"/>
    <w:rsid w:val="00825497"/>
    <w:rsid w:val="0082557A"/>
    <w:rsid w:val="00825EE2"/>
    <w:rsid w:val="008266DD"/>
    <w:rsid w:val="00826D33"/>
    <w:rsid w:val="0082746F"/>
    <w:rsid w:val="00827D85"/>
    <w:rsid w:val="008300B0"/>
    <w:rsid w:val="00830388"/>
    <w:rsid w:val="00831A34"/>
    <w:rsid w:val="00832358"/>
    <w:rsid w:val="008328A4"/>
    <w:rsid w:val="008332C4"/>
    <w:rsid w:val="008334BD"/>
    <w:rsid w:val="008336AD"/>
    <w:rsid w:val="0083374A"/>
    <w:rsid w:val="00833B12"/>
    <w:rsid w:val="008340E7"/>
    <w:rsid w:val="00836394"/>
    <w:rsid w:val="008371B5"/>
    <w:rsid w:val="00841E19"/>
    <w:rsid w:val="008422B0"/>
    <w:rsid w:val="00842B87"/>
    <w:rsid w:val="00842EEF"/>
    <w:rsid w:val="00843044"/>
    <w:rsid w:val="0084396F"/>
    <w:rsid w:val="00843B74"/>
    <w:rsid w:val="008444CC"/>
    <w:rsid w:val="00844AA2"/>
    <w:rsid w:val="008457D0"/>
    <w:rsid w:val="00846058"/>
    <w:rsid w:val="008471D9"/>
    <w:rsid w:val="00847AAC"/>
    <w:rsid w:val="008504BC"/>
    <w:rsid w:val="00851165"/>
    <w:rsid w:val="008512F4"/>
    <w:rsid w:val="00851EC5"/>
    <w:rsid w:val="00852BB4"/>
    <w:rsid w:val="00853922"/>
    <w:rsid w:val="0085455F"/>
    <w:rsid w:val="00854579"/>
    <w:rsid w:val="008557A0"/>
    <w:rsid w:val="00855C6B"/>
    <w:rsid w:val="00856AAA"/>
    <w:rsid w:val="00856C9F"/>
    <w:rsid w:val="00857202"/>
    <w:rsid w:val="00857974"/>
    <w:rsid w:val="00857EC8"/>
    <w:rsid w:val="008609CE"/>
    <w:rsid w:val="00860C17"/>
    <w:rsid w:val="008622E9"/>
    <w:rsid w:val="0086461F"/>
    <w:rsid w:val="008648A7"/>
    <w:rsid w:val="00864EF4"/>
    <w:rsid w:val="00865A23"/>
    <w:rsid w:val="00867D09"/>
    <w:rsid w:val="0087172D"/>
    <w:rsid w:val="00872143"/>
    <w:rsid w:val="008728C0"/>
    <w:rsid w:val="00872A4B"/>
    <w:rsid w:val="00873124"/>
    <w:rsid w:val="00873E0B"/>
    <w:rsid w:val="00874D93"/>
    <w:rsid w:val="00874FB3"/>
    <w:rsid w:val="008751EC"/>
    <w:rsid w:val="00877253"/>
    <w:rsid w:val="008813CD"/>
    <w:rsid w:val="008815BF"/>
    <w:rsid w:val="008817F9"/>
    <w:rsid w:val="00881E72"/>
    <w:rsid w:val="00882272"/>
    <w:rsid w:val="008822BE"/>
    <w:rsid w:val="008837D5"/>
    <w:rsid w:val="0088390A"/>
    <w:rsid w:val="008845AD"/>
    <w:rsid w:val="00884974"/>
    <w:rsid w:val="00885737"/>
    <w:rsid w:val="00885BC6"/>
    <w:rsid w:val="00886453"/>
    <w:rsid w:val="00890732"/>
    <w:rsid w:val="00890B16"/>
    <w:rsid w:val="008931BF"/>
    <w:rsid w:val="00893BD2"/>
    <w:rsid w:val="0089427B"/>
    <w:rsid w:val="00894EBA"/>
    <w:rsid w:val="008951D5"/>
    <w:rsid w:val="0089708A"/>
    <w:rsid w:val="008A14CD"/>
    <w:rsid w:val="008A170B"/>
    <w:rsid w:val="008A212B"/>
    <w:rsid w:val="008A3228"/>
    <w:rsid w:val="008A48D7"/>
    <w:rsid w:val="008A6581"/>
    <w:rsid w:val="008A76D9"/>
    <w:rsid w:val="008B014E"/>
    <w:rsid w:val="008B022C"/>
    <w:rsid w:val="008B0B80"/>
    <w:rsid w:val="008B136A"/>
    <w:rsid w:val="008B18BE"/>
    <w:rsid w:val="008B1B88"/>
    <w:rsid w:val="008B4F7B"/>
    <w:rsid w:val="008B57B4"/>
    <w:rsid w:val="008B5F22"/>
    <w:rsid w:val="008B713E"/>
    <w:rsid w:val="008C0ABB"/>
    <w:rsid w:val="008C13FE"/>
    <w:rsid w:val="008C18B9"/>
    <w:rsid w:val="008C2221"/>
    <w:rsid w:val="008C3BCD"/>
    <w:rsid w:val="008C4000"/>
    <w:rsid w:val="008C6210"/>
    <w:rsid w:val="008C6D69"/>
    <w:rsid w:val="008C7295"/>
    <w:rsid w:val="008C78CC"/>
    <w:rsid w:val="008D10A9"/>
    <w:rsid w:val="008D152D"/>
    <w:rsid w:val="008D17C5"/>
    <w:rsid w:val="008D1DA6"/>
    <w:rsid w:val="008D1FD6"/>
    <w:rsid w:val="008D2B9A"/>
    <w:rsid w:val="008D3F54"/>
    <w:rsid w:val="008D4131"/>
    <w:rsid w:val="008D4B82"/>
    <w:rsid w:val="008D608A"/>
    <w:rsid w:val="008D6238"/>
    <w:rsid w:val="008D6C10"/>
    <w:rsid w:val="008D73EB"/>
    <w:rsid w:val="008D77D4"/>
    <w:rsid w:val="008D78DB"/>
    <w:rsid w:val="008D7D76"/>
    <w:rsid w:val="008E016A"/>
    <w:rsid w:val="008E0A73"/>
    <w:rsid w:val="008E0B44"/>
    <w:rsid w:val="008E1433"/>
    <w:rsid w:val="008E18EA"/>
    <w:rsid w:val="008E1C2C"/>
    <w:rsid w:val="008E1D5A"/>
    <w:rsid w:val="008E2B17"/>
    <w:rsid w:val="008E33EF"/>
    <w:rsid w:val="008E384C"/>
    <w:rsid w:val="008E46F7"/>
    <w:rsid w:val="008E5FD1"/>
    <w:rsid w:val="008E69E2"/>
    <w:rsid w:val="008E735F"/>
    <w:rsid w:val="008E7A0E"/>
    <w:rsid w:val="008E7DD4"/>
    <w:rsid w:val="008F22D4"/>
    <w:rsid w:val="008F259D"/>
    <w:rsid w:val="008F2AE5"/>
    <w:rsid w:val="008F2EAF"/>
    <w:rsid w:val="008F38C4"/>
    <w:rsid w:val="008F3B20"/>
    <w:rsid w:val="008F41ED"/>
    <w:rsid w:val="008F454C"/>
    <w:rsid w:val="008F466F"/>
    <w:rsid w:val="008F4877"/>
    <w:rsid w:val="008F48A1"/>
    <w:rsid w:val="008F5178"/>
    <w:rsid w:val="008F6D39"/>
    <w:rsid w:val="00900154"/>
    <w:rsid w:val="009008D7"/>
    <w:rsid w:val="00900935"/>
    <w:rsid w:val="009009DE"/>
    <w:rsid w:val="0090136A"/>
    <w:rsid w:val="009033A0"/>
    <w:rsid w:val="00903441"/>
    <w:rsid w:val="00904BF1"/>
    <w:rsid w:val="0090528F"/>
    <w:rsid w:val="00905556"/>
    <w:rsid w:val="00905644"/>
    <w:rsid w:val="0090591F"/>
    <w:rsid w:val="00905AE3"/>
    <w:rsid w:val="00905F45"/>
    <w:rsid w:val="00906A7A"/>
    <w:rsid w:val="00906B83"/>
    <w:rsid w:val="00906F7C"/>
    <w:rsid w:val="0090726B"/>
    <w:rsid w:val="009101FD"/>
    <w:rsid w:val="00910DB5"/>
    <w:rsid w:val="00910DBC"/>
    <w:rsid w:val="00910F40"/>
    <w:rsid w:val="0091137A"/>
    <w:rsid w:val="00911D7B"/>
    <w:rsid w:val="009127EC"/>
    <w:rsid w:val="00912983"/>
    <w:rsid w:val="009131D9"/>
    <w:rsid w:val="00913468"/>
    <w:rsid w:val="00913861"/>
    <w:rsid w:val="00913BCE"/>
    <w:rsid w:val="00913C9A"/>
    <w:rsid w:val="00914599"/>
    <w:rsid w:val="00915142"/>
    <w:rsid w:val="009153C9"/>
    <w:rsid w:val="009154D9"/>
    <w:rsid w:val="00915AEF"/>
    <w:rsid w:val="00916847"/>
    <w:rsid w:val="0091783E"/>
    <w:rsid w:val="0092011E"/>
    <w:rsid w:val="00921C38"/>
    <w:rsid w:val="0092248C"/>
    <w:rsid w:val="00922F38"/>
    <w:rsid w:val="00923047"/>
    <w:rsid w:val="009248A1"/>
    <w:rsid w:val="00925576"/>
    <w:rsid w:val="009255FE"/>
    <w:rsid w:val="00927B8F"/>
    <w:rsid w:val="009302DC"/>
    <w:rsid w:val="009303FA"/>
    <w:rsid w:val="009306EA"/>
    <w:rsid w:val="00930968"/>
    <w:rsid w:val="00930D8F"/>
    <w:rsid w:val="00931765"/>
    <w:rsid w:val="00931B54"/>
    <w:rsid w:val="00932471"/>
    <w:rsid w:val="009330F9"/>
    <w:rsid w:val="00933ED1"/>
    <w:rsid w:val="00935DD7"/>
    <w:rsid w:val="009371E5"/>
    <w:rsid w:val="0093728D"/>
    <w:rsid w:val="0094014B"/>
    <w:rsid w:val="00940221"/>
    <w:rsid w:val="009404B4"/>
    <w:rsid w:val="00940981"/>
    <w:rsid w:val="00940CBF"/>
    <w:rsid w:val="00941108"/>
    <w:rsid w:val="0094212F"/>
    <w:rsid w:val="009421A2"/>
    <w:rsid w:val="009426C6"/>
    <w:rsid w:val="00942736"/>
    <w:rsid w:val="009438EA"/>
    <w:rsid w:val="00944ED3"/>
    <w:rsid w:val="00945A5A"/>
    <w:rsid w:val="00946206"/>
    <w:rsid w:val="009468C6"/>
    <w:rsid w:val="009468EB"/>
    <w:rsid w:val="00946B44"/>
    <w:rsid w:val="0094795B"/>
    <w:rsid w:val="00947B59"/>
    <w:rsid w:val="00947D7A"/>
    <w:rsid w:val="00947F16"/>
    <w:rsid w:val="009501E9"/>
    <w:rsid w:val="00951B23"/>
    <w:rsid w:val="00951C3A"/>
    <w:rsid w:val="00954756"/>
    <w:rsid w:val="00954FE9"/>
    <w:rsid w:val="00955FB2"/>
    <w:rsid w:val="00956A2B"/>
    <w:rsid w:val="0095716F"/>
    <w:rsid w:val="00957348"/>
    <w:rsid w:val="009604B5"/>
    <w:rsid w:val="00960B1A"/>
    <w:rsid w:val="009622ED"/>
    <w:rsid w:val="009636E3"/>
    <w:rsid w:val="00963889"/>
    <w:rsid w:val="00963D96"/>
    <w:rsid w:val="009648D0"/>
    <w:rsid w:val="0096493E"/>
    <w:rsid w:val="0096496C"/>
    <w:rsid w:val="00964B73"/>
    <w:rsid w:val="00965990"/>
    <w:rsid w:val="00965DDF"/>
    <w:rsid w:val="0096603A"/>
    <w:rsid w:val="009665A1"/>
    <w:rsid w:val="009703C9"/>
    <w:rsid w:val="00970C72"/>
    <w:rsid w:val="00971B37"/>
    <w:rsid w:val="009723E8"/>
    <w:rsid w:val="00972504"/>
    <w:rsid w:val="00972D26"/>
    <w:rsid w:val="00972DD5"/>
    <w:rsid w:val="009731AD"/>
    <w:rsid w:val="0097326D"/>
    <w:rsid w:val="00973E22"/>
    <w:rsid w:val="009740C5"/>
    <w:rsid w:val="00975397"/>
    <w:rsid w:val="00975563"/>
    <w:rsid w:val="00975DE0"/>
    <w:rsid w:val="0097614B"/>
    <w:rsid w:val="009768C5"/>
    <w:rsid w:val="00977D87"/>
    <w:rsid w:val="009800A6"/>
    <w:rsid w:val="0098029D"/>
    <w:rsid w:val="00980BA7"/>
    <w:rsid w:val="00980CDE"/>
    <w:rsid w:val="00981470"/>
    <w:rsid w:val="00982440"/>
    <w:rsid w:val="00982ACB"/>
    <w:rsid w:val="009831CA"/>
    <w:rsid w:val="00983810"/>
    <w:rsid w:val="00984183"/>
    <w:rsid w:val="00985161"/>
    <w:rsid w:val="009852F5"/>
    <w:rsid w:val="00985309"/>
    <w:rsid w:val="00986192"/>
    <w:rsid w:val="009868E4"/>
    <w:rsid w:val="00986BF6"/>
    <w:rsid w:val="00987D51"/>
    <w:rsid w:val="00990C99"/>
    <w:rsid w:val="00990CFB"/>
    <w:rsid w:val="00990DAA"/>
    <w:rsid w:val="009912E2"/>
    <w:rsid w:val="009950C0"/>
    <w:rsid w:val="0099587E"/>
    <w:rsid w:val="00996257"/>
    <w:rsid w:val="00996839"/>
    <w:rsid w:val="0099686B"/>
    <w:rsid w:val="00996B12"/>
    <w:rsid w:val="00996F80"/>
    <w:rsid w:val="00997857"/>
    <w:rsid w:val="009A0426"/>
    <w:rsid w:val="009A0C40"/>
    <w:rsid w:val="009A0C9D"/>
    <w:rsid w:val="009A1492"/>
    <w:rsid w:val="009A14A7"/>
    <w:rsid w:val="009A16D4"/>
    <w:rsid w:val="009A245C"/>
    <w:rsid w:val="009A28EA"/>
    <w:rsid w:val="009A371F"/>
    <w:rsid w:val="009A3D2F"/>
    <w:rsid w:val="009A3E45"/>
    <w:rsid w:val="009A4B1F"/>
    <w:rsid w:val="009A4B5A"/>
    <w:rsid w:val="009A4C78"/>
    <w:rsid w:val="009A6393"/>
    <w:rsid w:val="009A7FA1"/>
    <w:rsid w:val="009B07D3"/>
    <w:rsid w:val="009B0888"/>
    <w:rsid w:val="009B0FFE"/>
    <w:rsid w:val="009B1184"/>
    <w:rsid w:val="009B143B"/>
    <w:rsid w:val="009B7A92"/>
    <w:rsid w:val="009C0FC7"/>
    <w:rsid w:val="009C1222"/>
    <w:rsid w:val="009C2413"/>
    <w:rsid w:val="009C2CC4"/>
    <w:rsid w:val="009C3540"/>
    <w:rsid w:val="009C3B57"/>
    <w:rsid w:val="009C3DDA"/>
    <w:rsid w:val="009C4175"/>
    <w:rsid w:val="009C45CE"/>
    <w:rsid w:val="009C46A7"/>
    <w:rsid w:val="009C513A"/>
    <w:rsid w:val="009C5565"/>
    <w:rsid w:val="009C5AA5"/>
    <w:rsid w:val="009C6EC3"/>
    <w:rsid w:val="009C724E"/>
    <w:rsid w:val="009C7513"/>
    <w:rsid w:val="009C7644"/>
    <w:rsid w:val="009C7E2C"/>
    <w:rsid w:val="009C7EBA"/>
    <w:rsid w:val="009D0B89"/>
    <w:rsid w:val="009D1FE6"/>
    <w:rsid w:val="009D23F7"/>
    <w:rsid w:val="009D2438"/>
    <w:rsid w:val="009D293D"/>
    <w:rsid w:val="009D2E3E"/>
    <w:rsid w:val="009D792F"/>
    <w:rsid w:val="009E032D"/>
    <w:rsid w:val="009E03FC"/>
    <w:rsid w:val="009E0B55"/>
    <w:rsid w:val="009E0D38"/>
    <w:rsid w:val="009E196E"/>
    <w:rsid w:val="009E2CD6"/>
    <w:rsid w:val="009E410D"/>
    <w:rsid w:val="009E419C"/>
    <w:rsid w:val="009E4306"/>
    <w:rsid w:val="009E4D81"/>
    <w:rsid w:val="009E4E9D"/>
    <w:rsid w:val="009E61AA"/>
    <w:rsid w:val="009E6208"/>
    <w:rsid w:val="009E6E86"/>
    <w:rsid w:val="009E6EBB"/>
    <w:rsid w:val="009F00C8"/>
    <w:rsid w:val="009F07D0"/>
    <w:rsid w:val="009F0D35"/>
    <w:rsid w:val="009F1BC5"/>
    <w:rsid w:val="009F35F5"/>
    <w:rsid w:val="009F3D37"/>
    <w:rsid w:val="009F5227"/>
    <w:rsid w:val="009F5B56"/>
    <w:rsid w:val="009F62FA"/>
    <w:rsid w:val="009F6A9D"/>
    <w:rsid w:val="009F6BDC"/>
    <w:rsid w:val="009F6C04"/>
    <w:rsid w:val="009F7485"/>
    <w:rsid w:val="00A00D1B"/>
    <w:rsid w:val="00A02061"/>
    <w:rsid w:val="00A03063"/>
    <w:rsid w:val="00A0331F"/>
    <w:rsid w:val="00A03B30"/>
    <w:rsid w:val="00A04796"/>
    <w:rsid w:val="00A04948"/>
    <w:rsid w:val="00A05B8B"/>
    <w:rsid w:val="00A063C2"/>
    <w:rsid w:val="00A06EF5"/>
    <w:rsid w:val="00A07877"/>
    <w:rsid w:val="00A07C33"/>
    <w:rsid w:val="00A10328"/>
    <w:rsid w:val="00A10811"/>
    <w:rsid w:val="00A108C4"/>
    <w:rsid w:val="00A112BC"/>
    <w:rsid w:val="00A11D75"/>
    <w:rsid w:val="00A14179"/>
    <w:rsid w:val="00A1580E"/>
    <w:rsid w:val="00A17DE7"/>
    <w:rsid w:val="00A201AB"/>
    <w:rsid w:val="00A204B9"/>
    <w:rsid w:val="00A206A0"/>
    <w:rsid w:val="00A20C4A"/>
    <w:rsid w:val="00A20DC4"/>
    <w:rsid w:val="00A210F5"/>
    <w:rsid w:val="00A21801"/>
    <w:rsid w:val="00A21FE3"/>
    <w:rsid w:val="00A22642"/>
    <w:rsid w:val="00A231BE"/>
    <w:rsid w:val="00A24ABA"/>
    <w:rsid w:val="00A25EFB"/>
    <w:rsid w:val="00A27EE2"/>
    <w:rsid w:val="00A304CB"/>
    <w:rsid w:val="00A304DE"/>
    <w:rsid w:val="00A31724"/>
    <w:rsid w:val="00A33BF9"/>
    <w:rsid w:val="00A34205"/>
    <w:rsid w:val="00A3439F"/>
    <w:rsid w:val="00A35A7E"/>
    <w:rsid w:val="00A35EFB"/>
    <w:rsid w:val="00A371BA"/>
    <w:rsid w:val="00A4096D"/>
    <w:rsid w:val="00A410E7"/>
    <w:rsid w:val="00A44091"/>
    <w:rsid w:val="00A44402"/>
    <w:rsid w:val="00A445B8"/>
    <w:rsid w:val="00A44D2B"/>
    <w:rsid w:val="00A45B19"/>
    <w:rsid w:val="00A47447"/>
    <w:rsid w:val="00A4784B"/>
    <w:rsid w:val="00A505FC"/>
    <w:rsid w:val="00A52066"/>
    <w:rsid w:val="00A52A60"/>
    <w:rsid w:val="00A537C6"/>
    <w:rsid w:val="00A53DCB"/>
    <w:rsid w:val="00A54869"/>
    <w:rsid w:val="00A557BF"/>
    <w:rsid w:val="00A562A5"/>
    <w:rsid w:val="00A56883"/>
    <w:rsid w:val="00A571AC"/>
    <w:rsid w:val="00A571D6"/>
    <w:rsid w:val="00A57560"/>
    <w:rsid w:val="00A57739"/>
    <w:rsid w:val="00A611D9"/>
    <w:rsid w:val="00A6120E"/>
    <w:rsid w:val="00A615CE"/>
    <w:rsid w:val="00A61BCF"/>
    <w:rsid w:val="00A62E1A"/>
    <w:rsid w:val="00A63521"/>
    <w:rsid w:val="00A63577"/>
    <w:rsid w:val="00A6438A"/>
    <w:rsid w:val="00A64FE6"/>
    <w:rsid w:val="00A65CD7"/>
    <w:rsid w:val="00A660D3"/>
    <w:rsid w:val="00A677F3"/>
    <w:rsid w:val="00A67961"/>
    <w:rsid w:val="00A67C62"/>
    <w:rsid w:val="00A70AAC"/>
    <w:rsid w:val="00A71394"/>
    <w:rsid w:val="00A714FD"/>
    <w:rsid w:val="00A71F0E"/>
    <w:rsid w:val="00A72CCE"/>
    <w:rsid w:val="00A72DE8"/>
    <w:rsid w:val="00A7354F"/>
    <w:rsid w:val="00A7387B"/>
    <w:rsid w:val="00A76274"/>
    <w:rsid w:val="00A769BD"/>
    <w:rsid w:val="00A76AD2"/>
    <w:rsid w:val="00A77565"/>
    <w:rsid w:val="00A77805"/>
    <w:rsid w:val="00A77CF6"/>
    <w:rsid w:val="00A8038A"/>
    <w:rsid w:val="00A80A11"/>
    <w:rsid w:val="00A8271F"/>
    <w:rsid w:val="00A83A7D"/>
    <w:rsid w:val="00A84B27"/>
    <w:rsid w:val="00A85629"/>
    <w:rsid w:val="00A85DEC"/>
    <w:rsid w:val="00A8623B"/>
    <w:rsid w:val="00A907A2"/>
    <w:rsid w:val="00A911BA"/>
    <w:rsid w:val="00A911BC"/>
    <w:rsid w:val="00A934DB"/>
    <w:rsid w:val="00A94AA9"/>
    <w:rsid w:val="00A94CC9"/>
    <w:rsid w:val="00A94DC3"/>
    <w:rsid w:val="00A95D84"/>
    <w:rsid w:val="00A9668C"/>
    <w:rsid w:val="00AA0D4E"/>
    <w:rsid w:val="00AA1679"/>
    <w:rsid w:val="00AA202F"/>
    <w:rsid w:val="00AA20DB"/>
    <w:rsid w:val="00AA2CF3"/>
    <w:rsid w:val="00AA328D"/>
    <w:rsid w:val="00AA3970"/>
    <w:rsid w:val="00AA39DE"/>
    <w:rsid w:val="00AA4207"/>
    <w:rsid w:val="00AA44E5"/>
    <w:rsid w:val="00AA5A16"/>
    <w:rsid w:val="00AA5F1F"/>
    <w:rsid w:val="00AA6217"/>
    <w:rsid w:val="00AA6E16"/>
    <w:rsid w:val="00AA71EA"/>
    <w:rsid w:val="00AB00E6"/>
    <w:rsid w:val="00AB07F3"/>
    <w:rsid w:val="00AB0B0E"/>
    <w:rsid w:val="00AB0BE9"/>
    <w:rsid w:val="00AB101D"/>
    <w:rsid w:val="00AB19A8"/>
    <w:rsid w:val="00AB22AE"/>
    <w:rsid w:val="00AB2534"/>
    <w:rsid w:val="00AB3B96"/>
    <w:rsid w:val="00AB3EA5"/>
    <w:rsid w:val="00AB4242"/>
    <w:rsid w:val="00AB4B43"/>
    <w:rsid w:val="00AB5D74"/>
    <w:rsid w:val="00AB6A23"/>
    <w:rsid w:val="00AB795C"/>
    <w:rsid w:val="00AB7AC1"/>
    <w:rsid w:val="00AC0885"/>
    <w:rsid w:val="00AC0FCC"/>
    <w:rsid w:val="00AC24D5"/>
    <w:rsid w:val="00AC2B56"/>
    <w:rsid w:val="00AC70B6"/>
    <w:rsid w:val="00AC7307"/>
    <w:rsid w:val="00AC7F20"/>
    <w:rsid w:val="00AD0A91"/>
    <w:rsid w:val="00AD18B8"/>
    <w:rsid w:val="00AD1BDC"/>
    <w:rsid w:val="00AD1CE6"/>
    <w:rsid w:val="00AD232A"/>
    <w:rsid w:val="00AD28FA"/>
    <w:rsid w:val="00AD2DFA"/>
    <w:rsid w:val="00AD45FC"/>
    <w:rsid w:val="00AD5056"/>
    <w:rsid w:val="00AD5586"/>
    <w:rsid w:val="00AD5602"/>
    <w:rsid w:val="00AD6A18"/>
    <w:rsid w:val="00AD74A6"/>
    <w:rsid w:val="00AD7A80"/>
    <w:rsid w:val="00AE00B3"/>
    <w:rsid w:val="00AE01ED"/>
    <w:rsid w:val="00AE0BA8"/>
    <w:rsid w:val="00AE126D"/>
    <w:rsid w:val="00AE3084"/>
    <w:rsid w:val="00AE30EE"/>
    <w:rsid w:val="00AE31B1"/>
    <w:rsid w:val="00AE3B1D"/>
    <w:rsid w:val="00AE4542"/>
    <w:rsid w:val="00AE5FF9"/>
    <w:rsid w:val="00AE73E4"/>
    <w:rsid w:val="00AE767E"/>
    <w:rsid w:val="00AE7803"/>
    <w:rsid w:val="00AE7869"/>
    <w:rsid w:val="00AF1514"/>
    <w:rsid w:val="00AF264A"/>
    <w:rsid w:val="00AF383A"/>
    <w:rsid w:val="00AF388D"/>
    <w:rsid w:val="00AF44C4"/>
    <w:rsid w:val="00AF4D5B"/>
    <w:rsid w:val="00AF61D2"/>
    <w:rsid w:val="00AF6C28"/>
    <w:rsid w:val="00AF6F23"/>
    <w:rsid w:val="00AF7B43"/>
    <w:rsid w:val="00B00DDF"/>
    <w:rsid w:val="00B00E0F"/>
    <w:rsid w:val="00B013EA"/>
    <w:rsid w:val="00B02A41"/>
    <w:rsid w:val="00B0303C"/>
    <w:rsid w:val="00B039EC"/>
    <w:rsid w:val="00B048DA"/>
    <w:rsid w:val="00B04C14"/>
    <w:rsid w:val="00B04E10"/>
    <w:rsid w:val="00B04FB0"/>
    <w:rsid w:val="00B05EE2"/>
    <w:rsid w:val="00B068BD"/>
    <w:rsid w:val="00B06DED"/>
    <w:rsid w:val="00B07530"/>
    <w:rsid w:val="00B075D7"/>
    <w:rsid w:val="00B078F4"/>
    <w:rsid w:val="00B1014F"/>
    <w:rsid w:val="00B11940"/>
    <w:rsid w:val="00B12A79"/>
    <w:rsid w:val="00B13003"/>
    <w:rsid w:val="00B14FA9"/>
    <w:rsid w:val="00B1609F"/>
    <w:rsid w:val="00B163EC"/>
    <w:rsid w:val="00B1650B"/>
    <w:rsid w:val="00B1676F"/>
    <w:rsid w:val="00B16BD2"/>
    <w:rsid w:val="00B1783E"/>
    <w:rsid w:val="00B179F5"/>
    <w:rsid w:val="00B20A87"/>
    <w:rsid w:val="00B22B51"/>
    <w:rsid w:val="00B23118"/>
    <w:rsid w:val="00B232FF"/>
    <w:rsid w:val="00B236F4"/>
    <w:rsid w:val="00B23BB3"/>
    <w:rsid w:val="00B245D9"/>
    <w:rsid w:val="00B2484C"/>
    <w:rsid w:val="00B25876"/>
    <w:rsid w:val="00B26F31"/>
    <w:rsid w:val="00B2787F"/>
    <w:rsid w:val="00B307A1"/>
    <w:rsid w:val="00B32798"/>
    <w:rsid w:val="00B32B30"/>
    <w:rsid w:val="00B32F3F"/>
    <w:rsid w:val="00B3598F"/>
    <w:rsid w:val="00B374EC"/>
    <w:rsid w:val="00B37AB3"/>
    <w:rsid w:val="00B37FD2"/>
    <w:rsid w:val="00B402A4"/>
    <w:rsid w:val="00B40BEE"/>
    <w:rsid w:val="00B40C29"/>
    <w:rsid w:val="00B412D6"/>
    <w:rsid w:val="00B41CA0"/>
    <w:rsid w:val="00B4259A"/>
    <w:rsid w:val="00B43831"/>
    <w:rsid w:val="00B43E7C"/>
    <w:rsid w:val="00B4407E"/>
    <w:rsid w:val="00B4453A"/>
    <w:rsid w:val="00B45A76"/>
    <w:rsid w:val="00B462CC"/>
    <w:rsid w:val="00B46B74"/>
    <w:rsid w:val="00B46D9B"/>
    <w:rsid w:val="00B46DE1"/>
    <w:rsid w:val="00B52143"/>
    <w:rsid w:val="00B52768"/>
    <w:rsid w:val="00B53195"/>
    <w:rsid w:val="00B54498"/>
    <w:rsid w:val="00B54625"/>
    <w:rsid w:val="00B55668"/>
    <w:rsid w:val="00B55FF5"/>
    <w:rsid w:val="00B560FF"/>
    <w:rsid w:val="00B5716A"/>
    <w:rsid w:val="00B57E29"/>
    <w:rsid w:val="00B61016"/>
    <w:rsid w:val="00B6177C"/>
    <w:rsid w:val="00B62529"/>
    <w:rsid w:val="00B62545"/>
    <w:rsid w:val="00B62640"/>
    <w:rsid w:val="00B63597"/>
    <w:rsid w:val="00B63D1B"/>
    <w:rsid w:val="00B64F0D"/>
    <w:rsid w:val="00B65FF2"/>
    <w:rsid w:val="00B6602B"/>
    <w:rsid w:val="00B66D56"/>
    <w:rsid w:val="00B6720B"/>
    <w:rsid w:val="00B70102"/>
    <w:rsid w:val="00B7091A"/>
    <w:rsid w:val="00B711D6"/>
    <w:rsid w:val="00B7189D"/>
    <w:rsid w:val="00B732F2"/>
    <w:rsid w:val="00B74C59"/>
    <w:rsid w:val="00B76BCB"/>
    <w:rsid w:val="00B77C33"/>
    <w:rsid w:val="00B80F8E"/>
    <w:rsid w:val="00B82489"/>
    <w:rsid w:val="00B828F4"/>
    <w:rsid w:val="00B840BA"/>
    <w:rsid w:val="00B853A1"/>
    <w:rsid w:val="00B8617A"/>
    <w:rsid w:val="00B86C85"/>
    <w:rsid w:val="00B87084"/>
    <w:rsid w:val="00B877C9"/>
    <w:rsid w:val="00B901D4"/>
    <w:rsid w:val="00B9045F"/>
    <w:rsid w:val="00B9251B"/>
    <w:rsid w:val="00B92A5B"/>
    <w:rsid w:val="00B9368B"/>
    <w:rsid w:val="00B94918"/>
    <w:rsid w:val="00B957DF"/>
    <w:rsid w:val="00B962D1"/>
    <w:rsid w:val="00B97C83"/>
    <w:rsid w:val="00B97CEA"/>
    <w:rsid w:val="00B97F93"/>
    <w:rsid w:val="00BA0636"/>
    <w:rsid w:val="00BA09A5"/>
    <w:rsid w:val="00BA1196"/>
    <w:rsid w:val="00BA1272"/>
    <w:rsid w:val="00BA18A3"/>
    <w:rsid w:val="00BA242A"/>
    <w:rsid w:val="00BA3631"/>
    <w:rsid w:val="00BA404B"/>
    <w:rsid w:val="00BA4931"/>
    <w:rsid w:val="00BA4C15"/>
    <w:rsid w:val="00BA5358"/>
    <w:rsid w:val="00BA6066"/>
    <w:rsid w:val="00BA6D40"/>
    <w:rsid w:val="00BA7691"/>
    <w:rsid w:val="00BA7C56"/>
    <w:rsid w:val="00BA7ECB"/>
    <w:rsid w:val="00BB0097"/>
    <w:rsid w:val="00BB07E8"/>
    <w:rsid w:val="00BB10DC"/>
    <w:rsid w:val="00BB1193"/>
    <w:rsid w:val="00BB2879"/>
    <w:rsid w:val="00BB364E"/>
    <w:rsid w:val="00BB3A23"/>
    <w:rsid w:val="00BB43CE"/>
    <w:rsid w:val="00BB5099"/>
    <w:rsid w:val="00BB57E2"/>
    <w:rsid w:val="00BB5A37"/>
    <w:rsid w:val="00BB7652"/>
    <w:rsid w:val="00BB7867"/>
    <w:rsid w:val="00BB7C27"/>
    <w:rsid w:val="00BC0557"/>
    <w:rsid w:val="00BC2A25"/>
    <w:rsid w:val="00BC3149"/>
    <w:rsid w:val="00BC34F1"/>
    <w:rsid w:val="00BC3D96"/>
    <w:rsid w:val="00BC43B8"/>
    <w:rsid w:val="00BC4C94"/>
    <w:rsid w:val="00BC56EE"/>
    <w:rsid w:val="00BC61CE"/>
    <w:rsid w:val="00BC6576"/>
    <w:rsid w:val="00BC66B3"/>
    <w:rsid w:val="00BC6AE2"/>
    <w:rsid w:val="00BC6EE0"/>
    <w:rsid w:val="00BC70E0"/>
    <w:rsid w:val="00BC7652"/>
    <w:rsid w:val="00BC7780"/>
    <w:rsid w:val="00BD11B2"/>
    <w:rsid w:val="00BD15FB"/>
    <w:rsid w:val="00BD21FB"/>
    <w:rsid w:val="00BD28AC"/>
    <w:rsid w:val="00BD2FF6"/>
    <w:rsid w:val="00BD359D"/>
    <w:rsid w:val="00BD3EEC"/>
    <w:rsid w:val="00BD4289"/>
    <w:rsid w:val="00BD4522"/>
    <w:rsid w:val="00BD4BA9"/>
    <w:rsid w:val="00BD5041"/>
    <w:rsid w:val="00BD528C"/>
    <w:rsid w:val="00BD5DF1"/>
    <w:rsid w:val="00BD70FC"/>
    <w:rsid w:val="00BE0634"/>
    <w:rsid w:val="00BE0E25"/>
    <w:rsid w:val="00BE1C43"/>
    <w:rsid w:val="00BE1D37"/>
    <w:rsid w:val="00BE231F"/>
    <w:rsid w:val="00BE3708"/>
    <w:rsid w:val="00BE57B5"/>
    <w:rsid w:val="00BE60D0"/>
    <w:rsid w:val="00BE7684"/>
    <w:rsid w:val="00BE7EDC"/>
    <w:rsid w:val="00BE7FF7"/>
    <w:rsid w:val="00BF14BA"/>
    <w:rsid w:val="00BF1FF9"/>
    <w:rsid w:val="00BF2302"/>
    <w:rsid w:val="00BF2790"/>
    <w:rsid w:val="00BF4687"/>
    <w:rsid w:val="00BF4856"/>
    <w:rsid w:val="00BF4D6C"/>
    <w:rsid w:val="00BF4DF7"/>
    <w:rsid w:val="00BF5149"/>
    <w:rsid w:val="00BF6631"/>
    <w:rsid w:val="00BF6F10"/>
    <w:rsid w:val="00C00D09"/>
    <w:rsid w:val="00C01A7C"/>
    <w:rsid w:val="00C04B05"/>
    <w:rsid w:val="00C06ADC"/>
    <w:rsid w:val="00C070C3"/>
    <w:rsid w:val="00C075E3"/>
    <w:rsid w:val="00C100FA"/>
    <w:rsid w:val="00C10876"/>
    <w:rsid w:val="00C10889"/>
    <w:rsid w:val="00C10BA9"/>
    <w:rsid w:val="00C13A9E"/>
    <w:rsid w:val="00C146EF"/>
    <w:rsid w:val="00C1482B"/>
    <w:rsid w:val="00C1596B"/>
    <w:rsid w:val="00C1662C"/>
    <w:rsid w:val="00C1671D"/>
    <w:rsid w:val="00C16E32"/>
    <w:rsid w:val="00C2061B"/>
    <w:rsid w:val="00C20D2E"/>
    <w:rsid w:val="00C214C9"/>
    <w:rsid w:val="00C2185B"/>
    <w:rsid w:val="00C225EA"/>
    <w:rsid w:val="00C22A6F"/>
    <w:rsid w:val="00C23AAB"/>
    <w:rsid w:val="00C23F7A"/>
    <w:rsid w:val="00C24857"/>
    <w:rsid w:val="00C258C6"/>
    <w:rsid w:val="00C26197"/>
    <w:rsid w:val="00C2688A"/>
    <w:rsid w:val="00C26EB6"/>
    <w:rsid w:val="00C271C2"/>
    <w:rsid w:val="00C3248A"/>
    <w:rsid w:val="00C33695"/>
    <w:rsid w:val="00C3482E"/>
    <w:rsid w:val="00C34D6B"/>
    <w:rsid w:val="00C34F8F"/>
    <w:rsid w:val="00C35C44"/>
    <w:rsid w:val="00C36545"/>
    <w:rsid w:val="00C365C7"/>
    <w:rsid w:val="00C3681E"/>
    <w:rsid w:val="00C36F7D"/>
    <w:rsid w:val="00C3745D"/>
    <w:rsid w:val="00C3777B"/>
    <w:rsid w:val="00C37B02"/>
    <w:rsid w:val="00C37E53"/>
    <w:rsid w:val="00C37F00"/>
    <w:rsid w:val="00C42106"/>
    <w:rsid w:val="00C43262"/>
    <w:rsid w:val="00C43958"/>
    <w:rsid w:val="00C43F29"/>
    <w:rsid w:val="00C4488F"/>
    <w:rsid w:val="00C44C0A"/>
    <w:rsid w:val="00C45915"/>
    <w:rsid w:val="00C45A62"/>
    <w:rsid w:val="00C46635"/>
    <w:rsid w:val="00C46B57"/>
    <w:rsid w:val="00C471EA"/>
    <w:rsid w:val="00C47C39"/>
    <w:rsid w:val="00C50D3C"/>
    <w:rsid w:val="00C51CD2"/>
    <w:rsid w:val="00C524B6"/>
    <w:rsid w:val="00C524C5"/>
    <w:rsid w:val="00C52559"/>
    <w:rsid w:val="00C52633"/>
    <w:rsid w:val="00C547D9"/>
    <w:rsid w:val="00C55F58"/>
    <w:rsid w:val="00C574FE"/>
    <w:rsid w:val="00C57580"/>
    <w:rsid w:val="00C57D8B"/>
    <w:rsid w:val="00C60163"/>
    <w:rsid w:val="00C60B8C"/>
    <w:rsid w:val="00C61A24"/>
    <w:rsid w:val="00C61BBD"/>
    <w:rsid w:val="00C62084"/>
    <w:rsid w:val="00C6208F"/>
    <w:rsid w:val="00C6303C"/>
    <w:rsid w:val="00C6372B"/>
    <w:rsid w:val="00C63D53"/>
    <w:rsid w:val="00C655B7"/>
    <w:rsid w:val="00C65801"/>
    <w:rsid w:val="00C66061"/>
    <w:rsid w:val="00C66119"/>
    <w:rsid w:val="00C66AD3"/>
    <w:rsid w:val="00C70ADB"/>
    <w:rsid w:val="00C73818"/>
    <w:rsid w:val="00C74852"/>
    <w:rsid w:val="00C74ECD"/>
    <w:rsid w:val="00C750A9"/>
    <w:rsid w:val="00C75695"/>
    <w:rsid w:val="00C75FEC"/>
    <w:rsid w:val="00C76F49"/>
    <w:rsid w:val="00C8039C"/>
    <w:rsid w:val="00C81213"/>
    <w:rsid w:val="00C81C79"/>
    <w:rsid w:val="00C827B2"/>
    <w:rsid w:val="00C834C4"/>
    <w:rsid w:val="00C83558"/>
    <w:rsid w:val="00C83D8F"/>
    <w:rsid w:val="00C83EBB"/>
    <w:rsid w:val="00C85297"/>
    <w:rsid w:val="00C8638F"/>
    <w:rsid w:val="00C8729E"/>
    <w:rsid w:val="00C87915"/>
    <w:rsid w:val="00C90888"/>
    <w:rsid w:val="00C90932"/>
    <w:rsid w:val="00C90D99"/>
    <w:rsid w:val="00C90DF0"/>
    <w:rsid w:val="00C91E92"/>
    <w:rsid w:val="00C9265B"/>
    <w:rsid w:val="00C93F80"/>
    <w:rsid w:val="00C9404A"/>
    <w:rsid w:val="00C953BC"/>
    <w:rsid w:val="00C95D02"/>
    <w:rsid w:val="00C9602F"/>
    <w:rsid w:val="00C962AD"/>
    <w:rsid w:val="00C976E7"/>
    <w:rsid w:val="00CA00A5"/>
    <w:rsid w:val="00CA4087"/>
    <w:rsid w:val="00CA4DB8"/>
    <w:rsid w:val="00CA5164"/>
    <w:rsid w:val="00CA5750"/>
    <w:rsid w:val="00CA61F7"/>
    <w:rsid w:val="00CA649E"/>
    <w:rsid w:val="00CA6640"/>
    <w:rsid w:val="00CA6BCA"/>
    <w:rsid w:val="00CA756D"/>
    <w:rsid w:val="00CA75B0"/>
    <w:rsid w:val="00CA780F"/>
    <w:rsid w:val="00CB058C"/>
    <w:rsid w:val="00CB0B7B"/>
    <w:rsid w:val="00CB25AB"/>
    <w:rsid w:val="00CB2843"/>
    <w:rsid w:val="00CB2A82"/>
    <w:rsid w:val="00CB4A0C"/>
    <w:rsid w:val="00CB4E27"/>
    <w:rsid w:val="00CB536C"/>
    <w:rsid w:val="00CB6D44"/>
    <w:rsid w:val="00CB6E50"/>
    <w:rsid w:val="00CB7D4D"/>
    <w:rsid w:val="00CB7F76"/>
    <w:rsid w:val="00CC06D1"/>
    <w:rsid w:val="00CC1E40"/>
    <w:rsid w:val="00CC2642"/>
    <w:rsid w:val="00CC283A"/>
    <w:rsid w:val="00CC32A7"/>
    <w:rsid w:val="00CC3505"/>
    <w:rsid w:val="00CC35F3"/>
    <w:rsid w:val="00CC3E7D"/>
    <w:rsid w:val="00CC51F4"/>
    <w:rsid w:val="00CC53B5"/>
    <w:rsid w:val="00CC6B7C"/>
    <w:rsid w:val="00CC6D89"/>
    <w:rsid w:val="00CC7F66"/>
    <w:rsid w:val="00CD0BDA"/>
    <w:rsid w:val="00CD0C92"/>
    <w:rsid w:val="00CD119A"/>
    <w:rsid w:val="00CD15E7"/>
    <w:rsid w:val="00CD2538"/>
    <w:rsid w:val="00CD26B6"/>
    <w:rsid w:val="00CD2EFC"/>
    <w:rsid w:val="00CD2F31"/>
    <w:rsid w:val="00CD3CC1"/>
    <w:rsid w:val="00CD5734"/>
    <w:rsid w:val="00CD5C37"/>
    <w:rsid w:val="00CD6D13"/>
    <w:rsid w:val="00CD6D5C"/>
    <w:rsid w:val="00CE0180"/>
    <w:rsid w:val="00CE04A7"/>
    <w:rsid w:val="00CE05D1"/>
    <w:rsid w:val="00CE0B5C"/>
    <w:rsid w:val="00CE1ABD"/>
    <w:rsid w:val="00CE1B8C"/>
    <w:rsid w:val="00CE3042"/>
    <w:rsid w:val="00CE31FF"/>
    <w:rsid w:val="00CE40F3"/>
    <w:rsid w:val="00CE457A"/>
    <w:rsid w:val="00CE48D4"/>
    <w:rsid w:val="00CE6289"/>
    <w:rsid w:val="00CE6BEB"/>
    <w:rsid w:val="00CE79DD"/>
    <w:rsid w:val="00CF0B07"/>
    <w:rsid w:val="00CF1C21"/>
    <w:rsid w:val="00CF2875"/>
    <w:rsid w:val="00CF3625"/>
    <w:rsid w:val="00CF369E"/>
    <w:rsid w:val="00CF4539"/>
    <w:rsid w:val="00CF6773"/>
    <w:rsid w:val="00CF716C"/>
    <w:rsid w:val="00D00132"/>
    <w:rsid w:val="00D03A64"/>
    <w:rsid w:val="00D04195"/>
    <w:rsid w:val="00D0451E"/>
    <w:rsid w:val="00D04D0E"/>
    <w:rsid w:val="00D06794"/>
    <w:rsid w:val="00D074A0"/>
    <w:rsid w:val="00D07A81"/>
    <w:rsid w:val="00D07ECF"/>
    <w:rsid w:val="00D10EDD"/>
    <w:rsid w:val="00D11233"/>
    <w:rsid w:val="00D12930"/>
    <w:rsid w:val="00D13DAC"/>
    <w:rsid w:val="00D1476D"/>
    <w:rsid w:val="00D14D04"/>
    <w:rsid w:val="00D15638"/>
    <w:rsid w:val="00D15D9E"/>
    <w:rsid w:val="00D1673F"/>
    <w:rsid w:val="00D16E22"/>
    <w:rsid w:val="00D16E43"/>
    <w:rsid w:val="00D16F4B"/>
    <w:rsid w:val="00D17DEA"/>
    <w:rsid w:val="00D17E84"/>
    <w:rsid w:val="00D20B2A"/>
    <w:rsid w:val="00D2138B"/>
    <w:rsid w:val="00D21EF8"/>
    <w:rsid w:val="00D21F23"/>
    <w:rsid w:val="00D21F52"/>
    <w:rsid w:val="00D2336B"/>
    <w:rsid w:val="00D23860"/>
    <w:rsid w:val="00D24F25"/>
    <w:rsid w:val="00D24F4A"/>
    <w:rsid w:val="00D25103"/>
    <w:rsid w:val="00D25852"/>
    <w:rsid w:val="00D26AF2"/>
    <w:rsid w:val="00D2747A"/>
    <w:rsid w:val="00D311BE"/>
    <w:rsid w:val="00D31BF0"/>
    <w:rsid w:val="00D31E46"/>
    <w:rsid w:val="00D326A3"/>
    <w:rsid w:val="00D32FA8"/>
    <w:rsid w:val="00D334BA"/>
    <w:rsid w:val="00D34D92"/>
    <w:rsid w:val="00D35D0A"/>
    <w:rsid w:val="00D36B5E"/>
    <w:rsid w:val="00D36BD7"/>
    <w:rsid w:val="00D40507"/>
    <w:rsid w:val="00D40642"/>
    <w:rsid w:val="00D415B0"/>
    <w:rsid w:val="00D41D6E"/>
    <w:rsid w:val="00D43939"/>
    <w:rsid w:val="00D43A64"/>
    <w:rsid w:val="00D465A8"/>
    <w:rsid w:val="00D46B4D"/>
    <w:rsid w:val="00D501E9"/>
    <w:rsid w:val="00D502BD"/>
    <w:rsid w:val="00D50A78"/>
    <w:rsid w:val="00D50CC0"/>
    <w:rsid w:val="00D50F76"/>
    <w:rsid w:val="00D51128"/>
    <w:rsid w:val="00D52BDD"/>
    <w:rsid w:val="00D53E9C"/>
    <w:rsid w:val="00D55768"/>
    <w:rsid w:val="00D55D71"/>
    <w:rsid w:val="00D6077F"/>
    <w:rsid w:val="00D60DCC"/>
    <w:rsid w:val="00D61705"/>
    <w:rsid w:val="00D62E2C"/>
    <w:rsid w:val="00D633E7"/>
    <w:rsid w:val="00D63482"/>
    <w:rsid w:val="00D639BC"/>
    <w:rsid w:val="00D65338"/>
    <w:rsid w:val="00D65C20"/>
    <w:rsid w:val="00D66662"/>
    <w:rsid w:val="00D67DB2"/>
    <w:rsid w:val="00D70A7B"/>
    <w:rsid w:val="00D7133F"/>
    <w:rsid w:val="00D71500"/>
    <w:rsid w:val="00D719E1"/>
    <w:rsid w:val="00D73089"/>
    <w:rsid w:val="00D74412"/>
    <w:rsid w:val="00D746DA"/>
    <w:rsid w:val="00D746E5"/>
    <w:rsid w:val="00D74CE2"/>
    <w:rsid w:val="00D75882"/>
    <w:rsid w:val="00D758B4"/>
    <w:rsid w:val="00D758D2"/>
    <w:rsid w:val="00D75A04"/>
    <w:rsid w:val="00D76A93"/>
    <w:rsid w:val="00D77B5A"/>
    <w:rsid w:val="00D81264"/>
    <w:rsid w:val="00D829C6"/>
    <w:rsid w:val="00D82B79"/>
    <w:rsid w:val="00D830F2"/>
    <w:rsid w:val="00D837D8"/>
    <w:rsid w:val="00D83FBE"/>
    <w:rsid w:val="00D84089"/>
    <w:rsid w:val="00D85236"/>
    <w:rsid w:val="00D86AFF"/>
    <w:rsid w:val="00D86DE3"/>
    <w:rsid w:val="00D878C3"/>
    <w:rsid w:val="00D90302"/>
    <w:rsid w:val="00D90530"/>
    <w:rsid w:val="00D908F8"/>
    <w:rsid w:val="00D9123C"/>
    <w:rsid w:val="00D919B2"/>
    <w:rsid w:val="00D91EB1"/>
    <w:rsid w:val="00D92377"/>
    <w:rsid w:val="00D92836"/>
    <w:rsid w:val="00D929C8"/>
    <w:rsid w:val="00D937F1"/>
    <w:rsid w:val="00D93FEC"/>
    <w:rsid w:val="00D941CD"/>
    <w:rsid w:val="00D9675A"/>
    <w:rsid w:val="00D97BB1"/>
    <w:rsid w:val="00DA0212"/>
    <w:rsid w:val="00DA0D52"/>
    <w:rsid w:val="00DA1D17"/>
    <w:rsid w:val="00DA1D97"/>
    <w:rsid w:val="00DA1EC6"/>
    <w:rsid w:val="00DA2566"/>
    <w:rsid w:val="00DA326B"/>
    <w:rsid w:val="00DA38D2"/>
    <w:rsid w:val="00DA3A48"/>
    <w:rsid w:val="00DA5548"/>
    <w:rsid w:val="00DA611B"/>
    <w:rsid w:val="00DA63F1"/>
    <w:rsid w:val="00DA74D3"/>
    <w:rsid w:val="00DB2C97"/>
    <w:rsid w:val="00DB32B1"/>
    <w:rsid w:val="00DB3E44"/>
    <w:rsid w:val="00DB3E78"/>
    <w:rsid w:val="00DB5E0B"/>
    <w:rsid w:val="00DB60D3"/>
    <w:rsid w:val="00DB6417"/>
    <w:rsid w:val="00DB6584"/>
    <w:rsid w:val="00DB6D9C"/>
    <w:rsid w:val="00DB7373"/>
    <w:rsid w:val="00DB7ED8"/>
    <w:rsid w:val="00DC0223"/>
    <w:rsid w:val="00DC0E17"/>
    <w:rsid w:val="00DC1E59"/>
    <w:rsid w:val="00DC21DF"/>
    <w:rsid w:val="00DC3299"/>
    <w:rsid w:val="00DC3493"/>
    <w:rsid w:val="00DC4486"/>
    <w:rsid w:val="00DC671D"/>
    <w:rsid w:val="00DC77E1"/>
    <w:rsid w:val="00DC7C88"/>
    <w:rsid w:val="00DD118B"/>
    <w:rsid w:val="00DD1BB7"/>
    <w:rsid w:val="00DD1F8B"/>
    <w:rsid w:val="00DD2092"/>
    <w:rsid w:val="00DD2099"/>
    <w:rsid w:val="00DD2A14"/>
    <w:rsid w:val="00DD487E"/>
    <w:rsid w:val="00DD48CD"/>
    <w:rsid w:val="00DD4FA4"/>
    <w:rsid w:val="00DD56A7"/>
    <w:rsid w:val="00DD5794"/>
    <w:rsid w:val="00DD6160"/>
    <w:rsid w:val="00DD753B"/>
    <w:rsid w:val="00DD7B86"/>
    <w:rsid w:val="00DD7EB7"/>
    <w:rsid w:val="00DE1560"/>
    <w:rsid w:val="00DE1742"/>
    <w:rsid w:val="00DE18CB"/>
    <w:rsid w:val="00DE1D5D"/>
    <w:rsid w:val="00DE217D"/>
    <w:rsid w:val="00DE2665"/>
    <w:rsid w:val="00DE52B1"/>
    <w:rsid w:val="00DE598A"/>
    <w:rsid w:val="00DE659C"/>
    <w:rsid w:val="00DE6816"/>
    <w:rsid w:val="00DE6FC8"/>
    <w:rsid w:val="00DE752A"/>
    <w:rsid w:val="00DF193E"/>
    <w:rsid w:val="00DF1D9B"/>
    <w:rsid w:val="00DF2563"/>
    <w:rsid w:val="00DF2AA4"/>
    <w:rsid w:val="00DF2EF9"/>
    <w:rsid w:val="00DF30C2"/>
    <w:rsid w:val="00DF3263"/>
    <w:rsid w:val="00DF32BE"/>
    <w:rsid w:val="00DF32D3"/>
    <w:rsid w:val="00DF360F"/>
    <w:rsid w:val="00DF37DA"/>
    <w:rsid w:val="00DF403B"/>
    <w:rsid w:val="00DF5064"/>
    <w:rsid w:val="00DF546A"/>
    <w:rsid w:val="00DF5847"/>
    <w:rsid w:val="00DF6B7B"/>
    <w:rsid w:val="00DF6E6C"/>
    <w:rsid w:val="00DF7B31"/>
    <w:rsid w:val="00E0026A"/>
    <w:rsid w:val="00E00315"/>
    <w:rsid w:val="00E00AD9"/>
    <w:rsid w:val="00E01005"/>
    <w:rsid w:val="00E01DC1"/>
    <w:rsid w:val="00E02186"/>
    <w:rsid w:val="00E03BC0"/>
    <w:rsid w:val="00E0417A"/>
    <w:rsid w:val="00E046EE"/>
    <w:rsid w:val="00E05509"/>
    <w:rsid w:val="00E05670"/>
    <w:rsid w:val="00E05925"/>
    <w:rsid w:val="00E062E1"/>
    <w:rsid w:val="00E0703E"/>
    <w:rsid w:val="00E074FF"/>
    <w:rsid w:val="00E10662"/>
    <w:rsid w:val="00E1091B"/>
    <w:rsid w:val="00E10F7F"/>
    <w:rsid w:val="00E115DA"/>
    <w:rsid w:val="00E11EE2"/>
    <w:rsid w:val="00E1202B"/>
    <w:rsid w:val="00E12B2F"/>
    <w:rsid w:val="00E13615"/>
    <w:rsid w:val="00E13829"/>
    <w:rsid w:val="00E141D4"/>
    <w:rsid w:val="00E1443F"/>
    <w:rsid w:val="00E1496F"/>
    <w:rsid w:val="00E159DA"/>
    <w:rsid w:val="00E15A0C"/>
    <w:rsid w:val="00E16BBB"/>
    <w:rsid w:val="00E1734B"/>
    <w:rsid w:val="00E202B1"/>
    <w:rsid w:val="00E207A0"/>
    <w:rsid w:val="00E232A0"/>
    <w:rsid w:val="00E238A4"/>
    <w:rsid w:val="00E23EB3"/>
    <w:rsid w:val="00E249F9"/>
    <w:rsid w:val="00E24F98"/>
    <w:rsid w:val="00E25044"/>
    <w:rsid w:val="00E25164"/>
    <w:rsid w:val="00E257D9"/>
    <w:rsid w:val="00E258A7"/>
    <w:rsid w:val="00E25AD2"/>
    <w:rsid w:val="00E25C64"/>
    <w:rsid w:val="00E25EDB"/>
    <w:rsid w:val="00E25FBA"/>
    <w:rsid w:val="00E264B3"/>
    <w:rsid w:val="00E26CA6"/>
    <w:rsid w:val="00E26F97"/>
    <w:rsid w:val="00E27E62"/>
    <w:rsid w:val="00E30338"/>
    <w:rsid w:val="00E30A74"/>
    <w:rsid w:val="00E3212F"/>
    <w:rsid w:val="00E323B2"/>
    <w:rsid w:val="00E32A92"/>
    <w:rsid w:val="00E32D1B"/>
    <w:rsid w:val="00E32EE8"/>
    <w:rsid w:val="00E33BF9"/>
    <w:rsid w:val="00E345F7"/>
    <w:rsid w:val="00E3510E"/>
    <w:rsid w:val="00E35F21"/>
    <w:rsid w:val="00E36A03"/>
    <w:rsid w:val="00E37EC4"/>
    <w:rsid w:val="00E40138"/>
    <w:rsid w:val="00E40390"/>
    <w:rsid w:val="00E40536"/>
    <w:rsid w:val="00E41012"/>
    <w:rsid w:val="00E41EEC"/>
    <w:rsid w:val="00E42885"/>
    <w:rsid w:val="00E4299B"/>
    <w:rsid w:val="00E43870"/>
    <w:rsid w:val="00E43A43"/>
    <w:rsid w:val="00E4449D"/>
    <w:rsid w:val="00E444CA"/>
    <w:rsid w:val="00E44E42"/>
    <w:rsid w:val="00E45146"/>
    <w:rsid w:val="00E4540B"/>
    <w:rsid w:val="00E454C7"/>
    <w:rsid w:val="00E456F2"/>
    <w:rsid w:val="00E45885"/>
    <w:rsid w:val="00E45E0C"/>
    <w:rsid w:val="00E467F4"/>
    <w:rsid w:val="00E46B07"/>
    <w:rsid w:val="00E46BFE"/>
    <w:rsid w:val="00E470D5"/>
    <w:rsid w:val="00E47344"/>
    <w:rsid w:val="00E4770F"/>
    <w:rsid w:val="00E47775"/>
    <w:rsid w:val="00E4787F"/>
    <w:rsid w:val="00E50AE7"/>
    <w:rsid w:val="00E50C89"/>
    <w:rsid w:val="00E513B6"/>
    <w:rsid w:val="00E51916"/>
    <w:rsid w:val="00E5263B"/>
    <w:rsid w:val="00E52D33"/>
    <w:rsid w:val="00E53F11"/>
    <w:rsid w:val="00E543B2"/>
    <w:rsid w:val="00E55873"/>
    <w:rsid w:val="00E563BD"/>
    <w:rsid w:val="00E56AAF"/>
    <w:rsid w:val="00E577DE"/>
    <w:rsid w:val="00E57CCB"/>
    <w:rsid w:val="00E600CA"/>
    <w:rsid w:val="00E611A6"/>
    <w:rsid w:val="00E61702"/>
    <w:rsid w:val="00E62BCA"/>
    <w:rsid w:val="00E6305D"/>
    <w:rsid w:val="00E6471B"/>
    <w:rsid w:val="00E64B4B"/>
    <w:rsid w:val="00E64B88"/>
    <w:rsid w:val="00E6520D"/>
    <w:rsid w:val="00E6525A"/>
    <w:rsid w:val="00E653F5"/>
    <w:rsid w:val="00E665D5"/>
    <w:rsid w:val="00E66953"/>
    <w:rsid w:val="00E66B76"/>
    <w:rsid w:val="00E67257"/>
    <w:rsid w:val="00E67F2D"/>
    <w:rsid w:val="00E70119"/>
    <w:rsid w:val="00E70487"/>
    <w:rsid w:val="00E713BB"/>
    <w:rsid w:val="00E71A41"/>
    <w:rsid w:val="00E71AE4"/>
    <w:rsid w:val="00E72376"/>
    <w:rsid w:val="00E726E7"/>
    <w:rsid w:val="00E72939"/>
    <w:rsid w:val="00E72B0D"/>
    <w:rsid w:val="00E73218"/>
    <w:rsid w:val="00E748DF"/>
    <w:rsid w:val="00E7508C"/>
    <w:rsid w:val="00E75C2D"/>
    <w:rsid w:val="00E764FF"/>
    <w:rsid w:val="00E7700C"/>
    <w:rsid w:val="00E771AC"/>
    <w:rsid w:val="00E801F9"/>
    <w:rsid w:val="00E8026F"/>
    <w:rsid w:val="00E82262"/>
    <w:rsid w:val="00E843FF"/>
    <w:rsid w:val="00E854D8"/>
    <w:rsid w:val="00E8707B"/>
    <w:rsid w:val="00E87C5A"/>
    <w:rsid w:val="00E90929"/>
    <w:rsid w:val="00E90C4F"/>
    <w:rsid w:val="00E9165A"/>
    <w:rsid w:val="00E93059"/>
    <w:rsid w:val="00E9424D"/>
    <w:rsid w:val="00E95AAE"/>
    <w:rsid w:val="00E9638F"/>
    <w:rsid w:val="00E96CA9"/>
    <w:rsid w:val="00E96DAF"/>
    <w:rsid w:val="00E9788F"/>
    <w:rsid w:val="00EA075D"/>
    <w:rsid w:val="00EA0792"/>
    <w:rsid w:val="00EA1F41"/>
    <w:rsid w:val="00EA212D"/>
    <w:rsid w:val="00EA2389"/>
    <w:rsid w:val="00EA270A"/>
    <w:rsid w:val="00EA272D"/>
    <w:rsid w:val="00EA279D"/>
    <w:rsid w:val="00EA2B94"/>
    <w:rsid w:val="00EA4019"/>
    <w:rsid w:val="00EA5F52"/>
    <w:rsid w:val="00EA6EAA"/>
    <w:rsid w:val="00EB009C"/>
    <w:rsid w:val="00EB037F"/>
    <w:rsid w:val="00EB0593"/>
    <w:rsid w:val="00EB06E7"/>
    <w:rsid w:val="00EB0D9C"/>
    <w:rsid w:val="00EB0EAA"/>
    <w:rsid w:val="00EB15B4"/>
    <w:rsid w:val="00EB15C9"/>
    <w:rsid w:val="00EB2522"/>
    <w:rsid w:val="00EB2A04"/>
    <w:rsid w:val="00EB566B"/>
    <w:rsid w:val="00EB6399"/>
    <w:rsid w:val="00EB6666"/>
    <w:rsid w:val="00EB668B"/>
    <w:rsid w:val="00EB6781"/>
    <w:rsid w:val="00EB6B3B"/>
    <w:rsid w:val="00EB6E5B"/>
    <w:rsid w:val="00EB7913"/>
    <w:rsid w:val="00EC030F"/>
    <w:rsid w:val="00EC1A6C"/>
    <w:rsid w:val="00EC1FD5"/>
    <w:rsid w:val="00EC33D7"/>
    <w:rsid w:val="00EC4204"/>
    <w:rsid w:val="00EC4914"/>
    <w:rsid w:val="00EC5F7E"/>
    <w:rsid w:val="00EC62B0"/>
    <w:rsid w:val="00EC638E"/>
    <w:rsid w:val="00EC6742"/>
    <w:rsid w:val="00EC7332"/>
    <w:rsid w:val="00ED00D9"/>
    <w:rsid w:val="00ED0A4D"/>
    <w:rsid w:val="00ED29AC"/>
    <w:rsid w:val="00ED30E1"/>
    <w:rsid w:val="00ED3648"/>
    <w:rsid w:val="00ED4508"/>
    <w:rsid w:val="00ED4847"/>
    <w:rsid w:val="00ED4D78"/>
    <w:rsid w:val="00ED50A7"/>
    <w:rsid w:val="00ED5396"/>
    <w:rsid w:val="00ED5770"/>
    <w:rsid w:val="00ED7B2C"/>
    <w:rsid w:val="00ED7F20"/>
    <w:rsid w:val="00EE18DA"/>
    <w:rsid w:val="00EE2926"/>
    <w:rsid w:val="00EE3A29"/>
    <w:rsid w:val="00EE44EC"/>
    <w:rsid w:val="00EE4D90"/>
    <w:rsid w:val="00EE5442"/>
    <w:rsid w:val="00EE57A3"/>
    <w:rsid w:val="00EE5B17"/>
    <w:rsid w:val="00EE71F6"/>
    <w:rsid w:val="00EE754A"/>
    <w:rsid w:val="00EE7D69"/>
    <w:rsid w:val="00EF0D46"/>
    <w:rsid w:val="00EF1A6E"/>
    <w:rsid w:val="00EF22E0"/>
    <w:rsid w:val="00EF3480"/>
    <w:rsid w:val="00EF44D0"/>
    <w:rsid w:val="00EF54DD"/>
    <w:rsid w:val="00EF56CC"/>
    <w:rsid w:val="00EF577B"/>
    <w:rsid w:val="00EF5909"/>
    <w:rsid w:val="00EF6578"/>
    <w:rsid w:val="00F010E7"/>
    <w:rsid w:val="00F01674"/>
    <w:rsid w:val="00F01749"/>
    <w:rsid w:val="00F018ED"/>
    <w:rsid w:val="00F01AD3"/>
    <w:rsid w:val="00F01C15"/>
    <w:rsid w:val="00F034B2"/>
    <w:rsid w:val="00F046A0"/>
    <w:rsid w:val="00F052BE"/>
    <w:rsid w:val="00F0589D"/>
    <w:rsid w:val="00F05CB2"/>
    <w:rsid w:val="00F067C2"/>
    <w:rsid w:val="00F0700A"/>
    <w:rsid w:val="00F0721B"/>
    <w:rsid w:val="00F10604"/>
    <w:rsid w:val="00F1073A"/>
    <w:rsid w:val="00F10F4F"/>
    <w:rsid w:val="00F113AF"/>
    <w:rsid w:val="00F125A6"/>
    <w:rsid w:val="00F12C04"/>
    <w:rsid w:val="00F12E3B"/>
    <w:rsid w:val="00F1353D"/>
    <w:rsid w:val="00F13DCB"/>
    <w:rsid w:val="00F14764"/>
    <w:rsid w:val="00F14974"/>
    <w:rsid w:val="00F151D2"/>
    <w:rsid w:val="00F157A0"/>
    <w:rsid w:val="00F166B5"/>
    <w:rsid w:val="00F174AE"/>
    <w:rsid w:val="00F17A54"/>
    <w:rsid w:val="00F17CDD"/>
    <w:rsid w:val="00F17F08"/>
    <w:rsid w:val="00F20012"/>
    <w:rsid w:val="00F201F2"/>
    <w:rsid w:val="00F20AA2"/>
    <w:rsid w:val="00F23685"/>
    <w:rsid w:val="00F24106"/>
    <w:rsid w:val="00F2443C"/>
    <w:rsid w:val="00F25021"/>
    <w:rsid w:val="00F25FCF"/>
    <w:rsid w:val="00F26284"/>
    <w:rsid w:val="00F2647C"/>
    <w:rsid w:val="00F2700A"/>
    <w:rsid w:val="00F2725F"/>
    <w:rsid w:val="00F30C16"/>
    <w:rsid w:val="00F328F3"/>
    <w:rsid w:val="00F3356C"/>
    <w:rsid w:val="00F34E68"/>
    <w:rsid w:val="00F3511C"/>
    <w:rsid w:val="00F35485"/>
    <w:rsid w:val="00F3654B"/>
    <w:rsid w:val="00F36F96"/>
    <w:rsid w:val="00F3732B"/>
    <w:rsid w:val="00F37BA0"/>
    <w:rsid w:val="00F40185"/>
    <w:rsid w:val="00F404A2"/>
    <w:rsid w:val="00F40598"/>
    <w:rsid w:val="00F40745"/>
    <w:rsid w:val="00F410D5"/>
    <w:rsid w:val="00F4145B"/>
    <w:rsid w:val="00F41F7A"/>
    <w:rsid w:val="00F43C51"/>
    <w:rsid w:val="00F44266"/>
    <w:rsid w:val="00F44AC0"/>
    <w:rsid w:val="00F44B60"/>
    <w:rsid w:val="00F44BC0"/>
    <w:rsid w:val="00F45797"/>
    <w:rsid w:val="00F45AB5"/>
    <w:rsid w:val="00F4613C"/>
    <w:rsid w:val="00F46407"/>
    <w:rsid w:val="00F473C1"/>
    <w:rsid w:val="00F50215"/>
    <w:rsid w:val="00F50A9E"/>
    <w:rsid w:val="00F51FE6"/>
    <w:rsid w:val="00F5200E"/>
    <w:rsid w:val="00F52B03"/>
    <w:rsid w:val="00F5360C"/>
    <w:rsid w:val="00F545FD"/>
    <w:rsid w:val="00F546CC"/>
    <w:rsid w:val="00F54D6C"/>
    <w:rsid w:val="00F55BAF"/>
    <w:rsid w:val="00F57C78"/>
    <w:rsid w:val="00F61847"/>
    <w:rsid w:val="00F6284E"/>
    <w:rsid w:val="00F62E57"/>
    <w:rsid w:val="00F62F26"/>
    <w:rsid w:val="00F642A0"/>
    <w:rsid w:val="00F64D53"/>
    <w:rsid w:val="00F66456"/>
    <w:rsid w:val="00F66E45"/>
    <w:rsid w:val="00F67051"/>
    <w:rsid w:val="00F67E5B"/>
    <w:rsid w:val="00F704DE"/>
    <w:rsid w:val="00F70C8B"/>
    <w:rsid w:val="00F70FF1"/>
    <w:rsid w:val="00F71431"/>
    <w:rsid w:val="00F7532A"/>
    <w:rsid w:val="00F75699"/>
    <w:rsid w:val="00F75C73"/>
    <w:rsid w:val="00F76333"/>
    <w:rsid w:val="00F77643"/>
    <w:rsid w:val="00F80311"/>
    <w:rsid w:val="00F8177F"/>
    <w:rsid w:val="00F8242E"/>
    <w:rsid w:val="00F8281F"/>
    <w:rsid w:val="00F83163"/>
    <w:rsid w:val="00F842BC"/>
    <w:rsid w:val="00F84C2A"/>
    <w:rsid w:val="00F85220"/>
    <w:rsid w:val="00F852A7"/>
    <w:rsid w:val="00F85654"/>
    <w:rsid w:val="00F86EA8"/>
    <w:rsid w:val="00F871A7"/>
    <w:rsid w:val="00F90A3F"/>
    <w:rsid w:val="00F917A8"/>
    <w:rsid w:val="00F91AC0"/>
    <w:rsid w:val="00F91C7B"/>
    <w:rsid w:val="00F91FC5"/>
    <w:rsid w:val="00F92223"/>
    <w:rsid w:val="00F92348"/>
    <w:rsid w:val="00F92600"/>
    <w:rsid w:val="00F932B0"/>
    <w:rsid w:val="00F93B3D"/>
    <w:rsid w:val="00F93CCB"/>
    <w:rsid w:val="00F943E9"/>
    <w:rsid w:val="00F94AB3"/>
    <w:rsid w:val="00F94CF8"/>
    <w:rsid w:val="00F966AE"/>
    <w:rsid w:val="00FA01A7"/>
    <w:rsid w:val="00FA0CA0"/>
    <w:rsid w:val="00FA1403"/>
    <w:rsid w:val="00FA143C"/>
    <w:rsid w:val="00FA1742"/>
    <w:rsid w:val="00FA2382"/>
    <w:rsid w:val="00FA39B6"/>
    <w:rsid w:val="00FA3EA1"/>
    <w:rsid w:val="00FA4963"/>
    <w:rsid w:val="00FA4C87"/>
    <w:rsid w:val="00FA63D7"/>
    <w:rsid w:val="00FA63E7"/>
    <w:rsid w:val="00FA6F75"/>
    <w:rsid w:val="00FB0BA4"/>
    <w:rsid w:val="00FB1B41"/>
    <w:rsid w:val="00FB1D8A"/>
    <w:rsid w:val="00FB1E29"/>
    <w:rsid w:val="00FB1F58"/>
    <w:rsid w:val="00FB281B"/>
    <w:rsid w:val="00FB3221"/>
    <w:rsid w:val="00FB38A7"/>
    <w:rsid w:val="00FB3D84"/>
    <w:rsid w:val="00FB49F5"/>
    <w:rsid w:val="00FB4D99"/>
    <w:rsid w:val="00FB70E8"/>
    <w:rsid w:val="00FB76BE"/>
    <w:rsid w:val="00FB79C3"/>
    <w:rsid w:val="00FC145E"/>
    <w:rsid w:val="00FC361F"/>
    <w:rsid w:val="00FC3B18"/>
    <w:rsid w:val="00FC40D0"/>
    <w:rsid w:val="00FC4CF1"/>
    <w:rsid w:val="00FC55BE"/>
    <w:rsid w:val="00FC56C7"/>
    <w:rsid w:val="00FC5EA9"/>
    <w:rsid w:val="00FC6078"/>
    <w:rsid w:val="00FC60BA"/>
    <w:rsid w:val="00FC6904"/>
    <w:rsid w:val="00FC728C"/>
    <w:rsid w:val="00FC7B55"/>
    <w:rsid w:val="00FD17E4"/>
    <w:rsid w:val="00FD285E"/>
    <w:rsid w:val="00FD2B29"/>
    <w:rsid w:val="00FD328E"/>
    <w:rsid w:val="00FD37C5"/>
    <w:rsid w:val="00FD3815"/>
    <w:rsid w:val="00FD3F9A"/>
    <w:rsid w:val="00FD439A"/>
    <w:rsid w:val="00FD4462"/>
    <w:rsid w:val="00FD489C"/>
    <w:rsid w:val="00FD5A1A"/>
    <w:rsid w:val="00FD5A20"/>
    <w:rsid w:val="00FD6862"/>
    <w:rsid w:val="00FD69D4"/>
    <w:rsid w:val="00FE0BE5"/>
    <w:rsid w:val="00FE0C77"/>
    <w:rsid w:val="00FE1244"/>
    <w:rsid w:val="00FE2B38"/>
    <w:rsid w:val="00FE2DAF"/>
    <w:rsid w:val="00FE323D"/>
    <w:rsid w:val="00FE55AA"/>
    <w:rsid w:val="00FE55DA"/>
    <w:rsid w:val="00FE6AB8"/>
    <w:rsid w:val="00FE7050"/>
    <w:rsid w:val="00FE7174"/>
    <w:rsid w:val="00FF0B3D"/>
    <w:rsid w:val="00FF162E"/>
    <w:rsid w:val="00FF1C68"/>
    <w:rsid w:val="00FF1FF4"/>
    <w:rsid w:val="00FF21ED"/>
    <w:rsid w:val="00FF2707"/>
    <w:rsid w:val="00FF2861"/>
    <w:rsid w:val="00FF345B"/>
    <w:rsid w:val="00FF37E0"/>
    <w:rsid w:val="00FF4037"/>
    <w:rsid w:val="00FF4431"/>
    <w:rsid w:val="00FF5416"/>
    <w:rsid w:val="00FF5A6A"/>
    <w:rsid w:val="00FF6CBC"/>
    <w:rsid w:val="00FF7999"/>
    <w:rsid w:val="00FF7EAF"/>
    <w:rsid w:val="0E4B6DF1"/>
    <w:rsid w:val="3B7CE7B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69f,#c00"/>
    </o:shapedefaults>
    <o:shapelayout v:ext="edit">
      <o:idmap v:ext="edit" data="1"/>
    </o:shapelayout>
  </w:shapeDefaults>
  <w:decimalSymbol w:val=","/>
  <w:listSeparator w:val=";"/>
  <w14:docId w14:val="610D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pPr>
        <w:spacing w:before="240" w:line="360"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D9E"/>
    <w:rPr>
      <w:rFonts w:ascii="Arial" w:hAnsi="Arial"/>
      <w:sz w:val="22"/>
    </w:rPr>
  </w:style>
  <w:style w:type="paragraph" w:styleId="Titre1">
    <w:name w:val="heading 1"/>
    <w:aliases w:val="Titre niveau1,chapitre,Titre 11,t1.T1.Titre 1,t1,Contrat 1,H1,Niveau 1,Niveau1,Ct.,(Shift Ctrl 1),heading 1,Headnum 1,t1.T1,Heading1_Titre1,Chapter Title,1,h1,Header 1,Titre 1 AI,DO NOT USE_h1,AHeading 1,Heading1,Hovedblokk,11,12,13,14,Domaine"/>
    <w:basedOn w:val="Normal"/>
    <w:next w:val="Corpsdetexte"/>
    <w:qFormat/>
    <w:rsid w:val="00844AA2"/>
    <w:pPr>
      <w:keepNext/>
      <w:pageBreakBefore/>
      <w:numPr>
        <w:numId w:val="18"/>
      </w:numPr>
      <w:pBdr>
        <w:bottom w:val="single" w:sz="6" w:space="1" w:color="0000FF"/>
      </w:pBdr>
      <w:spacing w:before="120" w:after="360"/>
      <w:jc w:val="left"/>
      <w:outlineLvl w:val="0"/>
    </w:pPr>
    <w:rPr>
      <w:rFonts w:cs="Arial"/>
      <w:b/>
      <w:bCs/>
      <w:color w:val="6666FF"/>
      <w:kern w:val="32"/>
      <w:sz w:val="32"/>
      <w:szCs w:val="32"/>
    </w:rPr>
  </w:style>
  <w:style w:type="paragraph" w:styleId="Titre2">
    <w:name w:val="heading 2"/>
    <w:aliases w:val="Titre 2 Car,Heading 2 Char1 Car,Heading 2 Char Char Car,Heading 2 Char1 Char1 Char Car,Heading 2 Char Char Char Char Car,Heading 2 Char1 Char1 Char Char Char Car,Heading 2 Char Char Char Char Char Char1 Car,Heading 2 Char1 Char2 Car,l2 Car,h2"/>
    <w:basedOn w:val="Normal"/>
    <w:next w:val="Corpsdetexte"/>
    <w:link w:val="Titre2Car1"/>
    <w:autoRedefine/>
    <w:qFormat/>
    <w:rsid w:val="00376539"/>
    <w:pPr>
      <w:keepNext/>
      <w:keepLines/>
      <w:numPr>
        <w:ilvl w:val="1"/>
        <w:numId w:val="18"/>
      </w:numPr>
      <w:tabs>
        <w:tab w:val="left" w:pos="181"/>
        <w:tab w:val="num" w:pos="697"/>
      </w:tabs>
      <w:spacing w:before="480" w:after="360"/>
      <w:ind w:left="862" w:hanging="862"/>
      <w:jc w:val="left"/>
      <w:outlineLvl w:val="1"/>
    </w:pPr>
    <w:rPr>
      <w:rFonts w:cs="Arial"/>
      <w:b/>
      <w:bCs/>
      <w:iCs/>
      <w:color w:val="6666FF"/>
      <w:sz w:val="30"/>
      <w:szCs w:val="30"/>
    </w:rPr>
  </w:style>
  <w:style w:type="paragraph" w:styleId="Titre3">
    <w:name w:val="heading 3"/>
    <w:aliases w:val="3,31,h3,chapitre 1.1.1,H3,(Sooo 3),(Shift Ctrl 3),3rd level,Titre 31,t3.T3,H31,heading 3,TT3,Titre niveau3,Contrat 3,T3,t3,Titre 3 SQ,Sous-Titre Caractéristiques,Arial 12 Fett,Niveau 3,Niveau3,Headnum 3,Deuxième sous-titre,SousPartie,Section,l"/>
    <w:basedOn w:val="Normal"/>
    <w:next w:val="Corpsdetexte"/>
    <w:link w:val="Titre3Car"/>
    <w:qFormat/>
    <w:rsid w:val="009B7A92"/>
    <w:pPr>
      <w:keepNext/>
      <w:keepLines/>
      <w:numPr>
        <w:ilvl w:val="2"/>
        <w:numId w:val="18"/>
      </w:numPr>
      <w:tabs>
        <w:tab w:val="clear" w:pos="794"/>
        <w:tab w:val="num" w:pos="975"/>
        <w:tab w:val="num" w:pos="1518"/>
      </w:tabs>
      <w:spacing w:before="400" w:after="300"/>
      <w:ind w:left="1078" w:hanging="1092"/>
      <w:jc w:val="left"/>
      <w:outlineLvl w:val="2"/>
    </w:pPr>
    <w:rPr>
      <w:rFonts w:cs="Arial"/>
      <w:b/>
      <w:bCs/>
      <w:color w:val="6666FF"/>
      <w:sz w:val="28"/>
      <w:szCs w:val="28"/>
    </w:rPr>
  </w:style>
  <w:style w:type="paragraph" w:styleId="Titre4">
    <w:name w:val="heading 4"/>
    <w:aliases w:val="Heading 4 Char1,(Shift Ctrl 4) Char,H4 Char,Titre 41 Char,t4.T4 Char,- Minor Side Char,chapitre 1.1.1.1 Char,Contrat 4 Char,Subhead C Char,Niveau 4 Char,Niveau4 Char,heading 4 Char,Headnum 4 Char,Paragraphe Char,l4 Char,I4 Char,niveau 2 Char,H"/>
    <w:basedOn w:val="Normal"/>
    <w:next w:val="Corpsdetexte"/>
    <w:qFormat/>
    <w:rsid w:val="00A410E7"/>
    <w:pPr>
      <w:keepNext/>
      <w:numPr>
        <w:ilvl w:val="3"/>
        <w:numId w:val="18"/>
      </w:numPr>
      <w:tabs>
        <w:tab w:val="num" w:pos="1218"/>
      </w:tabs>
      <w:spacing w:before="400" w:after="300"/>
      <w:ind w:left="1218" w:hanging="1218"/>
      <w:outlineLvl w:val="3"/>
    </w:pPr>
    <w:rPr>
      <w:b/>
      <w:bCs/>
      <w:color w:val="6666FF"/>
      <w:sz w:val="26"/>
      <w:szCs w:val="26"/>
    </w:rPr>
  </w:style>
  <w:style w:type="paragraph" w:styleId="Titre5">
    <w:name w:val="heading 5"/>
    <w:aliases w:val="(Shift Ctrl 5),Article,Heading 5 Char,Heading 51,H5,a),Contrat 5,Niveau 5,Niveau5,Roman list,NCS-H5,Bloc,Heading5_Titre5,losange,Chapitre 1.1.1.1.,niveau 5,Sous-chapitre (niveau 4),Org Heading 3,Titre5,heading 5,Titre51,t5,OG Titre 5"/>
    <w:basedOn w:val="Normal"/>
    <w:next w:val="Corpsdetexte"/>
    <w:qFormat/>
    <w:rsid w:val="00A410E7"/>
    <w:pPr>
      <w:keepNext/>
      <w:numPr>
        <w:numId w:val="19"/>
      </w:numPr>
      <w:tabs>
        <w:tab w:val="clear" w:pos="1987"/>
      </w:tabs>
      <w:spacing w:before="360" w:after="200"/>
      <w:ind w:left="1629"/>
      <w:jc w:val="left"/>
      <w:outlineLvl w:val="4"/>
    </w:pPr>
    <w:rPr>
      <w:b/>
      <w:bCs/>
      <w:color w:val="6666FF"/>
      <w:sz w:val="24"/>
      <w:lang w:eastAsia="en-US"/>
    </w:rPr>
  </w:style>
  <w:style w:type="paragraph" w:styleId="Titre6">
    <w:name w:val="heading 6"/>
    <w:aliases w:val="(Shift Ctrl 6),Alinéa"/>
    <w:basedOn w:val="Normal"/>
    <w:next w:val="Corpsdetexte"/>
    <w:qFormat/>
    <w:rsid w:val="00A410E7"/>
    <w:pPr>
      <w:keepNext/>
      <w:numPr>
        <w:ilvl w:val="5"/>
        <w:numId w:val="18"/>
      </w:numPr>
      <w:spacing w:before="300" w:after="200"/>
      <w:ind w:left="1629"/>
      <w:jc w:val="left"/>
      <w:outlineLvl w:val="5"/>
    </w:pPr>
    <w:rPr>
      <w:rFonts w:ascii="Arial Narrow" w:hAnsi="Arial Narrow"/>
      <w:b/>
      <w:color w:val="6666FF"/>
      <w:sz w:val="26"/>
      <w:szCs w:val="26"/>
      <w:lang w:eastAsia="en-US"/>
    </w:rPr>
  </w:style>
  <w:style w:type="paragraph" w:styleId="Titre7">
    <w:name w:val="heading 7"/>
    <w:basedOn w:val="Normal"/>
    <w:next w:val="Corpsdetexte"/>
    <w:qFormat/>
    <w:rsid w:val="00A410E7"/>
    <w:pPr>
      <w:keepNext/>
      <w:spacing w:before="360" w:after="240"/>
      <w:ind w:left="1629"/>
      <w:outlineLvl w:val="6"/>
    </w:pPr>
    <w:rPr>
      <w:rFonts w:ascii="Arial Narrow" w:hAnsi="Arial Narrow" w:cs="Arial"/>
      <w:b/>
      <w:smallCaps/>
      <w:color w:val="6666FF"/>
      <w:sz w:val="26"/>
      <w:szCs w:val="26"/>
      <w14:shadow w14:blurRad="50800" w14:dist="38100" w14:dir="2700000" w14:sx="100000" w14:sy="100000" w14:kx="0" w14:ky="0" w14:algn="tl">
        <w14:srgbClr w14:val="000000">
          <w14:alpha w14:val="60000"/>
        </w14:srgbClr>
      </w14:shadow>
    </w:rPr>
  </w:style>
  <w:style w:type="paragraph" w:styleId="Titre8">
    <w:name w:val="heading 8"/>
    <w:basedOn w:val="Normal"/>
    <w:next w:val="Corpsdetexte"/>
    <w:qFormat/>
    <w:rsid w:val="00A410E7"/>
    <w:pPr>
      <w:keepNext/>
      <w:spacing w:before="360" w:after="240"/>
      <w:ind w:left="1629"/>
      <w:outlineLvl w:val="7"/>
    </w:pPr>
    <w:rPr>
      <w:rFonts w:ascii="Arial Narrow" w:hAnsi="Arial Narrow" w:cs="Arial"/>
      <w:b/>
      <w:iCs/>
      <w:color w:val="6666FF"/>
      <w:sz w:val="26"/>
      <w:szCs w:val="26"/>
      <w14:shadow w14:blurRad="50800" w14:dist="38100" w14:dir="2700000" w14:sx="100000" w14:sy="100000" w14:kx="0" w14:ky="0" w14:algn="tl">
        <w14:srgbClr w14:val="000000">
          <w14:alpha w14:val="60000"/>
        </w14:srgbClr>
      </w14:shadow>
    </w:rPr>
  </w:style>
  <w:style w:type="paragraph" w:styleId="Titre9">
    <w:name w:val="heading 9"/>
    <w:basedOn w:val="Normal"/>
    <w:next w:val="Corpsdetexte"/>
    <w:qFormat/>
    <w:rsid w:val="00A410E7"/>
    <w:pPr>
      <w:keepNext/>
      <w:spacing w:before="360" w:after="240"/>
      <w:ind w:left="1629"/>
      <w:outlineLvl w:val="8"/>
    </w:pPr>
    <w:rPr>
      <w:rFonts w:ascii="Arial Narrow" w:hAnsi="Arial Narrow" w:cs="Arial"/>
      <w:b/>
      <w:i/>
      <w:color w:val="3366F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styleId="111111">
    <w:name w:val="Outline List 2"/>
    <w:basedOn w:val="Aucuneliste"/>
    <w:semiHidden/>
    <w:rsid w:val="00A410E7"/>
    <w:pPr>
      <w:numPr>
        <w:numId w:val="1"/>
      </w:numPr>
    </w:pPr>
  </w:style>
  <w:style w:type="numbering" w:styleId="1ai">
    <w:name w:val="Outline List 1"/>
    <w:basedOn w:val="Aucuneliste"/>
    <w:semiHidden/>
    <w:rsid w:val="00A410E7"/>
    <w:pPr>
      <w:numPr>
        <w:numId w:val="2"/>
      </w:numPr>
    </w:pPr>
  </w:style>
  <w:style w:type="numbering" w:styleId="ArticleSection">
    <w:name w:val="Outline List 3"/>
    <w:basedOn w:val="Aucuneliste"/>
    <w:semiHidden/>
    <w:rsid w:val="00A410E7"/>
    <w:pPr>
      <w:numPr>
        <w:numId w:val="3"/>
      </w:numPr>
    </w:pPr>
  </w:style>
  <w:style w:type="paragraph" w:styleId="Normalcentr">
    <w:name w:val="Block Text"/>
    <w:basedOn w:val="Normal"/>
    <w:semiHidden/>
    <w:rsid w:val="00A410E7"/>
    <w:pPr>
      <w:spacing w:after="120"/>
      <w:ind w:left="1440" w:right="1440"/>
    </w:pPr>
  </w:style>
  <w:style w:type="paragraph" w:styleId="Corpsdetexte">
    <w:name w:val="Body Text"/>
    <w:basedOn w:val="Normal"/>
    <w:link w:val="CorpsdetexteCar"/>
    <w:rsid w:val="006F3D9E"/>
    <w:pPr>
      <w:keepLines/>
    </w:pPr>
    <w:rPr>
      <w:szCs w:val="24"/>
    </w:rPr>
  </w:style>
  <w:style w:type="paragraph" w:styleId="Retrait1religne">
    <w:name w:val="Body Text First Indent"/>
    <w:basedOn w:val="Corpsdetexte"/>
    <w:rsid w:val="00A410E7"/>
    <w:pPr>
      <w:spacing w:before="80" w:after="80"/>
      <w:ind w:left="425"/>
    </w:pPr>
  </w:style>
  <w:style w:type="paragraph" w:styleId="Retraitcorpsdetexte">
    <w:name w:val="Body Text Indent"/>
    <w:basedOn w:val="Normal"/>
    <w:semiHidden/>
    <w:rsid w:val="00A410E7"/>
    <w:pPr>
      <w:spacing w:after="120"/>
      <w:ind w:left="283"/>
    </w:pPr>
  </w:style>
  <w:style w:type="paragraph" w:styleId="Retraitcorpset1relig">
    <w:name w:val="Body Text First Indent 2"/>
    <w:basedOn w:val="Retraitcorpsdetexte"/>
    <w:rsid w:val="00A410E7"/>
    <w:pPr>
      <w:ind w:left="851"/>
    </w:pPr>
  </w:style>
  <w:style w:type="paragraph" w:styleId="Retraitcorpsdetexte2">
    <w:name w:val="Body Text Indent 2"/>
    <w:basedOn w:val="Normal"/>
    <w:semiHidden/>
    <w:rsid w:val="00A410E7"/>
    <w:pPr>
      <w:spacing w:after="120" w:line="480" w:lineRule="auto"/>
      <w:ind w:left="283"/>
    </w:pPr>
  </w:style>
  <w:style w:type="paragraph" w:styleId="Retraitcorpsdetexte3">
    <w:name w:val="Body Text Indent 3"/>
    <w:basedOn w:val="Normal"/>
    <w:semiHidden/>
    <w:rsid w:val="00A410E7"/>
    <w:pPr>
      <w:spacing w:after="120"/>
      <w:ind w:left="283"/>
    </w:pPr>
    <w:rPr>
      <w:sz w:val="16"/>
      <w:szCs w:val="16"/>
    </w:rPr>
  </w:style>
  <w:style w:type="paragraph" w:styleId="Lgende">
    <w:name w:val="caption"/>
    <w:basedOn w:val="Normal"/>
    <w:next w:val="Normal"/>
    <w:qFormat/>
    <w:rsid w:val="00A31724"/>
    <w:pPr>
      <w:spacing w:before="120" w:after="120" w:line="480" w:lineRule="auto"/>
      <w:jc w:val="center"/>
    </w:pPr>
    <w:rPr>
      <w:rFonts w:ascii="Arial Narrow" w:hAnsi="Arial Narrow"/>
      <w:b/>
      <w:bCs/>
      <w:i/>
      <w:color w:val="6666FF"/>
    </w:rPr>
  </w:style>
  <w:style w:type="paragraph" w:styleId="Formuledepolitesse">
    <w:name w:val="Closing"/>
    <w:basedOn w:val="Normal"/>
    <w:semiHidden/>
    <w:rsid w:val="00A410E7"/>
    <w:pPr>
      <w:ind w:left="4252"/>
    </w:pPr>
  </w:style>
  <w:style w:type="paragraph" w:styleId="Date">
    <w:name w:val="Date"/>
    <w:basedOn w:val="Normal"/>
    <w:next w:val="Normal"/>
    <w:semiHidden/>
    <w:rsid w:val="00A410E7"/>
  </w:style>
  <w:style w:type="paragraph" w:styleId="Signaturelectronique">
    <w:name w:val="E-mail Signature"/>
    <w:basedOn w:val="Normal"/>
    <w:semiHidden/>
    <w:rsid w:val="00A410E7"/>
  </w:style>
  <w:style w:type="character" w:styleId="Accentuation">
    <w:name w:val="Emphasis"/>
    <w:qFormat/>
    <w:rsid w:val="00A410E7"/>
    <w:rPr>
      <w:i/>
      <w:iCs/>
    </w:rPr>
  </w:style>
  <w:style w:type="paragraph" w:styleId="Adressedestinataire">
    <w:name w:val="envelope address"/>
    <w:basedOn w:val="Normal"/>
    <w:semiHidden/>
    <w:rsid w:val="00A410E7"/>
    <w:pPr>
      <w:framePr w:w="7938" w:h="1985" w:hRule="exact" w:hSpace="141" w:wrap="auto" w:hAnchor="page" w:xAlign="center" w:yAlign="bottom"/>
      <w:ind w:left="2835"/>
    </w:pPr>
    <w:rPr>
      <w:rFonts w:cs="Arial"/>
    </w:rPr>
  </w:style>
  <w:style w:type="paragraph" w:styleId="Adresseexpditeur">
    <w:name w:val="envelope return"/>
    <w:basedOn w:val="Normal"/>
    <w:semiHidden/>
    <w:rsid w:val="00A410E7"/>
    <w:rPr>
      <w:rFonts w:cs="Arial"/>
    </w:rPr>
  </w:style>
  <w:style w:type="character" w:styleId="Lienhypertextesuivivisit">
    <w:name w:val="FollowedHyperlink"/>
    <w:semiHidden/>
    <w:rsid w:val="00A410E7"/>
    <w:rPr>
      <w:color w:val="800080"/>
      <w:u w:val="single"/>
    </w:rPr>
  </w:style>
  <w:style w:type="character" w:styleId="Appelnotedebasdep">
    <w:name w:val="footnote reference"/>
    <w:rsid w:val="00A410E7"/>
    <w:rPr>
      <w:rFonts w:ascii="Arial Narrow" w:hAnsi="Arial Narrow"/>
      <w:color w:val="333333"/>
      <w:sz w:val="20"/>
      <w:szCs w:val="18"/>
      <w:vertAlign w:val="superscript"/>
      <w:lang w:val="fr-FR"/>
    </w:rPr>
  </w:style>
  <w:style w:type="paragraph" w:styleId="Notedebasdepage">
    <w:name w:val="footnote text"/>
    <w:basedOn w:val="Normal"/>
    <w:rsid w:val="00A410E7"/>
    <w:rPr>
      <w:rFonts w:ascii="Arial Narrow" w:hAnsi="Arial Narrow"/>
      <w:color w:val="333333"/>
    </w:rPr>
  </w:style>
  <w:style w:type="character" w:styleId="AcronymeHTML">
    <w:name w:val="HTML Acronym"/>
    <w:semiHidden/>
    <w:rsid w:val="00A410E7"/>
  </w:style>
  <w:style w:type="paragraph" w:styleId="AdresseHTML">
    <w:name w:val="HTML Address"/>
    <w:basedOn w:val="Normal"/>
    <w:semiHidden/>
    <w:rsid w:val="00A410E7"/>
    <w:rPr>
      <w:i/>
      <w:iCs/>
    </w:rPr>
  </w:style>
  <w:style w:type="character" w:styleId="CitationHTML">
    <w:name w:val="HTML Cite"/>
    <w:semiHidden/>
    <w:rsid w:val="00A410E7"/>
    <w:rPr>
      <w:i/>
      <w:iCs/>
    </w:rPr>
  </w:style>
  <w:style w:type="character" w:styleId="CodeHTML">
    <w:name w:val="HTML Code"/>
    <w:semiHidden/>
    <w:rsid w:val="00A410E7"/>
    <w:rPr>
      <w:rFonts w:ascii="Courier New" w:hAnsi="Courier New" w:cs="Courier New"/>
      <w:sz w:val="20"/>
      <w:szCs w:val="20"/>
    </w:rPr>
  </w:style>
  <w:style w:type="character" w:styleId="DfinitionHTML">
    <w:name w:val="HTML Definition"/>
    <w:semiHidden/>
    <w:rsid w:val="00A410E7"/>
    <w:rPr>
      <w:i/>
      <w:iCs/>
    </w:rPr>
  </w:style>
  <w:style w:type="character" w:styleId="ClavierHTML">
    <w:name w:val="HTML Keyboard"/>
    <w:semiHidden/>
    <w:rsid w:val="00A410E7"/>
    <w:rPr>
      <w:rFonts w:ascii="Courier New" w:hAnsi="Courier New" w:cs="Courier New"/>
      <w:sz w:val="20"/>
      <w:szCs w:val="20"/>
    </w:rPr>
  </w:style>
  <w:style w:type="paragraph" w:styleId="PrformatHTML">
    <w:name w:val="HTML Preformatted"/>
    <w:basedOn w:val="Normal"/>
    <w:semiHidden/>
    <w:rsid w:val="00A410E7"/>
    <w:rPr>
      <w:rFonts w:ascii="Courier New" w:hAnsi="Courier New" w:cs="Courier New"/>
    </w:rPr>
  </w:style>
  <w:style w:type="character" w:styleId="ExempleHTML">
    <w:name w:val="HTML Sample"/>
    <w:semiHidden/>
    <w:rsid w:val="00A410E7"/>
    <w:rPr>
      <w:rFonts w:ascii="Courier New" w:hAnsi="Courier New" w:cs="Courier New"/>
    </w:rPr>
  </w:style>
  <w:style w:type="character" w:styleId="MachinecrireHTML">
    <w:name w:val="HTML Typewriter"/>
    <w:semiHidden/>
    <w:rsid w:val="00A410E7"/>
    <w:rPr>
      <w:rFonts w:ascii="Courier New" w:hAnsi="Courier New" w:cs="Courier New"/>
      <w:sz w:val="20"/>
      <w:szCs w:val="20"/>
    </w:rPr>
  </w:style>
  <w:style w:type="character" w:styleId="VariableHTML">
    <w:name w:val="HTML Variable"/>
    <w:semiHidden/>
    <w:rsid w:val="00A410E7"/>
    <w:rPr>
      <w:i/>
      <w:iCs/>
    </w:rPr>
  </w:style>
  <w:style w:type="character" w:styleId="Lienhypertexte">
    <w:name w:val="Hyperlink"/>
    <w:uiPriority w:val="99"/>
    <w:rsid w:val="00A410E7"/>
    <w:rPr>
      <w:rFonts w:ascii="Arial Narrow" w:hAnsi="Arial Narrow"/>
      <w:color w:val="6666FF"/>
      <w:sz w:val="22"/>
      <w:szCs w:val="22"/>
      <w:u w:val="single"/>
      <w:lang w:val="fr-FR"/>
    </w:rPr>
  </w:style>
  <w:style w:type="character" w:styleId="Numrodeligne">
    <w:name w:val="line number"/>
    <w:semiHidden/>
    <w:rsid w:val="00A410E7"/>
  </w:style>
  <w:style w:type="paragraph" w:styleId="Liste">
    <w:name w:val="List"/>
    <w:basedOn w:val="Normal"/>
    <w:semiHidden/>
    <w:rsid w:val="00A410E7"/>
    <w:pPr>
      <w:ind w:left="283" w:hanging="283"/>
    </w:pPr>
  </w:style>
  <w:style w:type="paragraph" w:styleId="Liste2">
    <w:name w:val="List 2"/>
    <w:basedOn w:val="Normal"/>
    <w:semiHidden/>
    <w:rsid w:val="00A410E7"/>
    <w:pPr>
      <w:ind w:left="566" w:hanging="283"/>
    </w:pPr>
  </w:style>
  <w:style w:type="paragraph" w:styleId="Liste3">
    <w:name w:val="List 3"/>
    <w:basedOn w:val="Normal"/>
    <w:semiHidden/>
    <w:rsid w:val="00A410E7"/>
    <w:pPr>
      <w:ind w:left="849" w:hanging="283"/>
    </w:pPr>
  </w:style>
  <w:style w:type="paragraph" w:styleId="Liste4">
    <w:name w:val="List 4"/>
    <w:basedOn w:val="Normal"/>
    <w:semiHidden/>
    <w:rsid w:val="00A410E7"/>
    <w:pPr>
      <w:ind w:left="1132" w:hanging="283"/>
    </w:pPr>
  </w:style>
  <w:style w:type="paragraph" w:styleId="Liste5">
    <w:name w:val="List 5"/>
    <w:basedOn w:val="Normal"/>
    <w:semiHidden/>
    <w:rsid w:val="00A410E7"/>
    <w:pPr>
      <w:ind w:left="1415" w:hanging="283"/>
    </w:pPr>
  </w:style>
  <w:style w:type="paragraph" w:styleId="Listecontinue4">
    <w:name w:val="List Continue 4"/>
    <w:basedOn w:val="Normal"/>
    <w:semiHidden/>
    <w:rsid w:val="00A410E7"/>
    <w:pPr>
      <w:spacing w:after="120"/>
      <w:ind w:left="1132"/>
    </w:pPr>
  </w:style>
  <w:style w:type="paragraph" w:styleId="Listecontinue5">
    <w:name w:val="List Continue 5"/>
    <w:basedOn w:val="Normal"/>
    <w:semiHidden/>
    <w:rsid w:val="00A410E7"/>
    <w:pPr>
      <w:spacing w:after="120"/>
      <w:ind w:left="1415"/>
    </w:pPr>
  </w:style>
  <w:style w:type="paragraph" w:styleId="Listenumros4">
    <w:name w:val="List Number 4"/>
    <w:basedOn w:val="Normal"/>
    <w:rsid w:val="00A410E7"/>
    <w:pPr>
      <w:keepLines/>
      <w:numPr>
        <w:numId w:val="4"/>
      </w:numPr>
      <w:spacing w:before="60" w:after="60"/>
    </w:pPr>
  </w:style>
  <w:style w:type="paragraph" w:styleId="Listenumros5">
    <w:name w:val="List Number 5"/>
    <w:basedOn w:val="Normal"/>
    <w:rsid w:val="00A410E7"/>
    <w:pPr>
      <w:keepLines/>
      <w:numPr>
        <w:numId w:val="5"/>
      </w:numPr>
      <w:spacing w:before="60" w:after="60"/>
      <w:ind w:left="1315" w:hanging="181"/>
    </w:pPr>
  </w:style>
  <w:style w:type="paragraph" w:styleId="En-ttedemessage">
    <w:name w:val="Message Header"/>
    <w:basedOn w:val="Normal"/>
    <w:semiHidden/>
    <w:rsid w:val="00A410E7"/>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A410E7"/>
  </w:style>
  <w:style w:type="paragraph" w:styleId="Retraitnormal">
    <w:name w:val="Normal Indent"/>
    <w:aliases w:val="Normal List,Retrait normal Car,Retrait normal Car1 Car,Normal List Car Car,Retrait normal Car Car Car,Normal List Car1,Retrait normal Car Car1,Retrait normal Car1,Normal List Car,Retrait normal Car Car,Retrait normal Car1 Car Car"/>
    <w:basedOn w:val="Normal"/>
    <w:semiHidden/>
    <w:rsid w:val="00A410E7"/>
    <w:pPr>
      <w:ind w:left="708"/>
    </w:pPr>
  </w:style>
  <w:style w:type="paragraph" w:styleId="Titredenote">
    <w:name w:val="Note Heading"/>
    <w:basedOn w:val="Normal"/>
    <w:next w:val="Normal"/>
    <w:semiHidden/>
    <w:rsid w:val="00A410E7"/>
  </w:style>
  <w:style w:type="character" w:styleId="Numrodepage">
    <w:name w:val="page number"/>
    <w:semiHidden/>
    <w:rsid w:val="00A410E7"/>
  </w:style>
  <w:style w:type="paragraph" w:styleId="Textebrut">
    <w:name w:val="Plain Text"/>
    <w:basedOn w:val="Normal"/>
    <w:semiHidden/>
    <w:rsid w:val="00A410E7"/>
    <w:rPr>
      <w:rFonts w:ascii="Courier New" w:hAnsi="Courier New" w:cs="Courier New"/>
    </w:rPr>
  </w:style>
  <w:style w:type="paragraph" w:styleId="Salutations">
    <w:name w:val="Salutation"/>
    <w:basedOn w:val="Normal"/>
    <w:next w:val="Normal"/>
    <w:semiHidden/>
    <w:rsid w:val="00A410E7"/>
  </w:style>
  <w:style w:type="paragraph" w:styleId="Signature">
    <w:name w:val="Signature"/>
    <w:basedOn w:val="Normal"/>
    <w:semiHidden/>
    <w:rsid w:val="00A410E7"/>
    <w:pPr>
      <w:ind w:left="4252"/>
    </w:pPr>
  </w:style>
  <w:style w:type="table" w:styleId="Effetsdetableau3D1">
    <w:name w:val="Table 3D effects 1"/>
    <w:basedOn w:val="TableauNormal"/>
    <w:semiHidden/>
    <w:rsid w:val="00A410E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A410E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A410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A410E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A410E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A410E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A410E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A410E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A410E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A410E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A410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A410E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A410E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A410E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A410E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A410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A410E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semiHidden/>
    <w:rsid w:val="00A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A410E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A410E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A410E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A410E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A410E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A410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A410E7"/>
    <w:pPr>
      <w:jc w:val="center"/>
    </w:pPr>
    <w:rPr>
      <w:rFonts w:ascii="Arial Narrow" w:hAnsi="Arial Narrow"/>
      <w:szCs w:val="18"/>
    </w:rPr>
    <w:tblPr>
      <w:tblStyleRow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FFFFFF"/>
    </w:tcPr>
    <w:tblStylePr w:type="firstRow">
      <w:pPr>
        <w:jc w:val="center"/>
      </w:pPr>
      <w:rPr>
        <w:rFonts w:ascii="Albertus Medium" w:hAnsi="Albertus Medium"/>
        <w:b/>
        <w:bCs/>
        <w:color w:val="FFFFFF"/>
        <w:sz w:val="20"/>
      </w:rPr>
      <w:tblPr/>
      <w:tcPr>
        <w:shd w:val="clear" w:color="auto" w:fill="0000FF"/>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tblStylePr w:type="band1Horz">
      <w:rPr>
        <w:b w:val="0"/>
      </w:rPr>
    </w:tblStylePr>
    <w:tblStylePr w:type="band2Horz">
      <w:rPr>
        <w:rFonts w:ascii="Albertus Medium" w:hAnsi="Albertus Medium"/>
        <w:b w:val="0"/>
        <w:sz w:val="20"/>
      </w:rPr>
    </w:tblStylePr>
  </w:style>
  <w:style w:type="table" w:styleId="Tableauliste1">
    <w:name w:val="Table List 1"/>
    <w:basedOn w:val="TableauNormal"/>
    <w:semiHidden/>
    <w:rsid w:val="00A410E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A410E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A410E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A410E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A410E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A410E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A410E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A410E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A410E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A410E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A410E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A410E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A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A410E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A410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A410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rsid w:val="00A410E7"/>
    <w:pPr>
      <w:keepNext/>
      <w:spacing w:before="120" w:after="240"/>
    </w:pPr>
    <w:rPr>
      <w:rFonts w:cs="Arial"/>
      <w:b/>
      <w:bCs/>
      <w:color w:val="6666FF"/>
      <w:sz w:val="28"/>
      <w:szCs w:val="28"/>
    </w:rPr>
  </w:style>
  <w:style w:type="paragraph" w:styleId="TM1">
    <w:name w:val="toc 1"/>
    <w:basedOn w:val="Normal"/>
    <w:next w:val="Normal"/>
    <w:autoRedefine/>
    <w:uiPriority w:val="39"/>
    <w:rsid w:val="00A410E7"/>
    <w:pPr>
      <w:tabs>
        <w:tab w:val="left" w:pos="426"/>
        <w:tab w:val="right" w:leader="dot" w:pos="9743"/>
      </w:tabs>
      <w:spacing w:after="40"/>
      <w:ind w:left="426" w:hanging="426"/>
      <w:jc w:val="left"/>
    </w:pPr>
    <w:rPr>
      <w:rFonts w:cs="Arial"/>
      <w:b/>
      <w:smallCaps/>
      <w:color w:val="333333"/>
      <w:szCs w:val="22"/>
      <w:lang w:eastAsia="en-US"/>
    </w:rPr>
  </w:style>
  <w:style w:type="paragraph" w:styleId="TM2">
    <w:name w:val="toc 2"/>
    <w:basedOn w:val="TM1"/>
    <w:next w:val="Normal"/>
    <w:autoRedefine/>
    <w:uiPriority w:val="39"/>
    <w:rsid w:val="00A410E7"/>
    <w:pPr>
      <w:tabs>
        <w:tab w:val="clear" w:pos="426"/>
        <w:tab w:val="left" w:pos="1080"/>
      </w:tabs>
      <w:spacing w:before="40" w:after="20"/>
      <w:ind w:left="1080" w:hanging="655"/>
    </w:pPr>
    <w:rPr>
      <w:b w:val="0"/>
      <w:bCs/>
      <w:iCs/>
      <w:smallCaps w:val="0"/>
    </w:rPr>
  </w:style>
  <w:style w:type="paragraph" w:styleId="TM3">
    <w:name w:val="toc 3"/>
    <w:basedOn w:val="TM2"/>
    <w:next w:val="Normal"/>
    <w:autoRedefine/>
    <w:uiPriority w:val="39"/>
    <w:rsid w:val="00A410E7"/>
    <w:pPr>
      <w:tabs>
        <w:tab w:val="clear" w:pos="1080"/>
        <w:tab w:val="left" w:pos="1620"/>
      </w:tabs>
      <w:spacing w:before="0"/>
      <w:ind w:left="1620" w:hanging="900"/>
    </w:pPr>
    <w:rPr>
      <w:bCs w:val="0"/>
      <w:sz w:val="21"/>
    </w:rPr>
  </w:style>
  <w:style w:type="paragraph" w:styleId="TM4">
    <w:name w:val="toc 4"/>
    <w:basedOn w:val="Normal"/>
    <w:next w:val="Normal"/>
    <w:autoRedefine/>
    <w:uiPriority w:val="39"/>
    <w:rsid w:val="00A410E7"/>
    <w:pPr>
      <w:tabs>
        <w:tab w:val="left" w:pos="1928"/>
        <w:tab w:val="right" w:leader="dot" w:pos="9639"/>
      </w:tabs>
      <w:ind w:left="1985" w:hanging="818"/>
      <w:jc w:val="left"/>
    </w:pPr>
    <w:rPr>
      <w:rFonts w:ascii="Helvetica" w:hAnsi="Helvetica"/>
      <w:iCs/>
      <w:color w:val="333333"/>
      <w:sz w:val="18"/>
      <w:szCs w:val="28"/>
      <w:lang w:eastAsia="en-US"/>
    </w:rPr>
  </w:style>
  <w:style w:type="paragraph" w:styleId="Listepuces">
    <w:name w:val="List Bullet"/>
    <w:basedOn w:val="Normal"/>
    <w:rsid w:val="009F00C8"/>
    <w:pPr>
      <w:tabs>
        <w:tab w:val="num" w:pos="360"/>
      </w:tabs>
      <w:spacing w:before="120" w:after="60"/>
      <w:ind w:left="360" w:hanging="360"/>
      <w:jc w:val="left"/>
    </w:pPr>
    <w:rPr>
      <w:sz w:val="21"/>
      <w:szCs w:val="21"/>
      <w:lang w:val="en-GB" w:eastAsia="en-GB"/>
    </w:rPr>
  </w:style>
  <w:style w:type="paragraph" w:styleId="Corpsdetexte2">
    <w:name w:val="Body Text 2"/>
    <w:basedOn w:val="Normal"/>
    <w:next w:val="Corpsdetexte"/>
    <w:rsid w:val="00A410E7"/>
    <w:pPr>
      <w:keepNext/>
      <w:spacing w:before="360" w:after="120" w:line="480" w:lineRule="auto"/>
    </w:pPr>
    <w:rPr>
      <w:b/>
    </w:rPr>
  </w:style>
  <w:style w:type="paragraph" w:styleId="Corpsdetexte3">
    <w:name w:val="Body Text 3"/>
    <w:basedOn w:val="Normal"/>
    <w:next w:val="Corpsdetexte"/>
    <w:rsid w:val="00A410E7"/>
    <w:pPr>
      <w:keepNext/>
      <w:keepLines/>
      <w:spacing w:before="360" w:after="240"/>
    </w:pPr>
    <w:rPr>
      <w:b/>
      <w:u w:val="single"/>
    </w:rPr>
  </w:style>
  <w:style w:type="paragraph" w:styleId="En-tte">
    <w:name w:val="header"/>
    <w:basedOn w:val="Normal"/>
    <w:link w:val="En-tteCar"/>
    <w:rsid w:val="00A410E7"/>
    <w:pPr>
      <w:tabs>
        <w:tab w:val="center" w:pos="4536"/>
        <w:tab w:val="right" w:pos="9072"/>
      </w:tabs>
      <w:spacing w:before="120"/>
    </w:pPr>
    <w:rPr>
      <w:rFonts w:ascii="Helvetica-Narrow" w:hAnsi="Helvetica-Narrow"/>
      <w:color w:val="6666FF"/>
      <w:szCs w:val="22"/>
    </w:rPr>
  </w:style>
  <w:style w:type="paragraph" w:styleId="Pieddepage">
    <w:name w:val="footer"/>
    <w:basedOn w:val="Normal"/>
    <w:rsid w:val="00A410E7"/>
    <w:pPr>
      <w:tabs>
        <w:tab w:val="right" w:pos="9720"/>
      </w:tabs>
    </w:pPr>
    <w:rPr>
      <w:sz w:val="16"/>
      <w:szCs w:val="16"/>
    </w:rPr>
  </w:style>
  <w:style w:type="paragraph" w:styleId="Paragraphedeliste">
    <w:name w:val="List Paragraph"/>
    <w:basedOn w:val="Normal"/>
    <w:uiPriority w:val="34"/>
    <w:qFormat/>
    <w:rsid w:val="00C66061"/>
    <w:pPr>
      <w:ind w:left="708"/>
    </w:pPr>
  </w:style>
  <w:style w:type="paragraph" w:customStyle="1" w:styleId="DefaultText">
    <w:name w:val="Default Text"/>
    <w:basedOn w:val="Normal"/>
    <w:rsid w:val="00A410E7"/>
    <w:pPr>
      <w:spacing w:after="60"/>
      <w:jc w:val="left"/>
    </w:pPr>
    <w:rPr>
      <w:lang w:eastAsia="en-US"/>
    </w:rPr>
  </w:style>
  <w:style w:type="paragraph" w:customStyle="1" w:styleId="Bullet1">
    <w:name w:val="Bullet 1"/>
    <w:basedOn w:val="Corpsdetexte"/>
    <w:link w:val="Bullet1Char"/>
    <w:rsid w:val="00A410E7"/>
    <w:pPr>
      <w:numPr>
        <w:numId w:val="8"/>
      </w:numPr>
      <w:spacing w:before="80" w:after="60"/>
    </w:pPr>
  </w:style>
  <w:style w:type="paragraph" w:customStyle="1" w:styleId="Bullet2">
    <w:name w:val="Bullet 2"/>
    <w:basedOn w:val="Corpsdetexte"/>
    <w:link w:val="Bullet2Char"/>
    <w:rsid w:val="00A410E7"/>
    <w:pPr>
      <w:numPr>
        <w:numId w:val="9"/>
      </w:numPr>
      <w:spacing w:before="80" w:after="60"/>
    </w:pPr>
  </w:style>
  <w:style w:type="paragraph" w:customStyle="1" w:styleId="Bullet3">
    <w:name w:val="Bullet 3"/>
    <w:basedOn w:val="Corpsdetexte"/>
    <w:link w:val="Bullet3Char"/>
    <w:rsid w:val="00A410E7"/>
    <w:pPr>
      <w:numPr>
        <w:numId w:val="10"/>
      </w:numPr>
      <w:spacing w:before="80" w:after="60"/>
    </w:pPr>
  </w:style>
  <w:style w:type="paragraph" w:styleId="En-ttedetabledesmatires">
    <w:name w:val="TOC Heading"/>
    <w:basedOn w:val="Titre1"/>
    <w:next w:val="Normal"/>
    <w:uiPriority w:val="39"/>
    <w:unhideWhenUsed/>
    <w:qFormat/>
    <w:rsid w:val="006162CC"/>
    <w:pPr>
      <w:keepLines/>
      <w:pageBreakBefore w:val="0"/>
      <w:numPr>
        <w:numId w:val="0"/>
      </w:numPr>
      <w:pBdr>
        <w:bottom w:val="none" w:sz="0" w:space="0" w:color="auto"/>
      </w:pBdr>
      <w:spacing w:before="240" w:after="0" w:line="259" w:lineRule="auto"/>
      <w:outlineLvl w:val="9"/>
    </w:pPr>
    <w:rPr>
      <w:rFonts w:ascii="Calibri Light" w:hAnsi="Calibri Light" w:cs="Times New Roman"/>
      <w:b w:val="0"/>
      <w:bCs w:val="0"/>
      <w:color w:val="2E74B5"/>
      <w:kern w:val="0"/>
      <w:lang w:val="en-US" w:eastAsia="en-US"/>
    </w:rPr>
  </w:style>
  <w:style w:type="character" w:styleId="lev">
    <w:name w:val="Strong"/>
    <w:uiPriority w:val="22"/>
    <w:qFormat/>
    <w:rsid w:val="00A410E7"/>
    <w:rPr>
      <w:b/>
      <w:bCs/>
    </w:rPr>
  </w:style>
  <w:style w:type="paragraph" w:customStyle="1" w:styleId="Bullet4">
    <w:name w:val="Bullet 4"/>
    <w:basedOn w:val="Corpsdetexte"/>
    <w:rsid w:val="00A410E7"/>
    <w:pPr>
      <w:numPr>
        <w:numId w:val="11"/>
      </w:numPr>
      <w:spacing w:before="60" w:after="60"/>
    </w:pPr>
  </w:style>
  <w:style w:type="paragraph" w:styleId="Listecontinue">
    <w:name w:val="List Continue"/>
    <w:basedOn w:val="Normal"/>
    <w:semiHidden/>
    <w:rsid w:val="00A410E7"/>
    <w:pPr>
      <w:spacing w:after="120"/>
      <w:ind w:left="283"/>
    </w:pPr>
  </w:style>
  <w:style w:type="paragraph" w:styleId="Listecontinue2">
    <w:name w:val="List Continue 2"/>
    <w:basedOn w:val="Normal"/>
    <w:semiHidden/>
    <w:rsid w:val="00A410E7"/>
    <w:pPr>
      <w:spacing w:after="120"/>
      <w:ind w:left="566"/>
    </w:pPr>
  </w:style>
  <w:style w:type="paragraph" w:styleId="Listecontinue3">
    <w:name w:val="List Continue 3"/>
    <w:basedOn w:val="Normal"/>
    <w:semiHidden/>
    <w:rsid w:val="00A410E7"/>
    <w:pPr>
      <w:spacing w:after="120"/>
      <w:ind w:left="849"/>
    </w:pPr>
  </w:style>
  <w:style w:type="paragraph" w:styleId="Listenumros2">
    <w:name w:val="List Number 2"/>
    <w:basedOn w:val="Normal"/>
    <w:rsid w:val="00A410E7"/>
    <w:pPr>
      <w:keepLines/>
      <w:numPr>
        <w:numId w:val="6"/>
      </w:numPr>
      <w:tabs>
        <w:tab w:val="clear" w:pos="644"/>
        <w:tab w:val="num" w:pos="560"/>
      </w:tabs>
      <w:spacing w:before="60" w:after="60"/>
      <w:ind w:left="560" w:hanging="266"/>
    </w:pPr>
  </w:style>
  <w:style w:type="paragraph" w:styleId="Listenumros">
    <w:name w:val="List Number"/>
    <w:basedOn w:val="Normal"/>
    <w:rsid w:val="00D07ECF"/>
    <w:pPr>
      <w:keepLines/>
      <w:numPr>
        <w:numId w:val="36"/>
      </w:numPr>
      <w:spacing w:before="60" w:after="60"/>
    </w:pPr>
  </w:style>
  <w:style w:type="paragraph" w:styleId="Listenumros3">
    <w:name w:val="List Number 3"/>
    <w:basedOn w:val="Normal"/>
    <w:rsid w:val="00A410E7"/>
    <w:pPr>
      <w:keepLines/>
      <w:numPr>
        <w:numId w:val="7"/>
      </w:numPr>
      <w:tabs>
        <w:tab w:val="clear" w:pos="927"/>
        <w:tab w:val="num" w:pos="854"/>
      </w:tabs>
      <w:spacing w:before="60" w:after="60"/>
      <w:ind w:left="868" w:hanging="301"/>
    </w:pPr>
  </w:style>
  <w:style w:type="paragraph" w:styleId="Listepuces2">
    <w:name w:val="List Bullet 2"/>
    <w:basedOn w:val="Normal"/>
    <w:rsid w:val="00653CD7"/>
    <w:pPr>
      <w:tabs>
        <w:tab w:val="left" w:pos="720"/>
      </w:tabs>
      <w:spacing w:before="120" w:after="60"/>
      <w:ind w:left="720" w:hanging="360"/>
      <w:jc w:val="left"/>
    </w:pPr>
    <w:rPr>
      <w:sz w:val="21"/>
      <w:szCs w:val="21"/>
      <w:lang w:val="en-GB" w:eastAsia="en-GB"/>
    </w:rPr>
  </w:style>
  <w:style w:type="paragraph" w:customStyle="1" w:styleId="TableTitle">
    <w:name w:val="Table Title"/>
    <w:basedOn w:val="Normal"/>
    <w:rsid w:val="00653CD7"/>
    <w:pPr>
      <w:spacing w:before="60" w:after="60"/>
      <w:jc w:val="left"/>
    </w:pPr>
    <w:rPr>
      <w:b/>
      <w:sz w:val="19"/>
      <w:szCs w:val="19"/>
      <w:lang w:val="en-GB" w:eastAsia="en-GB"/>
    </w:rPr>
  </w:style>
  <w:style w:type="paragraph" w:customStyle="1" w:styleId="RFPQuestionList3">
    <w:name w:val="RFP Question List 3"/>
    <w:basedOn w:val="Normal"/>
    <w:rsid w:val="00653CD7"/>
    <w:pPr>
      <w:numPr>
        <w:numId w:val="21"/>
      </w:numPr>
      <w:spacing w:before="120" w:after="60"/>
      <w:jc w:val="left"/>
    </w:pPr>
    <w:rPr>
      <w:color w:val="6666FF"/>
      <w:sz w:val="21"/>
      <w:szCs w:val="21"/>
      <w:lang w:val="en-GB" w:eastAsia="en-GB"/>
    </w:rPr>
  </w:style>
  <w:style w:type="paragraph" w:customStyle="1" w:styleId="Normaltitre3">
    <w:name w:val="Normal titre 3"/>
    <w:basedOn w:val="Normal"/>
    <w:rsid w:val="00653CD7"/>
    <w:pPr>
      <w:ind w:left="1440"/>
    </w:pPr>
    <w:rPr>
      <w:rFonts w:ascii="Verdana" w:hAnsi="Verdana"/>
    </w:rPr>
  </w:style>
  <w:style w:type="paragraph" w:customStyle="1" w:styleId="Bullet5">
    <w:name w:val="Bullet 5"/>
    <w:basedOn w:val="Normal"/>
    <w:rsid w:val="00A410E7"/>
    <w:pPr>
      <w:keepLines/>
      <w:numPr>
        <w:numId w:val="12"/>
      </w:numPr>
      <w:spacing w:before="60" w:after="40"/>
    </w:pPr>
  </w:style>
  <w:style w:type="paragraph" w:styleId="TM5">
    <w:name w:val="toc 5"/>
    <w:basedOn w:val="Normal"/>
    <w:next w:val="Normal"/>
    <w:autoRedefine/>
    <w:uiPriority w:val="39"/>
    <w:rsid w:val="00A410E7"/>
    <w:pPr>
      <w:tabs>
        <w:tab w:val="left" w:pos="2268"/>
        <w:tab w:val="right" w:leader="dot" w:pos="9639"/>
      </w:tabs>
      <w:ind w:left="2268" w:hanging="993"/>
    </w:pPr>
    <w:rPr>
      <w:rFonts w:ascii="Arial Narrow" w:hAnsi="Arial Narrow"/>
      <w:color w:val="333333"/>
      <w:sz w:val="18"/>
      <w:szCs w:val="18"/>
      <w:lang w:eastAsia="en-US"/>
    </w:rPr>
  </w:style>
  <w:style w:type="paragraph" w:styleId="TM6">
    <w:name w:val="toc 6"/>
    <w:basedOn w:val="Normal"/>
    <w:next w:val="Normal"/>
    <w:autoRedefine/>
    <w:uiPriority w:val="39"/>
    <w:rsid w:val="00A410E7"/>
    <w:pPr>
      <w:ind w:left="1000"/>
    </w:pPr>
  </w:style>
  <w:style w:type="paragraph" w:styleId="TM7">
    <w:name w:val="toc 7"/>
    <w:basedOn w:val="Normal"/>
    <w:next w:val="Normal"/>
    <w:autoRedefine/>
    <w:uiPriority w:val="39"/>
    <w:rsid w:val="00A410E7"/>
    <w:pPr>
      <w:ind w:left="1200"/>
    </w:pPr>
  </w:style>
  <w:style w:type="paragraph" w:styleId="TM8">
    <w:name w:val="toc 8"/>
    <w:basedOn w:val="Normal"/>
    <w:next w:val="Normal"/>
    <w:autoRedefine/>
    <w:uiPriority w:val="39"/>
    <w:rsid w:val="00A410E7"/>
    <w:pPr>
      <w:ind w:left="1400"/>
    </w:pPr>
  </w:style>
  <w:style w:type="paragraph" w:styleId="TM9">
    <w:name w:val="toc 9"/>
    <w:basedOn w:val="Normal"/>
    <w:next w:val="Normal"/>
    <w:autoRedefine/>
    <w:uiPriority w:val="39"/>
    <w:rsid w:val="00A410E7"/>
    <w:pPr>
      <w:ind w:left="1600"/>
    </w:pPr>
  </w:style>
  <w:style w:type="paragraph" w:customStyle="1" w:styleId="Normaltitre2">
    <w:name w:val="Normal titre 2"/>
    <w:basedOn w:val="Normal"/>
    <w:rsid w:val="00653CD7"/>
    <w:pPr>
      <w:ind w:left="720"/>
    </w:pPr>
    <w:rPr>
      <w:rFonts w:ascii="Verdana" w:hAnsi="Verdana"/>
    </w:rPr>
  </w:style>
  <w:style w:type="paragraph" w:customStyle="1" w:styleId="NormalInstructionText">
    <w:name w:val="Normal Instruction Text"/>
    <w:basedOn w:val="Normal"/>
    <w:rsid w:val="00A410E7"/>
    <w:pPr>
      <w:spacing w:before="60" w:after="60"/>
      <w:jc w:val="left"/>
    </w:pPr>
    <w:rPr>
      <w:rFonts w:ascii="Times New Roman" w:hAnsi="Times New Roman"/>
      <w:i/>
      <w:vanish/>
      <w:color w:val="0000FF"/>
      <w:lang w:val="en-US" w:eastAsia="en-US"/>
    </w:rPr>
  </w:style>
  <w:style w:type="paragraph" w:customStyle="1" w:styleId="TableHeaderTitleW">
    <w:name w:val="Table Header TitleW"/>
    <w:basedOn w:val="RFPQuestionText"/>
    <w:next w:val="Normal"/>
    <w:rsid w:val="00A410E7"/>
    <w:pPr>
      <w:spacing w:before="80" w:after="80"/>
      <w:jc w:val="center"/>
    </w:pPr>
    <w:rPr>
      <w:b/>
      <w:bCs/>
      <w:color w:val="6E6EFF"/>
      <w:sz w:val="22"/>
      <w:szCs w:val="22"/>
    </w:rPr>
  </w:style>
  <w:style w:type="paragraph" w:customStyle="1" w:styleId="TableText">
    <w:name w:val="Table  Text"/>
    <w:basedOn w:val="Normal"/>
    <w:link w:val="TableTextChar"/>
    <w:rsid w:val="00A410E7"/>
    <w:pPr>
      <w:spacing w:before="40" w:after="40"/>
    </w:pPr>
    <w:rPr>
      <w:rFonts w:ascii="Arial Narrow" w:hAnsi="Arial Narrow"/>
    </w:rPr>
  </w:style>
  <w:style w:type="paragraph" w:customStyle="1" w:styleId="TableBullet1">
    <w:name w:val="Table Bullet 1"/>
    <w:basedOn w:val="TableText"/>
    <w:rsid w:val="00A410E7"/>
    <w:pPr>
      <w:numPr>
        <w:numId w:val="13"/>
      </w:numPr>
      <w:tabs>
        <w:tab w:val="left" w:pos="186"/>
      </w:tabs>
      <w:spacing w:before="0" w:after="20"/>
    </w:pPr>
  </w:style>
  <w:style w:type="paragraph" w:customStyle="1" w:styleId="TableBullet2">
    <w:name w:val="Table Bullet 2"/>
    <w:basedOn w:val="TableText"/>
    <w:link w:val="TableBullet2Char"/>
    <w:rsid w:val="00A410E7"/>
    <w:pPr>
      <w:numPr>
        <w:numId w:val="14"/>
      </w:numPr>
    </w:pPr>
  </w:style>
  <w:style w:type="paragraph" w:customStyle="1" w:styleId="Findudocument">
    <w:name w:val="Fin du document"/>
    <w:rsid w:val="00A410E7"/>
    <w:pPr>
      <w:spacing w:before="720" w:after="840"/>
    </w:pPr>
    <w:rPr>
      <w:rFonts w:ascii="Arial Narrow" w:hAnsi="Arial Narrow"/>
      <w:b/>
      <w:color w:val="333333"/>
      <w:sz w:val="28"/>
      <w:szCs w:val="28"/>
      <w14:shadow w14:blurRad="50800" w14:dist="38100" w14:dir="2700000" w14:sx="100000" w14:sy="100000" w14:kx="0" w14:ky="0" w14:algn="tl">
        <w14:srgbClr w14:val="000000">
          <w14:alpha w14:val="60000"/>
        </w14:srgbClr>
      </w14:shadow>
    </w:rPr>
  </w:style>
  <w:style w:type="paragraph" w:customStyle="1" w:styleId="RFPQuestion">
    <w:name w:val="RFP Question"/>
    <w:rsid w:val="00A410E7"/>
    <w:pPr>
      <w:keepNext/>
      <w:spacing w:before="360" w:after="240"/>
    </w:pPr>
    <w:rPr>
      <w:rFonts w:ascii="Arial Narrow" w:hAnsi="Arial Narrow"/>
      <w:b/>
      <w:color w:val="6666FF"/>
      <w:sz w:val="22"/>
      <w:szCs w:val="24"/>
    </w:rPr>
  </w:style>
  <w:style w:type="paragraph" w:customStyle="1" w:styleId="RFPQuestionBullet1">
    <w:name w:val="RFP Question Bullet 1"/>
    <w:basedOn w:val="RFPQuestion"/>
    <w:rsid w:val="00A410E7"/>
    <w:pPr>
      <w:numPr>
        <w:numId w:val="15"/>
      </w:numPr>
      <w:tabs>
        <w:tab w:val="clear" w:pos="505"/>
        <w:tab w:val="num" w:pos="434"/>
      </w:tabs>
      <w:spacing w:before="80" w:after="80"/>
      <w:ind w:left="434" w:hanging="292"/>
    </w:pPr>
    <w:rPr>
      <w:b w:val="0"/>
      <w:sz w:val="20"/>
      <w:szCs w:val="20"/>
    </w:rPr>
  </w:style>
  <w:style w:type="paragraph" w:customStyle="1" w:styleId="RFPQuestionBullet2">
    <w:name w:val="RFP Question Bullet 2"/>
    <w:basedOn w:val="RFPQuestion"/>
    <w:rsid w:val="00A410E7"/>
    <w:pPr>
      <w:numPr>
        <w:numId w:val="16"/>
      </w:numPr>
      <w:tabs>
        <w:tab w:val="clear" w:pos="930"/>
        <w:tab w:val="num" w:pos="826"/>
      </w:tabs>
      <w:spacing w:before="80" w:after="80"/>
      <w:ind w:left="854" w:hanging="287"/>
    </w:pPr>
    <w:rPr>
      <w:b w:val="0"/>
      <w:sz w:val="20"/>
      <w:szCs w:val="20"/>
    </w:rPr>
  </w:style>
  <w:style w:type="paragraph" w:customStyle="1" w:styleId="RFPQuestionBullet3">
    <w:name w:val="RFP Question Bullet 3"/>
    <w:basedOn w:val="RFPQuestion"/>
    <w:rsid w:val="00A410E7"/>
    <w:pPr>
      <w:keepNext w:val="0"/>
      <w:numPr>
        <w:numId w:val="17"/>
      </w:numPr>
      <w:tabs>
        <w:tab w:val="clear" w:pos="1343"/>
        <w:tab w:val="num" w:pos="1246"/>
      </w:tabs>
      <w:spacing w:before="80" w:after="60"/>
      <w:ind w:left="1274" w:hanging="294"/>
    </w:pPr>
    <w:rPr>
      <w:b w:val="0"/>
      <w:sz w:val="20"/>
      <w:szCs w:val="20"/>
    </w:rPr>
  </w:style>
  <w:style w:type="paragraph" w:customStyle="1" w:styleId="RFPQuestionText">
    <w:name w:val="RFP Question Text"/>
    <w:basedOn w:val="RFPQuestion"/>
    <w:rsid w:val="00A410E7"/>
    <w:pPr>
      <w:spacing w:before="120" w:after="120"/>
    </w:pPr>
    <w:rPr>
      <w:b w:val="0"/>
      <w:sz w:val="20"/>
      <w:szCs w:val="20"/>
    </w:rPr>
  </w:style>
  <w:style w:type="paragraph" w:customStyle="1" w:styleId="Heading0">
    <w:name w:val="Heading 0"/>
    <w:basedOn w:val="Titre1"/>
    <w:next w:val="Corpsdetexte"/>
    <w:rsid w:val="00A410E7"/>
    <w:pPr>
      <w:pageBreakBefore w:val="0"/>
      <w:numPr>
        <w:numId w:val="0"/>
      </w:numPr>
      <w:pBdr>
        <w:bottom w:val="none" w:sz="0" w:space="0" w:color="auto"/>
      </w:pBdr>
      <w:spacing w:after="240"/>
    </w:pPr>
    <w:rPr>
      <w:rFonts w:ascii="Arial Narrow" w:hAnsi="Arial Narrow"/>
      <w:smallCaps/>
      <w:sz w:val="34"/>
      <w:szCs w:val="34"/>
    </w:rPr>
  </w:style>
  <w:style w:type="paragraph" w:styleId="Tabledesillustrations">
    <w:name w:val="table of figures"/>
    <w:basedOn w:val="Normal"/>
    <w:next w:val="Normal"/>
    <w:semiHidden/>
    <w:rsid w:val="00A410E7"/>
    <w:pPr>
      <w:ind w:left="400" w:hanging="400"/>
    </w:pPr>
  </w:style>
  <w:style w:type="character" w:customStyle="1" w:styleId="TableTextChar">
    <w:name w:val="Table  Text Char"/>
    <w:link w:val="TableText"/>
    <w:rsid w:val="00A410E7"/>
    <w:rPr>
      <w:rFonts w:ascii="Arial Narrow" w:hAnsi="Arial Narrow"/>
    </w:rPr>
  </w:style>
  <w:style w:type="paragraph" w:customStyle="1" w:styleId="lgende0">
    <w:name w:val="légende"/>
    <w:basedOn w:val="Normal"/>
    <w:next w:val="Normal"/>
    <w:rsid w:val="00653CD7"/>
    <w:pPr>
      <w:jc w:val="center"/>
    </w:pPr>
    <w:rPr>
      <w:rFonts w:ascii="Verdana" w:hAnsi="Verdana"/>
      <w:sz w:val="16"/>
    </w:rPr>
  </w:style>
  <w:style w:type="paragraph" w:customStyle="1" w:styleId="Code">
    <w:name w:val="Code"/>
    <w:basedOn w:val="Normaltitre3"/>
    <w:rsid w:val="00653CD7"/>
    <w:pPr>
      <w:ind w:firstLine="684"/>
    </w:pPr>
    <w:rPr>
      <w:rFonts w:ascii="Courier New" w:hAnsi="Courier New"/>
      <w:lang w:val="en-GB"/>
    </w:rPr>
  </w:style>
  <w:style w:type="paragraph" w:customStyle="1" w:styleId="Default">
    <w:name w:val="Default"/>
    <w:rsid w:val="00292DF4"/>
    <w:pPr>
      <w:autoSpaceDE w:val="0"/>
      <w:autoSpaceDN w:val="0"/>
      <w:adjustRightInd w:val="0"/>
    </w:pPr>
    <w:rPr>
      <w:rFonts w:ascii="Arial" w:hAnsi="Arial" w:cs="Arial"/>
      <w:color w:val="000000"/>
      <w:sz w:val="24"/>
      <w:szCs w:val="24"/>
    </w:rPr>
  </w:style>
  <w:style w:type="paragraph" w:customStyle="1" w:styleId="Style1">
    <w:name w:val="Style1"/>
    <w:basedOn w:val="Titre2"/>
    <w:link w:val="Style1Char"/>
    <w:qFormat/>
    <w:rsid w:val="000D4CF3"/>
  </w:style>
  <w:style w:type="character" w:customStyle="1" w:styleId="Titre3Car">
    <w:name w:val="Titre 3 Car"/>
    <w:aliases w:val="3 Car,31 Car,h3 Car,chapitre 1.1.1 Car,H3 Car,(Sooo 3) Car,(Shift Ctrl 3) Car,3rd level Car,Titre 31 Car,t3.T3 Car,H31 Car,heading 3 Car,TT3 Car,Titre niveau3 Car,Contrat 3 Car,T3 Car,t3 Car,Titre 3 SQ Car,Sous-Titre Caractéristiques Car"/>
    <w:link w:val="Titre3"/>
    <w:rsid w:val="009B7A92"/>
    <w:rPr>
      <w:rFonts w:ascii="Arial" w:hAnsi="Arial" w:cs="Arial"/>
      <w:b/>
      <w:bCs/>
      <w:color w:val="6666FF"/>
      <w:sz w:val="28"/>
      <w:szCs w:val="28"/>
    </w:rPr>
  </w:style>
  <w:style w:type="character" w:customStyle="1" w:styleId="En-tteCar">
    <w:name w:val="En-tête Car"/>
    <w:link w:val="En-tte"/>
    <w:rsid w:val="00A410E7"/>
    <w:rPr>
      <w:rFonts w:ascii="Helvetica-Narrow" w:hAnsi="Helvetica-Narrow"/>
      <w:color w:val="6666FF"/>
      <w:sz w:val="22"/>
      <w:szCs w:val="22"/>
    </w:rPr>
  </w:style>
  <w:style w:type="paragraph" w:styleId="Textedebulles">
    <w:name w:val="Balloon Text"/>
    <w:basedOn w:val="Normal"/>
    <w:semiHidden/>
    <w:rsid w:val="00A410E7"/>
    <w:rPr>
      <w:rFonts w:ascii="Tahoma" w:hAnsi="Tahoma" w:cs="Tahoma"/>
      <w:sz w:val="16"/>
      <w:szCs w:val="16"/>
    </w:rPr>
  </w:style>
  <w:style w:type="character" w:customStyle="1" w:styleId="Titre2Car1">
    <w:name w:val="Titre 2 Car1"/>
    <w:aliases w:val="Titre 2 Car Car,Heading 2 Char1 Car Car,Heading 2 Char Char Car Car,Heading 2 Char1 Char1 Char Car Car,Heading 2 Char Char Char Char Car Car,Heading 2 Char1 Char1 Char Char Char Car Car,Heading 2 Char Char Char Char Char Char1 Car Car"/>
    <w:link w:val="Titre2"/>
    <w:rsid w:val="00376539"/>
    <w:rPr>
      <w:rFonts w:ascii="Arial" w:hAnsi="Arial" w:cs="Arial"/>
      <w:b/>
      <w:bCs/>
      <w:iCs/>
      <w:color w:val="6666FF"/>
      <w:sz w:val="30"/>
      <w:szCs w:val="30"/>
    </w:rPr>
  </w:style>
  <w:style w:type="paragraph" w:customStyle="1" w:styleId="Commentbox">
    <w:name w:val="Comment box"/>
    <w:basedOn w:val="Normal"/>
    <w:next w:val="Corpsdetexte"/>
    <w:link w:val="CommentboxChar"/>
    <w:semiHidden/>
    <w:rsid w:val="00A410E7"/>
    <w:pPr>
      <w:pBdr>
        <w:top w:val="dotted" w:sz="4" w:space="1" w:color="6666FF"/>
        <w:left w:val="dotted" w:sz="4" w:space="4" w:color="6666FF"/>
        <w:bottom w:val="dotted" w:sz="4" w:space="1" w:color="6666FF"/>
        <w:right w:val="dotted" w:sz="4" w:space="4" w:color="6666FF"/>
      </w:pBdr>
      <w:spacing w:before="40" w:after="40"/>
    </w:pPr>
    <w:rPr>
      <w:i/>
      <w:color w:val="FF0000"/>
      <w:szCs w:val="24"/>
    </w:rPr>
  </w:style>
  <w:style w:type="paragraph" w:customStyle="1" w:styleId="Commentboxbullet">
    <w:name w:val="Comment box bullet"/>
    <w:basedOn w:val="Bullet1"/>
    <w:next w:val="Corpsdetexte"/>
    <w:semiHidden/>
    <w:rsid w:val="00A410E7"/>
    <w:pPr>
      <w:numPr>
        <w:numId w:val="0"/>
      </w:numPr>
      <w:pBdr>
        <w:top w:val="dotted" w:sz="4" w:space="1" w:color="6666FF"/>
        <w:left w:val="dotted" w:sz="4" w:space="4" w:color="6666FF"/>
        <w:bottom w:val="dotted" w:sz="4" w:space="1" w:color="6666FF"/>
        <w:right w:val="dotted" w:sz="4" w:space="4" w:color="6666FF"/>
      </w:pBdr>
      <w:spacing w:before="40" w:after="40"/>
    </w:pPr>
    <w:rPr>
      <w:i/>
      <w:color w:val="FF0000"/>
    </w:rPr>
  </w:style>
  <w:style w:type="character" w:customStyle="1" w:styleId="CommentboxChar">
    <w:name w:val="Comment box Char"/>
    <w:link w:val="Commentbox"/>
    <w:semiHidden/>
    <w:rsid w:val="00A410E7"/>
    <w:rPr>
      <w:rFonts w:ascii="Arial" w:hAnsi="Arial"/>
      <w:i/>
      <w:color w:val="FF0000"/>
      <w:szCs w:val="24"/>
    </w:rPr>
  </w:style>
  <w:style w:type="character" w:customStyle="1" w:styleId="CorpsdetexteCar">
    <w:name w:val="Corps de texte Car"/>
    <w:link w:val="Corpsdetexte"/>
    <w:rsid w:val="006F3D9E"/>
    <w:rPr>
      <w:rFonts w:ascii="Arial" w:hAnsi="Arial"/>
      <w:sz w:val="22"/>
      <w:szCs w:val="24"/>
    </w:rPr>
  </w:style>
  <w:style w:type="character" w:customStyle="1" w:styleId="Bullet2Char">
    <w:name w:val="Bullet 2 Char"/>
    <w:link w:val="Bullet2"/>
    <w:rsid w:val="00A410E7"/>
    <w:rPr>
      <w:rFonts w:ascii="Arial" w:hAnsi="Arial"/>
      <w:sz w:val="22"/>
      <w:szCs w:val="24"/>
    </w:rPr>
  </w:style>
  <w:style w:type="paragraph" w:customStyle="1" w:styleId="Commentwarning">
    <w:name w:val="Comment warning"/>
    <w:basedOn w:val="Corpsdetexte"/>
    <w:next w:val="Corpsdetexte"/>
    <w:semiHidden/>
    <w:rsid w:val="00A410E7"/>
    <w:pPr>
      <w:spacing w:before="0"/>
      <w:jc w:val="right"/>
    </w:pPr>
    <w:rPr>
      <w:color w:val="FF0000"/>
      <w:sz w:val="24"/>
      <w:bdr w:val="single" w:sz="4" w:space="0" w:color="FF0000" w:shadow="1"/>
    </w:rPr>
  </w:style>
  <w:style w:type="paragraph" w:customStyle="1" w:styleId="AdresseClient">
    <w:name w:val="Adresse Client"/>
    <w:basedOn w:val="En-tte"/>
    <w:semiHidden/>
    <w:rsid w:val="00A410E7"/>
    <w:pPr>
      <w:tabs>
        <w:tab w:val="clear" w:pos="4536"/>
        <w:tab w:val="clear" w:pos="9072"/>
      </w:tabs>
      <w:spacing w:before="0"/>
      <w:ind w:left="6840"/>
    </w:pPr>
    <w:rPr>
      <w:color w:val="auto"/>
      <w:sz w:val="18"/>
    </w:rPr>
  </w:style>
  <w:style w:type="character" w:customStyle="1" w:styleId="TableBullet2Char">
    <w:name w:val="Table Bullet 2 Char"/>
    <w:link w:val="TableBullet2"/>
    <w:rsid w:val="00A410E7"/>
    <w:rPr>
      <w:rFonts w:ascii="Arial Narrow" w:hAnsi="Arial Narrow"/>
    </w:rPr>
  </w:style>
  <w:style w:type="paragraph" w:customStyle="1" w:styleId="PaveIBM">
    <w:name w:val="Pave IBM"/>
    <w:link w:val="PaveIBMChar"/>
    <w:semiHidden/>
    <w:rsid w:val="00A410E7"/>
    <w:pPr>
      <w:ind w:left="72" w:hanging="180"/>
    </w:pPr>
    <w:rPr>
      <w:rFonts w:ascii="Arial" w:hAnsi="Arial"/>
      <w:sz w:val="16"/>
    </w:rPr>
  </w:style>
  <w:style w:type="character" w:customStyle="1" w:styleId="PaveIBMChar">
    <w:name w:val="Pave IBM Char"/>
    <w:link w:val="PaveIBM"/>
    <w:semiHidden/>
    <w:rsid w:val="00A410E7"/>
    <w:rPr>
      <w:rFonts w:ascii="Arial" w:hAnsi="Arial"/>
      <w:sz w:val="16"/>
    </w:rPr>
  </w:style>
  <w:style w:type="character" w:customStyle="1" w:styleId="Style1Char">
    <w:name w:val="Style1 Char"/>
    <w:basedOn w:val="Titre2Car1"/>
    <w:link w:val="Style1"/>
    <w:rsid w:val="000D4CF3"/>
    <w:rPr>
      <w:rFonts w:ascii="Arial" w:hAnsi="Arial" w:cs="Arial"/>
      <w:b/>
      <w:bCs/>
      <w:iCs/>
      <w:strike w:val="0"/>
      <w:color w:val="6666FF"/>
      <w:sz w:val="30"/>
      <w:szCs w:val="30"/>
    </w:rPr>
  </w:style>
  <w:style w:type="paragraph" w:styleId="Notedefin">
    <w:name w:val="endnote text"/>
    <w:basedOn w:val="Normal"/>
    <w:link w:val="NotedefinCar"/>
    <w:rsid w:val="009E4D81"/>
    <w:rPr>
      <w:sz w:val="20"/>
    </w:rPr>
  </w:style>
  <w:style w:type="character" w:customStyle="1" w:styleId="NotedefinCar">
    <w:name w:val="Note de fin Car"/>
    <w:link w:val="Notedefin"/>
    <w:rsid w:val="009E4D81"/>
    <w:rPr>
      <w:rFonts w:ascii="Arial" w:hAnsi="Arial"/>
    </w:rPr>
  </w:style>
  <w:style w:type="character" w:styleId="Appeldenotedefin">
    <w:name w:val="endnote reference"/>
    <w:rsid w:val="009E4D81"/>
    <w:rPr>
      <w:vertAlign w:val="superscript"/>
    </w:rPr>
  </w:style>
  <w:style w:type="character" w:customStyle="1" w:styleId="lang-en">
    <w:name w:val="lang-en"/>
    <w:rsid w:val="00722315"/>
  </w:style>
  <w:style w:type="paragraph" w:customStyle="1" w:styleId="Corps">
    <w:name w:val="Corps"/>
    <w:rsid w:val="00D24F4A"/>
    <w:pPr>
      <w:pBdr>
        <w:top w:val="nil"/>
        <w:left w:val="nil"/>
        <w:bottom w:val="nil"/>
        <w:right w:val="nil"/>
        <w:between w:val="nil"/>
        <w:bar w:val="nil"/>
      </w:pBdr>
      <w:spacing w:before="120"/>
    </w:pPr>
    <w:rPr>
      <w:rFonts w:ascii="Arial" w:eastAsia="Arial Unicode MS" w:hAnsi="Arial Unicode MS" w:cs="Arial Unicode MS"/>
      <w:color w:val="000000"/>
      <w:sz w:val="22"/>
      <w:szCs w:val="22"/>
      <w:u w:color="000000"/>
      <w:bdr w:val="nil"/>
    </w:rPr>
  </w:style>
  <w:style w:type="paragraph" w:customStyle="1" w:styleId="Pardfaut">
    <w:name w:val="Par défaut"/>
    <w:rsid w:val="00387FE1"/>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Titredulivre">
    <w:name w:val="Book Title"/>
    <w:uiPriority w:val="33"/>
    <w:qFormat/>
    <w:rsid w:val="00673594"/>
    <w:rPr>
      <w:b/>
      <w:bCs/>
      <w:i/>
      <w:iCs/>
      <w:spacing w:val="5"/>
    </w:rPr>
  </w:style>
  <w:style w:type="paragraph" w:customStyle="1" w:styleId="Retrait">
    <w:name w:val="Retrait"/>
    <w:basedOn w:val="Corpsdetexte"/>
    <w:rsid w:val="00185DE9"/>
    <w:pPr>
      <w:pBdr>
        <w:top w:val="nil"/>
        <w:left w:val="nil"/>
        <w:bottom w:val="nil"/>
        <w:right w:val="nil"/>
        <w:between w:val="nil"/>
        <w:bar w:val="nil"/>
      </w:pBdr>
      <w:spacing w:before="120"/>
      <w:ind w:left="709"/>
    </w:pPr>
    <w:rPr>
      <w:rFonts w:eastAsia="Arial Unicode MS" w:hAnsi="Arial Unicode MS" w:cs="Arial Unicode MS"/>
      <w:color w:val="000000"/>
      <w:u w:color="000000"/>
      <w:bdr w:val="nil"/>
    </w:rPr>
  </w:style>
  <w:style w:type="paragraph" w:customStyle="1" w:styleId="Bullet1Texte">
    <w:name w:val="Bullet 1 Texte"/>
    <w:basedOn w:val="Bullet1"/>
    <w:rsid w:val="00A410E7"/>
    <w:pPr>
      <w:keepLines w:val="0"/>
      <w:numPr>
        <w:numId w:val="0"/>
      </w:numPr>
      <w:spacing w:before="40" w:after="80"/>
      <w:ind w:left="425"/>
    </w:pPr>
    <w:rPr>
      <w:rFonts w:eastAsia="Arial Unicode MS"/>
      <w:color w:val="333333"/>
    </w:rPr>
  </w:style>
  <w:style w:type="paragraph" w:customStyle="1" w:styleId="Bullet2Texte">
    <w:name w:val="Bullet 2 Texte"/>
    <w:basedOn w:val="Bullet1Texte"/>
    <w:rsid w:val="00A410E7"/>
    <w:pPr>
      <w:ind w:left="709"/>
    </w:pPr>
  </w:style>
  <w:style w:type="paragraph" w:customStyle="1" w:styleId="FRTEXTE">
    <w:name w:val="FRTEXTE"/>
    <w:basedOn w:val="Normal"/>
    <w:rsid w:val="00A410E7"/>
    <w:pPr>
      <w:spacing w:before="60" w:after="60"/>
    </w:pPr>
  </w:style>
  <w:style w:type="character" w:styleId="Marquedecommentaire">
    <w:name w:val="annotation reference"/>
    <w:uiPriority w:val="99"/>
    <w:semiHidden/>
    <w:rsid w:val="00A410E7"/>
    <w:rPr>
      <w:sz w:val="16"/>
      <w:szCs w:val="16"/>
    </w:rPr>
  </w:style>
  <w:style w:type="paragraph" w:styleId="Commentaire">
    <w:name w:val="annotation text"/>
    <w:basedOn w:val="Normal"/>
    <w:link w:val="CommentaireCar"/>
    <w:uiPriority w:val="99"/>
    <w:semiHidden/>
    <w:rsid w:val="00A410E7"/>
  </w:style>
  <w:style w:type="paragraph" w:styleId="Objetducommentaire">
    <w:name w:val="annotation subject"/>
    <w:basedOn w:val="Commentaire"/>
    <w:next w:val="Commentaire"/>
    <w:semiHidden/>
    <w:rsid w:val="00A410E7"/>
    <w:rPr>
      <w:b/>
      <w:bCs/>
    </w:rPr>
  </w:style>
  <w:style w:type="paragraph" w:customStyle="1" w:styleId="NomBDP">
    <w:name w:val="Nom BDP"/>
    <w:basedOn w:val="Pieddepage"/>
    <w:rsid w:val="00A410E7"/>
    <w:pPr>
      <w:keepLines/>
      <w:tabs>
        <w:tab w:val="clear" w:pos="9720"/>
      </w:tabs>
      <w:spacing w:before="60" w:after="60"/>
      <w:jc w:val="right"/>
    </w:pPr>
    <w:rPr>
      <w:smallCaps/>
      <w:color w:val="808080"/>
      <w:szCs w:val="20"/>
    </w:rPr>
  </w:style>
  <w:style w:type="paragraph" w:styleId="Explorateurdedocuments">
    <w:name w:val="Document Map"/>
    <w:basedOn w:val="Normal"/>
    <w:semiHidden/>
    <w:rsid w:val="00A410E7"/>
    <w:pPr>
      <w:shd w:val="clear" w:color="auto" w:fill="000080"/>
    </w:pPr>
    <w:rPr>
      <w:rFonts w:ascii="Tahoma" w:hAnsi="Tahoma" w:cs="Tahoma"/>
    </w:rPr>
  </w:style>
  <w:style w:type="character" w:customStyle="1" w:styleId="Bullet1Char">
    <w:name w:val="Bullet 1 Char"/>
    <w:link w:val="Bullet1"/>
    <w:rsid w:val="00A410E7"/>
    <w:rPr>
      <w:rFonts w:ascii="Arial" w:hAnsi="Arial"/>
      <w:szCs w:val="24"/>
    </w:rPr>
  </w:style>
  <w:style w:type="character" w:customStyle="1" w:styleId="Bullet3Char">
    <w:name w:val="Bullet 3 Char"/>
    <w:link w:val="Bullet3"/>
    <w:rsid w:val="00A410E7"/>
    <w:rPr>
      <w:rFonts w:ascii="Arial" w:hAnsi="Arial"/>
      <w:szCs w:val="24"/>
    </w:rPr>
  </w:style>
  <w:style w:type="paragraph" w:customStyle="1" w:styleId="RetraitPuce">
    <w:name w:val="Retrait Puce"/>
    <w:rsid w:val="00ED7B2C"/>
    <w:pPr>
      <w:pBdr>
        <w:top w:val="nil"/>
        <w:left w:val="nil"/>
        <w:bottom w:val="nil"/>
        <w:right w:val="nil"/>
        <w:between w:val="nil"/>
        <w:bar w:val="nil"/>
      </w:pBdr>
      <w:spacing w:before="120"/>
      <w:ind w:left="1068" w:hanging="360"/>
    </w:pPr>
    <w:rPr>
      <w:rFonts w:ascii="Arial" w:eastAsia="Arial Unicode MS" w:hAnsi="Arial Unicode MS" w:cs="Arial Unicode MS"/>
      <w:color w:val="000000"/>
      <w:u w:color="000000"/>
      <w:bdr w:val="nil"/>
    </w:rPr>
  </w:style>
  <w:style w:type="numbering" w:customStyle="1" w:styleId="Style3import">
    <w:name w:val="Style 3 importé"/>
    <w:rsid w:val="00ED7B2C"/>
    <w:pPr>
      <w:numPr>
        <w:numId w:val="49"/>
      </w:numPr>
    </w:pPr>
  </w:style>
  <w:style w:type="paragraph" w:customStyle="1" w:styleId="Recommandation">
    <w:name w:val="Recommandation"/>
    <w:basedOn w:val="Corps"/>
    <w:next w:val="Corps"/>
    <w:rsid w:val="00182DE2"/>
    <w:pPr>
      <w:numPr>
        <w:numId w:val="52"/>
      </w:numPr>
      <w:spacing w:before="240"/>
    </w:pPr>
    <w:rPr>
      <w:rFonts w:hAnsi="Arial"/>
      <w:szCs w:val="20"/>
    </w:rPr>
  </w:style>
  <w:style w:type="paragraph" w:styleId="Rvision">
    <w:name w:val="Revision"/>
    <w:hidden/>
    <w:uiPriority w:val="99"/>
    <w:semiHidden/>
    <w:rsid w:val="00E13829"/>
    <w:rPr>
      <w:rFonts w:ascii="Arial" w:hAnsi="Arial"/>
      <w:sz w:val="22"/>
    </w:rPr>
  </w:style>
  <w:style w:type="table" w:customStyle="1" w:styleId="TableGridLight1">
    <w:name w:val="Table Grid Light1"/>
    <w:basedOn w:val="TableauNormal"/>
    <w:uiPriority w:val="40"/>
    <w:rsid w:val="004F7A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auNormal"/>
    <w:uiPriority w:val="41"/>
    <w:rsid w:val="00E258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aireCar">
    <w:name w:val="Commentaire Car"/>
    <w:basedOn w:val="Policepardfaut"/>
    <w:link w:val="Commentaire"/>
    <w:uiPriority w:val="99"/>
    <w:semiHidden/>
    <w:rsid w:val="00AA3970"/>
    <w:rPr>
      <w:rFonts w:ascii="Arial" w:hAnsi="Arial"/>
      <w:sz w:val="22"/>
    </w:rPr>
  </w:style>
  <w:style w:type="paragraph" w:customStyle="1" w:styleId="ListeJ1">
    <w:name w:val="Liste J1"/>
    <w:basedOn w:val="Normal"/>
    <w:qFormat/>
    <w:rsid w:val="002A6197"/>
    <w:pPr>
      <w:keepLines/>
      <w:numPr>
        <w:numId w:val="55"/>
      </w:numPr>
      <w:spacing w:before="60" w:after="60" w:line="240" w:lineRule="auto"/>
    </w:pPr>
    <w:rPr>
      <w:rFonts w:ascii="Lucida Sans Unicode" w:eastAsia="Corbel" w:hAnsi="Lucida Sans Unicode" w:cs="Lucida Sans Unicode"/>
      <w:color w:val="595959"/>
      <w:spacing w:val="12"/>
      <w:sz w:val="18"/>
      <w:szCs w:val="18"/>
      <w:lang w:eastAsia="en-US"/>
    </w:rPr>
  </w:style>
  <w:style w:type="paragraph" w:customStyle="1" w:styleId="ListeJ2">
    <w:name w:val="Liste J2"/>
    <w:basedOn w:val="Normal"/>
    <w:qFormat/>
    <w:rsid w:val="002A6197"/>
    <w:pPr>
      <w:keepLines/>
      <w:numPr>
        <w:ilvl w:val="1"/>
        <w:numId w:val="55"/>
      </w:numPr>
      <w:spacing w:before="0" w:line="240" w:lineRule="auto"/>
    </w:pPr>
    <w:rPr>
      <w:rFonts w:ascii="Lucida Sans Unicode" w:hAnsi="Lucida Sans Unicode" w:cs="Lucida Sans Unicode"/>
      <w:color w:val="595959"/>
      <w:spacing w:val="12"/>
      <w:sz w:val="18"/>
      <w:szCs w:val="18"/>
      <w:lang w:eastAsia="en-US"/>
    </w:rPr>
  </w:style>
  <w:style w:type="paragraph" w:customStyle="1" w:styleId="ListeJ3">
    <w:name w:val="Liste J3"/>
    <w:basedOn w:val="Normal"/>
    <w:rsid w:val="002A6197"/>
    <w:pPr>
      <w:keepLines/>
      <w:numPr>
        <w:ilvl w:val="2"/>
        <w:numId w:val="55"/>
      </w:numPr>
      <w:spacing w:before="0" w:line="240" w:lineRule="auto"/>
    </w:pPr>
    <w:rPr>
      <w:rFonts w:ascii="Lucida Sans Unicode" w:hAnsi="Lucida Sans Unicode" w:cs="Lucida Sans Unicode"/>
      <w:color w:val="595959"/>
      <w:spacing w:val="12"/>
      <w:sz w:val="18"/>
      <w:szCs w:val="18"/>
      <w:lang w:eastAsia="en-US"/>
    </w:rPr>
  </w:style>
  <w:style w:type="paragraph" w:customStyle="1" w:styleId="ListeJ4">
    <w:name w:val="Liste J4"/>
    <w:basedOn w:val="ListeJ3"/>
    <w:rsid w:val="002A6197"/>
    <w:pPr>
      <w:numPr>
        <w:ilvl w:val="3"/>
      </w:numPr>
    </w:pPr>
  </w:style>
  <w:style w:type="paragraph" w:customStyle="1" w:styleId="Paragraphe">
    <w:name w:val="Paragraphe"/>
    <w:basedOn w:val="Normal"/>
    <w:link w:val="ParagrapheCar1"/>
    <w:qFormat/>
    <w:rsid w:val="002A6197"/>
    <w:pPr>
      <w:keepLines/>
      <w:spacing w:before="120" w:line="240" w:lineRule="auto"/>
    </w:pPr>
    <w:rPr>
      <w:rFonts w:ascii="Lucida Sans Unicode" w:hAnsi="Lucida Sans Unicode" w:cs="Lucida Sans Unicode"/>
      <w:color w:val="595959"/>
      <w:spacing w:val="12"/>
      <w:sz w:val="18"/>
      <w:szCs w:val="18"/>
      <w:lang w:eastAsia="en-US"/>
    </w:rPr>
  </w:style>
  <w:style w:type="character" w:customStyle="1" w:styleId="ParagrapheCar1">
    <w:name w:val="Paragraphe Car1"/>
    <w:basedOn w:val="Policepardfaut"/>
    <w:link w:val="Paragraphe"/>
    <w:rsid w:val="002A6197"/>
    <w:rPr>
      <w:rFonts w:ascii="Lucida Sans Unicode" w:hAnsi="Lucida Sans Unicode" w:cs="Lucida Sans Unicode"/>
      <w:color w:val="595959"/>
      <w:spacing w:val="12"/>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pPr>
        <w:spacing w:before="240" w:line="360"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D9E"/>
    <w:rPr>
      <w:rFonts w:ascii="Arial" w:hAnsi="Arial"/>
      <w:sz w:val="22"/>
    </w:rPr>
  </w:style>
  <w:style w:type="paragraph" w:styleId="Titre1">
    <w:name w:val="heading 1"/>
    <w:aliases w:val="Titre niveau1,chapitre,Titre 11,t1.T1.Titre 1,t1,Contrat 1,H1,Niveau 1,Niveau1,Ct.,(Shift Ctrl 1),heading 1,Headnum 1,t1.T1,Heading1_Titre1,Chapter Title,1,h1,Header 1,Titre 1 AI,DO NOT USE_h1,AHeading 1,Heading1,Hovedblokk,11,12,13,14,Domaine"/>
    <w:basedOn w:val="Normal"/>
    <w:next w:val="Corpsdetexte"/>
    <w:qFormat/>
    <w:rsid w:val="00844AA2"/>
    <w:pPr>
      <w:keepNext/>
      <w:pageBreakBefore/>
      <w:numPr>
        <w:numId w:val="18"/>
      </w:numPr>
      <w:pBdr>
        <w:bottom w:val="single" w:sz="6" w:space="1" w:color="0000FF"/>
      </w:pBdr>
      <w:spacing w:before="120" w:after="360"/>
      <w:jc w:val="left"/>
      <w:outlineLvl w:val="0"/>
    </w:pPr>
    <w:rPr>
      <w:rFonts w:cs="Arial"/>
      <w:b/>
      <w:bCs/>
      <w:color w:val="6666FF"/>
      <w:kern w:val="32"/>
      <w:sz w:val="32"/>
      <w:szCs w:val="32"/>
    </w:rPr>
  </w:style>
  <w:style w:type="paragraph" w:styleId="Titre2">
    <w:name w:val="heading 2"/>
    <w:aliases w:val="Titre 2 Car,Heading 2 Char1 Car,Heading 2 Char Char Car,Heading 2 Char1 Char1 Char Car,Heading 2 Char Char Char Char Car,Heading 2 Char1 Char1 Char Char Char Car,Heading 2 Char Char Char Char Char Char1 Car,Heading 2 Char1 Char2 Car,l2 Car,h2"/>
    <w:basedOn w:val="Normal"/>
    <w:next w:val="Corpsdetexte"/>
    <w:link w:val="Titre2Car1"/>
    <w:autoRedefine/>
    <w:qFormat/>
    <w:rsid w:val="00376539"/>
    <w:pPr>
      <w:keepNext/>
      <w:keepLines/>
      <w:numPr>
        <w:ilvl w:val="1"/>
        <w:numId w:val="18"/>
      </w:numPr>
      <w:tabs>
        <w:tab w:val="left" w:pos="181"/>
        <w:tab w:val="num" w:pos="697"/>
      </w:tabs>
      <w:spacing w:before="480" w:after="360"/>
      <w:ind w:left="862" w:hanging="862"/>
      <w:jc w:val="left"/>
      <w:outlineLvl w:val="1"/>
    </w:pPr>
    <w:rPr>
      <w:rFonts w:cs="Arial"/>
      <w:b/>
      <w:bCs/>
      <w:iCs/>
      <w:color w:val="6666FF"/>
      <w:sz w:val="30"/>
      <w:szCs w:val="30"/>
    </w:rPr>
  </w:style>
  <w:style w:type="paragraph" w:styleId="Titre3">
    <w:name w:val="heading 3"/>
    <w:aliases w:val="3,31,h3,chapitre 1.1.1,H3,(Sooo 3),(Shift Ctrl 3),3rd level,Titre 31,t3.T3,H31,heading 3,TT3,Titre niveau3,Contrat 3,T3,t3,Titre 3 SQ,Sous-Titre Caractéristiques,Arial 12 Fett,Niveau 3,Niveau3,Headnum 3,Deuxième sous-titre,SousPartie,Section,l"/>
    <w:basedOn w:val="Normal"/>
    <w:next w:val="Corpsdetexte"/>
    <w:link w:val="Titre3Car"/>
    <w:qFormat/>
    <w:rsid w:val="009B7A92"/>
    <w:pPr>
      <w:keepNext/>
      <w:keepLines/>
      <w:numPr>
        <w:ilvl w:val="2"/>
        <w:numId w:val="18"/>
      </w:numPr>
      <w:tabs>
        <w:tab w:val="clear" w:pos="794"/>
        <w:tab w:val="num" w:pos="975"/>
        <w:tab w:val="num" w:pos="1518"/>
      </w:tabs>
      <w:spacing w:before="400" w:after="300"/>
      <w:ind w:left="1078" w:hanging="1092"/>
      <w:jc w:val="left"/>
      <w:outlineLvl w:val="2"/>
    </w:pPr>
    <w:rPr>
      <w:rFonts w:cs="Arial"/>
      <w:b/>
      <w:bCs/>
      <w:color w:val="6666FF"/>
      <w:sz w:val="28"/>
      <w:szCs w:val="28"/>
    </w:rPr>
  </w:style>
  <w:style w:type="paragraph" w:styleId="Titre4">
    <w:name w:val="heading 4"/>
    <w:aliases w:val="Heading 4 Char1,(Shift Ctrl 4) Char,H4 Char,Titre 41 Char,t4.T4 Char,- Minor Side Char,chapitre 1.1.1.1 Char,Contrat 4 Char,Subhead C Char,Niveau 4 Char,Niveau4 Char,heading 4 Char,Headnum 4 Char,Paragraphe Char,l4 Char,I4 Char,niveau 2 Char,H"/>
    <w:basedOn w:val="Normal"/>
    <w:next w:val="Corpsdetexte"/>
    <w:qFormat/>
    <w:rsid w:val="00A410E7"/>
    <w:pPr>
      <w:keepNext/>
      <w:numPr>
        <w:ilvl w:val="3"/>
        <w:numId w:val="18"/>
      </w:numPr>
      <w:tabs>
        <w:tab w:val="num" w:pos="1218"/>
      </w:tabs>
      <w:spacing w:before="400" w:after="300"/>
      <w:ind w:left="1218" w:hanging="1218"/>
      <w:outlineLvl w:val="3"/>
    </w:pPr>
    <w:rPr>
      <w:b/>
      <w:bCs/>
      <w:color w:val="6666FF"/>
      <w:sz w:val="26"/>
      <w:szCs w:val="26"/>
    </w:rPr>
  </w:style>
  <w:style w:type="paragraph" w:styleId="Titre5">
    <w:name w:val="heading 5"/>
    <w:aliases w:val="(Shift Ctrl 5),Article,Heading 5 Char,Heading 51,H5,a),Contrat 5,Niveau 5,Niveau5,Roman list,NCS-H5,Bloc,Heading5_Titre5,losange,Chapitre 1.1.1.1.,niveau 5,Sous-chapitre (niveau 4),Org Heading 3,Titre5,heading 5,Titre51,t5,OG Titre 5"/>
    <w:basedOn w:val="Normal"/>
    <w:next w:val="Corpsdetexte"/>
    <w:qFormat/>
    <w:rsid w:val="00A410E7"/>
    <w:pPr>
      <w:keepNext/>
      <w:numPr>
        <w:numId w:val="19"/>
      </w:numPr>
      <w:tabs>
        <w:tab w:val="clear" w:pos="1987"/>
      </w:tabs>
      <w:spacing w:before="360" w:after="200"/>
      <w:ind w:left="1629"/>
      <w:jc w:val="left"/>
      <w:outlineLvl w:val="4"/>
    </w:pPr>
    <w:rPr>
      <w:b/>
      <w:bCs/>
      <w:color w:val="6666FF"/>
      <w:sz w:val="24"/>
      <w:lang w:eastAsia="en-US"/>
    </w:rPr>
  </w:style>
  <w:style w:type="paragraph" w:styleId="Titre6">
    <w:name w:val="heading 6"/>
    <w:aliases w:val="(Shift Ctrl 6),Alinéa"/>
    <w:basedOn w:val="Normal"/>
    <w:next w:val="Corpsdetexte"/>
    <w:qFormat/>
    <w:rsid w:val="00A410E7"/>
    <w:pPr>
      <w:keepNext/>
      <w:numPr>
        <w:ilvl w:val="5"/>
        <w:numId w:val="18"/>
      </w:numPr>
      <w:spacing w:before="300" w:after="200"/>
      <w:ind w:left="1629"/>
      <w:jc w:val="left"/>
      <w:outlineLvl w:val="5"/>
    </w:pPr>
    <w:rPr>
      <w:rFonts w:ascii="Arial Narrow" w:hAnsi="Arial Narrow"/>
      <w:b/>
      <w:color w:val="6666FF"/>
      <w:sz w:val="26"/>
      <w:szCs w:val="26"/>
      <w:lang w:eastAsia="en-US"/>
    </w:rPr>
  </w:style>
  <w:style w:type="paragraph" w:styleId="Titre7">
    <w:name w:val="heading 7"/>
    <w:basedOn w:val="Normal"/>
    <w:next w:val="Corpsdetexte"/>
    <w:qFormat/>
    <w:rsid w:val="00A410E7"/>
    <w:pPr>
      <w:keepNext/>
      <w:spacing w:before="360" w:after="240"/>
      <w:ind w:left="1629"/>
      <w:outlineLvl w:val="6"/>
    </w:pPr>
    <w:rPr>
      <w:rFonts w:ascii="Arial Narrow" w:hAnsi="Arial Narrow" w:cs="Arial"/>
      <w:b/>
      <w:smallCaps/>
      <w:color w:val="6666FF"/>
      <w:sz w:val="26"/>
      <w:szCs w:val="26"/>
      <w14:shadow w14:blurRad="50800" w14:dist="38100" w14:dir="2700000" w14:sx="100000" w14:sy="100000" w14:kx="0" w14:ky="0" w14:algn="tl">
        <w14:srgbClr w14:val="000000">
          <w14:alpha w14:val="60000"/>
        </w14:srgbClr>
      </w14:shadow>
    </w:rPr>
  </w:style>
  <w:style w:type="paragraph" w:styleId="Titre8">
    <w:name w:val="heading 8"/>
    <w:basedOn w:val="Normal"/>
    <w:next w:val="Corpsdetexte"/>
    <w:qFormat/>
    <w:rsid w:val="00A410E7"/>
    <w:pPr>
      <w:keepNext/>
      <w:spacing w:before="360" w:after="240"/>
      <w:ind w:left="1629"/>
      <w:outlineLvl w:val="7"/>
    </w:pPr>
    <w:rPr>
      <w:rFonts w:ascii="Arial Narrow" w:hAnsi="Arial Narrow" w:cs="Arial"/>
      <w:b/>
      <w:iCs/>
      <w:color w:val="6666FF"/>
      <w:sz w:val="26"/>
      <w:szCs w:val="26"/>
      <w14:shadow w14:blurRad="50800" w14:dist="38100" w14:dir="2700000" w14:sx="100000" w14:sy="100000" w14:kx="0" w14:ky="0" w14:algn="tl">
        <w14:srgbClr w14:val="000000">
          <w14:alpha w14:val="60000"/>
        </w14:srgbClr>
      </w14:shadow>
    </w:rPr>
  </w:style>
  <w:style w:type="paragraph" w:styleId="Titre9">
    <w:name w:val="heading 9"/>
    <w:basedOn w:val="Normal"/>
    <w:next w:val="Corpsdetexte"/>
    <w:qFormat/>
    <w:rsid w:val="00A410E7"/>
    <w:pPr>
      <w:keepNext/>
      <w:spacing w:before="360" w:after="240"/>
      <w:ind w:left="1629"/>
      <w:outlineLvl w:val="8"/>
    </w:pPr>
    <w:rPr>
      <w:rFonts w:ascii="Arial Narrow" w:hAnsi="Arial Narrow" w:cs="Arial"/>
      <w:b/>
      <w:i/>
      <w:color w:val="3366F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styleId="111111">
    <w:name w:val="Outline List 2"/>
    <w:basedOn w:val="Aucuneliste"/>
    <w:semiHidden/>
    <w:rsid w:val="00A410E7"/>
    <w:pPr>
      <w:numPr>
        <w:numId w:val="1"/>
      </w:numPr>
    </w:pPr>
  </w:style>
  <w:style w:type="numbering" w:styleId="1ai">
    <w:name w:val="Outline List 1"/>
    <w:basedOn w:val="Aucuneliste"/>
    <w:semiHidden/>
    <w:rsid w:val="00A410E7"/>
    <w:pPr>
      <w:numPr>
        <w:numId w:val="2"/>
      </w:numPr>
    </w:pPr>
  </w:style>
  <w:style w:type="numbering" w:styleId="ArticleSection">
    <w:name w:val="Outline List 3"/>
    <w:basedOn w:val="Aucuneliste"/>
    <w:semiHidden/>
    <w:rsid w:val="00A410E7"/>
    <w:pPr>
      <w:numPr>
        <w:numId w:val="3"/>
      </w:numPr>
    </w:pPr>
  </w:style>
  <w:style w:type="paragraph" w:styleId="Normalcentr">
    <w:name w:val="Block Text"/>
    <w:basedOn w:val="Normal"/>
    <w:semiHidden/>
    <w:rsid w:val="00A410E7"/>
    <w:pPr>
      <w:spacing w:after="120"/>
      <w:ind w:left="1440" w:right="1440"/>
    </w:pPr>
  </w:style>
  <w:style w:type="paragraph" w:styleId="Corpsdetexte">
    <w:name w:val="Body Text"/>
    <w:basedOn w:val="Normal"/>
    <w:link w:val="CorpsdetexteCar"/>
    <w:rsid w:val="006F3D9E"/>
    <w:pPr>
      <w:keepLines/>
    </w:pPr>
    <w:rPr>
      <w:szCs w:val="24"/>
    </w:rPr>
  </w:style>
  <w:style w:type="paragraph" w:styleId="Retrait1religne">
    <w:name w:val="Body Text First Indent"/>
    <w:basedOn w:val="Corpsdetexte"/>
    <w:rsid w:val="00A410E7"/>
    <w:pPr>
      <w:spacing w:before="80" w:after="80"/>
      <w:ind w:left="425"/>
    </w:pPr>
  </w:style>
  <w:style w:type="paragraph" w:styleId="Retraitcorpsdetexte">
    <w:name w:val="Body Text Indent"/>
    <w:basedOn w:val="Normal"/>
    <w:semiHidden/>
    <w:rsid w:val="00A410E7"/>
    <w:pPr>
      <w:spacing w:after="120"/>
      <w:ind w:left="283"/>
    </w:pPr>
  </w:style>
  <w:style w:type="paragraph" w:styleId="Retraitcorpset1relig">
    <w:name w:val="Body Text First Indent 2"/>
    <w:basedOn w:val="Retraitcorpsdetexte"/>
    <w:rsid w:val="00A410E7"/>
    <w:pPr>
      <w:ind w:left="851"/>
    </w:pPr>
  </w:style>
  <w:style w:type="paragraph" w:styleId="Retraitcorpsdetexte2">
    <w:name w:val="Body Text Indent 2"/>
    <w:basedOn w:val="Normal"/>
    <w:semiHidden/>
    <w:rsid w:val="00A410E7"/>
    <w:pPr>
      <w:spacing w:after="120" w:line="480" w:lineRule="auto"/>
      <w:ind w:left="283"/>
    </w:pPr>
  </w:style>
  <w:style w:type="paragraph" w:styleId="Retraitcorpsdetexte3">
    <w:name w:val="Body Text Indent 3"/>
    <w:basedOn w:val="Normal"/>
    <w:semiHidden/>
    <w:rsid w:val="00A410E7"/>
    <w:pPr>
      <w:spacing w:after="120"/>
      <w:ind w:left="283"/>
    </w:pPr>
    <w:rPr>
      <w:sz w:val="16"/>
      <w:szCs w:val="16"/>
    </w:rPr>
  </w:style>
  <w:style w:type="paragraph" w:styleId="Lgende">
    <w:name w:val="caption"/>
    <w:basedOn w:val="Normal"/>
    <w:next w:val="Normal"/>
    <w:qFormat/>
    <w:rsid w:val="00A31724"/>
    <w:pPr>
      <w:spacing w:before="120" w:after="120" w:line="480" w:lineRule="auto"/>
      <w:jc w:val="center"/>
    </w:pPr>
    <w:rPr>
      <w:rFonts w:ascii="Arial Narrow" w:hAnsi="Arial Narrow"/>
      <w:b/>
      <w:bCs/>
      <w:i/>
      <w:color w:val="6666FF"/>
    </w:rPr>
  </w:style>
  <w:style w:type="paragraph" w:styleId="Formuledepolitesse">
    <w:name w:val="Closing"/>
    <w:basedOn w:val="Normal"/>
    <w:semiHidden/>
    <w:rsid w:val="00A410E7"/>
    <w:pPr>
      <w:ind w:left="4252"/>
    </w:pPr>
  </w:style>
  <w:style w:type="paragraph" w:styleId="Date">
    <w:name w:val="Date"/>
    <w:basedOn w:val="Normal"/>
    <w:next w:val="Normal"/>
    <w:semiHidden/>
    <w:rsid w:val="00A410E7"/>
  </w:style>
  <w:style w:type="paragraph" w:styleId="Signaturelectronique">
    <w:name w:val="E-mail Signature"/>
    <w:basedOn w:val="Normal"/>
    <w:semiHidden/>
    <w:rsid w:val="00A410E7"/>
  </w:style>
  <w:style w:type="character" w:styleId="Accentuation">
    <w:name w:val="Emphasis"/>
    <w:qFormat/>
    <w:rsid w:val="00A410E7"/>
    <w:rPr>
      <w:i/>
      <w:iCs/>
    </w:rPr>
  </w:style>
  <w:style w:type="paragraph" w:styleId="Adressedestinataire">
    <w:name w:val="envelope address"/>
    <w:basedOn w:val="Normal"/>
    <w:semiHidden/>
    <w:rsid w:val="00A410E7"/>
    <w:pPr>
      <w:framePr w:w="7938" w:h="1985" w:hRule="exact" w:hSpace="141" w:wrap="auto" w:hAnchor="page" w:xAlign="center" w:yAlign="bottom"/>
      <w:ind w:left="2835"/>
    </w:pPr>
    <w:rPr>
      <w:rFonts w:cs="Arial"/>
    </w:rPr>
  </w:style>
  <w:style w:type="paragraph" w:styleId="Adresseexpditeur">
    <w:name w:val="envelope return"/>
    <w:basedOn w:val="Normal"/>
    <w:semiHidden/>
    <w:rsid w:val="00A410E7"/>
    <w:rPr>
      <w:rFonts w:cs="Arial"/>
    </w:rPr>
  </w:style>
  <w:style w:type="character" w:styleId="Lienhypertextesuivivisit">
    <w:name w:val="FollowedHyperlink"/>
    <w:semiHidden/>
    <w:rsid w:val="00A410E7"/>
    <w:rPr>
      <w:color w:val="800080"/>
      <w:u w:val="single"/>
    </w:rPr>
  </w:style>
  <w:style w:type="character" w:styleId="Appelnotedebasdep">
    <w:name w:val="footnote reference"/>
    <w:rsid w:val="00A410E7"/>
    <w:rPr>
      <w:rFonts w:ascii="Arial Narrow" w:hAnsi="Arial Narrow"/>
      <w:color w:val="333333"/>
      <w:sz w:val="20"/>
      <w:szCs w:val="18"/>
      <w:vertAlign w:val="superscript"/>
      <w:lang w:val="fr-FR"/>
    </w:rPr>
  </w:style>
  <w:style w:type="paragraph" w:styleId="Notedebasdepage">
    <w:name w:val="footnote text"/>
    <w:basedOn w:val="Normal"/>
    <w:rsid w:val="00A410E7"/>
    <w:rPr>
      <w:rFonts w:ascii="Arial Narrow" w:hAnsi="Arial Narrow"/>
      <w:color w:val="333333"/>
    </w:rPr>
  </w:style>
  <w:style w:type="character" w:styleId="AcronymeHTML">
    <w:name w:val="HTML Acronym"/>
    <w:semiHidden/>
    <w:rsid w:val="00A410E7"/>
  </w:style>
  <w:style w:type="paragraph" w:styleId="AdresseHTML">
    <w:name w:val="HTML Address"/>
    <w:basedOn w:val="Normal"/>
    <w:semiHidden/>
    <w:rsid w:val="00A410E7"/>
    <w:rPr>
      <w:i/>
      <w:iCs/>
    </w:rPr>
  </w:style>
  <w:style w:type="character" w:styleId="CitationHTML">
    <w:name w:val="HTML Cite"/>
    <w:semiHidden/>
    <w:rsid w:val="00A410E7"/>
    <w:rPr>
      <w:i/>
      <w:iCs/>
    </w:rPr>
  </w:style>
  <w:style w:type="character" w:styleId="CodeHTML">
    <w:name w:val="HTML Code"/>
    <w:semiHidden/>
    <w:rsid w:val="00A410E7"/>
    <w:rPr>
      <w:rFonts w:ascii="Courier New" w:hAnsi="Courier New" w:cs="Courier New"/>
      <w:sz w:val="20"/>
      <w:szCs w:val="20"/>
    </w:rPr>
  </w:style>
  <w:style w:type="character" w:styleId="DfinitionHTML">
    <w:name w:val="HTML Definition"/>
    <w:semiHidden/>
    <w:rsid w:val="00A410E7"/>
    <w:rPr>
      <w:i/>
      <w:iCs/>
    </w:rPr>
  </w:style>
  <w:style w:type="character" w:styleId="ClavierHTML">
    <w:name w:val="HTML Keyboard"/>
    <w:semiHidden/>
    <w:rsid w:val="00A410E7"/>
    <w:rPr>
      <w:rFonts w:ascii="Courier New" w:hAnsi="Courier New" w:cs="Courier New"/>
      <w:sz w:val="20"/>
      <w:szCs w:val="20"/>
    </w:rPr>
  </w:style>
  <w:style w:type="paragraph" w:styleId="PrformatHTML">
    <w:name w:val="HTML Preformatted"/>
    <w:basedOn w:val="Normal"/>
    <w:semiHidden/>
    <w:rsid w:val="00A410E7"/>
    <w:rPr>
      <w:rFonts w:ascii="Courier New" w:hAnsi="Courier New" w:cs="Courier New"/>
    </w:rPr>
  </w:style>
  <w:style w:type="character" w:styleId="ExempleHTML">
    <w:name w:val="HTML Sample"/>
    <w:semiHidden/>
    <w:rsid w:val="00A410E7"/>
    <w:rPr>
      <w:rFonts w:ascii="Courier New" w:hAnsi="Courier New" w:cs="Courier New"/>
    </w:rPr>
  </w:style>
  <w:style w:type="character" w:styleId="MachinecrireHTML">
    <w:name w:val="HTML Typewriter"/>
    <w:semiHidden/>
    <w:rsid w:val="00A410E7"/>
    <w:rPr>
      <w:rFonts w:ascii="Courier New" w:hAnsi="Courier New" w:cs="Courier New"/>
      <w:sz w:val="20"/>
      <w:szCs w:val="20"/>
    </w:rPr>
  </w:style>
  <w:style w:type="character" w:styleId="VariableHTML">
    <w:name w:val="HTML Variable"/>
    <w:semiHidden/>
    <w:rsid w:val="00A410E7"/>
    <w:rPr>
      <w:i/>
      <w:iCs/>
    </w:rPr>
  </w:style>
  <w:style w:type="character" w:styleId="Lienhypertexte">
    <w:name w:val="Hyperlink"/>
    <w:uiPriority w:val="99"/>
    <w:rsid w:val="00A410E7"/>
    <w:rPr>
      <w:rFonts w:ascii="Arial Narrow" w:hAnsi="Arial Narrow"/>
      <w:color w:val="6666FF"/>
      <w:sz w:val="22"/>
      <w:szCs w:val="22"/>
      <w:u w:val="single"/>
      <w:lang w:val="fr-FR"/>
    </w:rPr>
  </w:style>
  <w:style w:type="character" w:styleId="Numrodeligne">
    <w:name w:val="line number"/>
    <w:semiHidden/>
    <w:rsid w:val="00A410E7"/>
  </w:style>
  <w:style w:type="paragraph" w:styleId="Liste">
    <w:name w:val="List"/>
    <w:basedOn w:val="Normal"/>
    <w:semiHidden/>
    <w:rsid w:val="00A410E7"/>
    <w:pPr>
      <w:ind w:left="283" w:hanging="283"/>
    </w:pPr>
  </w:style>
  <w:style w:type="paragraph" w:styleId="Liste2">
    <w:name w:val="List 2"/>
    <w:basedOn w:val="Normal"/>
    <w:semiHidden/>
    <w:rsid w:val="00A410E7"/>
    <w:pPr>
      <w:ind w:left="566" w:hanging="283"/>
    </w:pPr>
  </w:style>
  <w:style w:type="paragraph" w:styleId="Liste3">
    <w:name w:val="List 3"/>
    <w:basedOn w:val="Normal"/>
    <w:semiHidden/>
    <w:rsid w:val="00A410E7"/>
    <w:pPr>
      <w:ind w:left="849" w:hanging="283"/>
    </w:pPr>
  </w:style>
  <w:style w:type="paragraph" w:styleId="Liste4">
    <w:name w:val="List 4"/>
    <w:basedOn w:val="Normal"/>
    <w:semiHidden/>
    <w:rsid w:val="00A410E7"/>
    <w:pPr>
      <w:ind w:left="1132" w:hanging="283"/>
    </w:pPr>
  </w:style>
  <w:style w:type="paragraph" w:styleId="Liste5">
    <w:name w:val="List 5"/>
    <w:basedOn w:val="Normal"/>
    <w:semiHidden/>
    <w:rsid w:val="00A410E7"/>
    <w:pPr>
      <w:ind w:left="1415" w:hanging="283"/>
    </w:pPr>
  </w:style>
  <w:style w:type="paragraph" w:styleId="Listecontinue4">
    <w:name w:val="List Continue 4"/>
    <w:basedOn w:val="Normal"/>
    <w:semiHidden/>
    <w:rsid w:val="00A410E7"/>
    <w:pPr>
      <w:spacing w:after="120"/>
      <w:ind w:left="1132"/>
    </w:pPr>
  </w:style>
  <w:style w:type="paragraph" w:styleId="Listecontinue5">
    <w:name w:val="List Continue 5"/>
    <w:basedOn w:val="Normal"/>
    <w:semiHidden/>
    <w:rsid w:val="00A410E7"/>
    <w:pPr>
      <w:spacing w:after="120"/>
      <w:ind w:left="1415"/>
    </w:pPr>
  </w:style>
  <w:style w:type="paragraph" w:styleId="Listenumros4">
    <w:name w:val="List Number 4"/>
    <w:basedOn w:val="Normal"/>
    <w:rsid w:val="00A410E7"/>
    <w:pPr>
      <w:keepLines/>
      <w:numPr>
        <w:numId w:val="4"/>
      </w:numPr>
      <w:spacing w:before="60" w:after="60"/>
    </w:pPr>
  </w:style>
  <w:style w:type="paragraph" w:styleId="Listenumros5">
    <w:name w:val="List Number 5"/>
    <w:basedOn w:val="Normal"/>
    <w:rsid w:val="00A410E7"/>
    <w:pPr>
      <w:keepLines/>
      <w:numPr>
        <w:numId w:val="5"/>
      </w:numPr>
      <w:spacing w:before="60" w:after="60"/>
      <w:ind w:left="1315" w:hanging="181"/>
    </w:pPr>
  </w:style>
  <w:style w:type="paragraph" w:styleId="En-ttedemessage">
    <w:name w:val="Message Header"/>
    <w:basedOn w:val="Normal"/>
    <w:semiHidden/>
    <w:rsid w:val="00A410E7"/>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A410E7"/>
  </w:style>
  <w:style w:type="paragraph" w:styleId="Retraitnormal">
    <w:name w:val="Normal Indent"/>
    <w:aliases w:val="Normal List,Retrait normal Car,Retrait normal Car1 Car,Normal List Car Car,Retrait normal Car Car Car,Normal List Car1,Retrait normal Car Car1,Retrait normal Car1,Normal List Car,Retrait normal Car Car,Retrait normal Car1 Car Car"/>
    <w:basedOn w:val="Normal"/>
    <w:semiHidden/>
    <w:rsid w:val="00A410E7"/>
    <w:pPr>
      <w:ind w:left="708"/>
    </w:pPr>
  </w:style>
  <w:style w:type="paragraph" w:styleId="Titredenote">
    <w:name w:val="Note Heading"/>
    <w:basedOn w:val="Normal"/>
    <w:next w:val="Normal"/>
    <w:semiHidden/>
    <w:rsid w:val="00A410E7"/>
  </w:style>
  <w:style w:type="character" w:styleId="Numrodepage">
    <w:name w:val="page number"/>
    <w:semiHidden/>
    <w:rsid w:val="00A410E7"/>
  </w:style>
  <w:style w:type="paragraph" w:styleId="Textebrut">
    <w:name w:val="Plain Text"/>
    <w:basedOn w:val="Normal"/>
    <w:semiHidden/>
    <w:rsid w:val="00A410E7"/>
    <w:rPr>
      <w:rFonts w:ascii="Courier New" w:hAnsi="Courier New" w:cs="Courier New"/>
    </w:rPr>
  </w:style>
  <w:style w:type="paragraph" w:styleId="Salutations">
    <w:name w:val="Salutation"/>
    <w:basedOn w:val="Normal"/>
    <w:next w:val="Normal"/>
    <w:semiHidden/>
    <w:rsid w:val="00A410E7"/>
  </w:style>
  <w:style w:type="paragraph" w:styleId="Signature">
    <w:name w:val="Signature"/>
    <w:basedOn w:val="Normal"/>
    <w:semiHidden/>
    <w:rsid w:val="00A410E7"/>
    <w:pPr>
      <w:ind w:left="4252"/>
    </w:pPr>
  </w:style>
  <w:style w:type="table" w:styleId="Effetsdetableau3D1">
    <w:name w:val="Table 3D effects 1"/>
    <w:basedOn w:val="TableauNormal"/>
    <w:semiHidden/>
    <w:rsid w:val="00A410E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A410E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A410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A410E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A410E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A410E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A410E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A410E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A410E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A410E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A410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A410E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A410E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A410E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A410E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A410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A410E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semiHidden/>
    <w:rsid w:val="00A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A410E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A410E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A410E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A410E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A410E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A410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A410E7"/>
    <w:pPr>
      <w:jc w:val="center"/>
    </w:pPr>
    <w:rPr>
      <w:rFonts w:ascii="Arial Narrow" w:hAnsi="Arial Narrow"/>
      <w:szCs w:val="18"/>
    </w:rPr>
    <w:tblPr>
      <w:tblStyleRow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FFFFFF"/>
    </w:tcPr>
    <w:tblStylePr w:type="firstRow">
      <w:pPr>
        <w:jc w:val="center"/>
      </w:pPr>
      <w:rPr>
        <w:rFonts w:ascii="Albertus Medium" w:hAnsi="Albertus Medium"/>
        <w:b/>
        <w:bCs/>
        <w:color w:val="FFFFFF"/>
        <w:sz w:val="20"/>
      </w:rPr>
      <w:tblPr/>
      <w:tcPr>
        <w:shd w:val="clear" w:color="auto" w:fill="0000FF"/>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tblStylePr w:type="band1Horz">
      <w:rPr>
        <w:b w:val="0"/>
      </w:rPr>
    </w:tblStylePr>
    <w:tblStylePr w:type="band2Horz">
      <w:rPr>
        <w:rFonts w:ascii="Albertus Medium" w:hAnsi="Albertus Medium"/>
        <w:b w:val="0"/>
        <w:sz w:val="20"/>
      </w:rPr>
    </w:tblStylePr>
  </w:style>
  <w:style w:type="table" w:styleId="Tableauliste1">
    <w:name w:val="Table List 1"/>
    <w:basedOn w:val="TableauNormal"/>
    <w:semiHidden/>
    <w:rsid w:val="00A410E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A410E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A410E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A410E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A410E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A410E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A410E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A410E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A410E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A410E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A410E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A410E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A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A410E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A410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A410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rsid w:val="00A410E7"/>
    <w:pPr>
      <w:keepNext/>
      <w:spacing w:before="120" w:after="240"/>
    </w:pPr>
    <w:rPr>
      <w:rFonts w:cs="Arial"/>
      <w:b/>
      <w:bCs/>
      <w:color w:val="6666FF"/>
      <w:sz w:val="28"/>
      <w:szCs w:val="28"/>
    </w:rPr>
  </w:style>
  <w:style w:type="paragraph" w:styleId="TM1">
    <w:name w:val="toc 1"/>
    <w:basedOn w:val="Normal"/>
    <w:next w:val="Normal"/>
    <w:autoRedefine/>
    <w:uiPriority w:val="39"/>
    <w:rsid w:val="00A410E7"/>
    <w:pPr>
      <w:tabs>
        <w:tab w:val="left" w:pos="426"/>
        <w:tab w:val="right" w:leader="dot" w:pos="9743"/>
      </w:tabs>
      <w:spacing w:after="40"/>
      <w:ind w:left="426" w:hanging="426"/>
      <w:jc w:val="left"/>
    </w:pPr>
    <w:rPr>
      <w:rFonts w:cs="Arial"/>
      <w:b/>
      <w:smallCaps/>
      <w:color w:val="333333"/>
      <w:szCs w:val="22"/>
      <w:lang w:eastAsia="en-US"/>
    </w:rPr>
  </w:style>
  <w:style w:type="paragraph" w:styleId="TM2">
    <w:name w:val="toc 2"/>
    <w:basedOn w:val="TM1"/>
    <w:next w:val="Normal"/>
    <w:autoRedefine/>
    <w:uiPriority w:val="39"/>
    <w:rsid w:val="00A410E7"/>
    <w:pPr>
      <w:tabs>
        <w:tab w:val="clear" w:pos="426"/>
        <w:tab w:val="left" w:pos="1080"/>
      </w:tabs>
      <w:spacing w:before="40" w:after="20"/>
      <w:ind w:left="1080" w:hanging="655"/>
    </w:pPr>
    <w:rPr>
      <w:b w:val="0"/>
      <w:bCs/>
      <w:iCs/>
      <w:smallCaps w:val="0"/>
    </w:rPr>
  </w:style>
  <w:style w:type="paragraph" w:styleId="TM3">
    <w:name w:val="toc 3"/>
    <w:basedOn w:val="TM2"/>
    <w:next w:val="Normal"/>
    <w:autoRedefine/>
    <w:uiPriority w:val="39"/>
    <w:rsid w:val="00A410E7"/>
    <w:pPr>
      <w:tabs>
        <w:tab w:val="clear" w:pos="1080"/>
        <w:tab w:val="left" w:pos="1620"/>
      </w:tabs>
      <w:spacing w:before="0"/>
      <w:ind w:left="1620" w:hanging="900"/>
    </w:pPr>
    <w:rPr>
      <w:bCs w:val="0"/>
      <w:sz w:val="21"/>
    </w:rPr>
  </w:style>
  <w:style w:type="paragraph" w:styleId="TM4">
    <w:name w:val="toc 4"/>
    <w:basedOn w:val="Normal"/>
    <w:next w:val="Normal"/>
    <w:autoRedefine/>
    <w:uiPriority w:val="39"/>
    <w:rsid w:val="00A410E7"/>
    <w:pPr>
      <w:tabs>
        <w:tab w:val="left" w:pos="1928"/>
        <w:tab w:val="right" w:leader="dot" w:pos="9639"/>
      </w:tabs>
      <w:ind w:left="1985" w:hanging="818"/>
      <w:jc w:val="left"/>
    </w:pPr>
    <w:rPr>
      <w:rFonts w:ascii="Helvetica" w:hAnsi="Helvetica"/>
      <w:iCs/>
      <w:color w:val="333333"/>
      <w:sz w:val="18"/>
      <w:szCs w:val="28"/>
      <w:lang w:eastAsia="en-US"/>
    </w:rPr>
  </w:style>
  <w:style w:type="paragraph" w:styleId="Listepuces">
    <w:name w:val="List Bullet"/>
    <w:basedOn w:val="Normal"/>
    <w:rsid w:val="009F00C8"/>
    <w:pPr>
      <w:tabs>
        <w:tab w:val="num" w:pos="360"/>
      </w:tabs>
      <w:spacing w:before="120" w:after="60"/>
      <w:ind w:left="360" w:hanging="360"/>
      <w:jc w:val="left"/>
    </w:pPr>
    <w:rPr>
      <w:sz w:val="21"/>
      <w:szCs w:val="21"/>
      <w:lang w:val="en-GB" w:eastAsia="en-GB"/>
    </w:rPr>
  </w:style>
  <w:style w:type="paragraph" w:styleId="Corpsdetexte2">
    <w:name w:val="Body Text 2"/>
    <w:basedOn w:val="Normal"/>
    <w:next w:val="Corpsdetexte"/>
    <w:rsid w:val="00A410E7"/>
    <w:pPr>
      <w:keepNext/>
      <w:spacing w:before="360" w:after="120" w:line="480" w:lineRule="auto"/>
    </w:pPr>
    <w:rPr>
      <w:b/>
    </w:rPr>
  </w:style>
  <w:style w:type="paragraph" w:styleId="Corpsdetexte3">
    <w:name w:val="Body Text 3"/>
    <w:basedOn w:val="Normal"/>
    <w:next w:val="Corpsdetexte"/>
    <w:rsid w:val="00A410E7"/>
    <w:pPr>
      <w:keepNext/>
      <w:keepLines/>
      <w:spacing w:before="360" w:after="240"/>
    </w:pPr>
    <w:rPr>
      <w:b/>
      <w:u w:val="single"/>
    </w:rPr>
  </w:style>
  <w:style w:type="paragraph" w:styleId="En-tte">
    <w:name w:val="header"/>
    <w:basedOn w:val="Normal"/>
    <w:link w:val="En-tteCar"/>
    <w:rsid w:val="00A410E7"/>
    <w:pPr>
      <w:tabs>
        <w:tab w:val="center" w:pos="4536"/>
        <w:tab w:val="right" w:pos="9072"/>
      </w:tabs>
      <w:spacing w:before="120"/>
    </w:pPr>
    <w:rPr>
      <w:rFonts w:ascii="Helvetica-Narrow" w:hAnsi="Helvetica-Narrow"/>
      <w:color w:val="6666FF"/>
      <w:szCs w:val="22"/>
    </w:rPr>
  </w:style>
  <w:style w:type="paragraph" w:styleId="Pieddepage">
    <w:name w:val="footer"/>
    <w:basedOn w:val="Normal"/>
    <w:rsid w:val="00A410E7"/>
    <w:pPr>
      <w:tabs>
        <w:tab w:val="right" w:pos="9720"/>
      </w:tabs>
    </w:pPr>
    <w:rPr>
      <w:sz w:val="16"/>
      <w:szCs w:val="16"/>
    </w:rPr>
  </w:style>
  <w:style w:type="paragraph" w:styleId="Paragraphedeliste">
    <w:name w:val="List Paragraph"/>
    <w:basedOn w:val="Normal"/>
    <w:uiPriority w:val="34"/>
    <w:qFormat/>
    <w:rsid w:val="00C66061"/>
    <w:pPr>
      <w:ind w:left="708"/>
    </w:pPr>
  </w:style>
  <w:style w:type="paragraph" w:customStyle="1" w:styleId="DefaultText">
    <w:name w:val="Default Text"/>
    <w:basedOn w:val="Normal"/>
    <w:rsid w:val="00A410E7"/>
    <w:pPr>
      <w:spacing w:after="60"/>
      <w:jc w:val="left"/>
    </w:pPr>
    <w:rPr>
      <w:lang w:eastAsia="en-US"/>
    </w:rPr>
  </w:style>
  <w:style w:type="paragraph" w:customStyle="1" w:styleId="Bullet1">
    <w:name w:val="Bullet 1"/>
    <w:basedOn w:val="Corpsdetexte"/>
    <w:link w:val="Bullet1Char"/>
    <w:rsid w:val="00A410E7"/>
    <w:pPr>
      <w:numPr>
        <w:numId w:val="8"/>
      </w:numPr>
      <w:spacing w:before="80" w:after="60"/>
    </w:pPr>
  </w:style>
  <w:style w:type="paragraph" w:customStyle="1" w:styleId="Bullet2">
    <w:name w:val="Bullet 2"/>
    <w:basedOn w:val="Corpsdetexte"/>
    <w:link w:val="Bullet2Char"/>
    <w:rsid w:val="00A410E7"/>
    <w:pPr>
      <w:numPr>
        <w:numId w:val="9"/>
      </w:numPr>
      <w:spacing w:before="80" w:after="60"/>
    </w:pPr>
  </w:style>
  <w:style w:type="paragraph" w:customStyle="1" w:styleId="Bullet3">
    <w:name w:val="Bullet 3"/>
    <w:basedOn w:val="Corpsdetexte"/>
    <w:link w:val="Bullet3Char"/>
    <w:rsid w:val="00A410E7"/>
    <w:pPr>
      <w:numPr>
        <w:numId w:val="10"/>
      </w:numPr>
      <w:spacing w:before="80" w:after="60"/>
    </w:pPr>
  </w:style>
  <w:style w:type="paragraph" w:styleId="En-ttedetabledesmatires">
    <w:name w:val="TOC Heading"/>
    <w:basedOn w:val="Titre1"/>
    <w:next w:val="Normal"/>
    <w:uiPriority w:val="39"/>
    <w:unhideWhenUsed/>
    <w:qFormat/>
    <w:rsid w:val="006162CC"/>
    <w:pPr>
      <w:keepLines/>
      <w:pageBreakBefore w:val="0"/>
      <w:numPr>
        <w:numId w:val="0"/>
      </w:numPr>
      <w:pBdr>
        <w:bottom w:val="none" w:sz="0" w:space="0" w:color="auto"/>
      </w:pBdr>
      <w:spacing w:before="240" w:after="0" w:line="259" w:lineRule="auto"/>
      <w:outlineLvl w:val="9"/>
    </w:pPr>
    <w:rPr>
      <w:rFonts w:ascii="Calibri Light" w:hAnsi="Calibri Light" w:cs="Times New Roman"/>
      <w:b w:val="0"/>
      <w:bCs w:val="0"/>
      <w:color w:val="2E74B5"/>
      <w:kern w:val="0"/>
      <w:lang w:val="en-US" w:eastAsia="en-US"/>
    </w:rPr>
  </w:style>
  <w:style w:type="character" w:styleId="lev">
    <w:name w:val="Strong"/>
    <w:uiPriority w:val="22"/>
    <w:qFormat/>
    <w:rsid w:val="00A410E7"/>
    <w:rPr>
      <w:b/>
      <w:bCs/>
    </w:rPr>
  </w:style>
  <w:style w:type="paragraph" w:customStyle="1" w:styleId="Bullet4">
    <w:name w:val="Bullet 4"/>
    <w:basedOn w:val="Corpsdetexte"/>
    <w:rsid w:val="00A410E7"/>
    <w:pPr>
      <w:numPr>
        <w:numId w:val="11"/>
      </w:numPr>
      <w:spacing w:before="60" w:after="60"/>
    </w:pPr>
  </w:style>
  <w:style w:type="paragraph" w:styleId="Listecontinue">
    <w:name w:val="List Continue"/>
    <w:basedOn w:val="Normal"/>
    <w:semiHidden/>
    <w:rsid w:val="00A410E7"/>
    <w:pPr>
      <w:spacing w:after="120"/>
      <w:ind w:left="283"/>
    </w:pPr>
  </w:style>
  <w:style w:type="paragraph" w:styleId="Listecontinue2">
    <w:name w:val="List Continue 2"/>
    <w:basedOn w:val="Normal"/>
    <w:semiHidden/>
    <w:rsid w:val="00A410E7"/>
    <w:pPr>
      <w:spacing w:after="120"/>
      <w:ind w:left="566"/>
    </w:pPr>
  </w:style>
  <w:style w:type="paragraph" w:styleId="Listecontinue3">
    <w:name w:val="List Continue 3"/>
    <w:basedOn w:val="Normal"/>
    <w:semiHidden/>
    <w:rsid w:val="00A410E7"/>
    <w:pPr>
      <w:spacing w:after="120"/>
      <w:ind w:left="849"/>
    </w:pPr>
  </w:style>
  <w:style w:type="paragraph" w:styleId="Listenumros2">
    <w:name w:val="List Number 2"/>
    <w:basedOn w:val="Normal"/>
    <w:rsid w:val="00A410E7"/>
    <w:pPr>
      <w:keepLines/>
      <w:numPr>
        <w:numId w:val="6"/>
      </w:numPr>
      <w:tabs>
        <w:tab w:val="clear" w:pos="644"/>
        <w:tab w:val="num" w:pos="560"/>
      </w:tabs>
      <w:spacing w:before="60" w:after="60"/>
      <w:ind w:left="560" w:hanging="266"/>
    </w:pPr>
  </w:style>
  <w:style w:type="paragraph" w:styleId="Listenumros">
    <w:name w:val="List Number"/>
    <w:basedOn w:val="Normal"/>
    <w:rsid w:val="00D07ECF"/>
    <w:pPr>
      <w:keepLines/>
      <w:numPr>
        <w:numId w:val="36"/>
      </w:numPr>
      <w:spacing w:before="60" w:after="60"/>
    </w:pPr>
  </w:style>
  <w:style w:type="paragraph" w:styleId="Listenumros3">
    <w:name w:val="List Number 3"/>
    <w:basedOn w:val="Normal"/>
    <w:rsid w:val="00A410E7"/>
    <w:pPr>
      <w:keepLines/>
      <w:numPr>
        <w:numId w:val="7"/>
      </w:numPr>
      <w:tabs>
        <w:tab w:val="clear" w:pos="927"/>
        <w:tab w:val="num" w:pos="854"/>
      </w:tabs>
      <w:spacing w:before="60" w:after="60"/>
      <w:ind w:left="868" w:hanging="301"/>
    </w:pPr>
  </w:style>
  <w:style w:type="paragraph" w:styleId="Listepuces2">
    <w:name w:val="List Bullet 2"/>
    <w:basedOn w:val="Normal"/>
    <w:rsid w:val="00653CD7"/>
    <w:pPr>
      <w:tabs>
        <w:tab w:val="left" w:pos="720"/>
      </w:tabs>
      <w:spacing w:before="120" w:after="60"/>
      <w:ind w:left="720" w:hanging="360"/>
      <w:jc w:val="left"/>
    </w:pPr>
    <w:rPr>
      <w:sz w:val="21"/>
      <w:szCs w:val="21"/>
      <w:lang w:val="en-GB" w:eastAsia="en-GB"/>
    </w:rPr>
  </w:style>
  <w:style w:type="paragraph" w:customStyle="1" w:styleId="TableTitle">
    <w:name w:val="Table Title"/>
    <w:basedOn w:val="Normal"/>
    <w:rsid w:val="00653CD7"/>
    <w:pPr>
      <w:spacing w:before="60" w:after="60"/>
      <w:jc w:val="left"/>
    </w:pPr>
    <w:rPr>
      <w:b/>
      <w:sz w:val="19"/>
      <w:szCs w:val="19"/>
      <w:lang w:val="en-GB" w:eastAsia="en-GB"/>
    </w:rPr>
  </w:style>
  <w:style w:type="paragraph" w:customStyle="1" w:styleId="RFPQuestionList3">
    <w:name w:val="RFP Question List 3"/>
    <w:basedOn w:val="Normal"/>
    <w:rsid w:val="00653CD7"/>
    <w:pPr>
      <w:numPr>
        <w:numId w:val="21"/>
      </w:numPr>
      <w:spacing w:before="120" w:after="60"/>
      <w:jc w:val="left"/>
    </w:pPr>
    <w:rPr>
      <w:color w:val="6666FF"/>
      <w:sz w:val="21"/>
      <w:szCs w:val="21"/>
      <w:lang w:val="en-GB" w:eastAsia="en-GB"/>
    </w:rPr>
  </w:style>
  <w:style w:type="paragraph" w:customStyle="1" w:styleId="Normaltitre3">
    <w:name w:val="Normal titre 3"/>
    <w:basedOn w:val="Normal"/>
    <w:rsid w:val="00653CD7"/>
    <w:pPr>
      <w:ind w:left="1440"/>
    </w:pPr>
    <w:rPr>
      <w:rFonts w:ascii="Verdana" w:hAnsi="Verdana"/>
    </w:rPr>
  </w:style>
  <w:style w:type="paragraph" w:customStyle="1" w:styleId="Bullet5">
    <w:name w:val="Bullet 5"/>
    <w:basedOn w:val="Normal"/>
    <w:rsid w:val="00A410E7"/>
    <w:pPr>
      <w:keepLines/>
      <w:numPr>
        <w:numId w:val="12"/>
      </w:numPr>
      <w:spacing w:before="60" w:after="40"/>
    </w:pPr>
  </w:style>
  <w:style w:type="paragraph" w:styleId="TM5">
    <w:name w:val="toc 5"/>
    <w:basedOn w:val="Normal"/>
    <w:next w:val="Normal"/>
    <w:autoRedefine/>
    <w:uiPriority w:val="39"/>
    <w:rsid w:val="00A410E7"/>
    <w:pPr>
      <w:tabs>
        <w:tab w:val="left" w:pos="2268"/>
        <w:tab w:val="right" w:leader="dot" w:pos="9639"/>
      </w:tabs>
      <w:ind w:left="2268" w:hanging="993"/>
    </w:pPr>
    <w:rPr>
      <w:rFonts w:ascii="Arial Narrow" w:hAnsi="Arial Narrow"/>
      <w:color w:val="333333"/>
      <w:sz w:val="18"/>
      <w:szCs w:val="18"/>
      <w:lang w:eastAsia="en-US"/>
    </w:rPr>
  </w:style>
  <w:style w:type="paragraph" w:styleId="TM6">
    <w:name w:val="toc 6"/>
    <w:basedOn w:val="Normal"/>
    <w:next w:val="Normal"/>
    <w:autoRedefine/>
    <w:uiPriority w:val="39"/>
    <w:rsid w:val="00A410E7"/>
    <w:pPr>
      <w:ind w:left="1000"/>
    </w:pPr>
  </w:style>
  <w:style w:type="paragraph" w:styleId="TM7">
    <w:name w:val="toc 7"/>
    <w:basedOn w:val="Normal"/>
    <w:next w:val="Normal"/>
    <w:autoRedefine/>
    <w:uiPriority w:val="39"/>
    <w:rsid w:val="00A410E7"/>
    <w:pPr>
      <w:ind w:left="1200"/>
    </w:pPr>
  </w:style>
  <w:style w:type="paragraph" w:styleId="TM8">
    <w:name w:val="toc 8"/>
    <w:basedOn w:val="Normal"/>
    <w:next w:val="Normal"/>
    <w:autoRedefine/>
    <w:uiPriority w:val="39"/>
    <w:rsid w:val="00A410E7"/>
    <w:pPr>
      <w:ind w:left="1400"/>
    </w:pPr>
  </w:style>
  <w:style w:type="paragraph" w:styleId="TM9">
    <w:name w:val="toc 9"/>
    <w:basedOn w:val="Normal"/>
    <w:next w:val="Normal"/>
    <w:autoRedefine/>
    <w:uiPriority w:val="39"/>
    <w:rsid w:val="00A410E7"/>
    <w:pPr>
      <w:ind w:left="1600"/>
    </w:pPr>
  </w:style>
  <w:style w:type="paragraph" w:customStyle="1" w:styleId="Normaltitre2">
    <w:name w:val="Normal titre 2"/>
    <w:basedOn w:val="Normal"/>
    <w:rsid w:val="00653CD7"/>
    <w:pPr>
      <w:ind w:left="720"/>
    </w:pPr>
    <w:rPr>
      <w:rFonts w:ascii="Verdana" w:hAnsi="Verdana"/>
    </w:rPr>
  </w:style>
  <w:style w:type="paragraph" w:customStyle="1" w:styleId="NormalInstructionText">
    <w:name w:val="Normal Instruction Text"/>
    <w:basedOn w:val="Normal"/>
    <w:rsid w:val="00A410E7"/>
    <w:pPr>
      <w:spacing w:before="60" w:after="60"/>
      <w:jc w:val="left"/>
    </w:pPr>
    <w:rPr>
      <w:rFonts w:ascii="Times New Roman" w:hAnsi="Times New Roman"/>
      <w:i/>
      <w:vanish/>
      <w:color w:val="0000FF"/>
      <w:lang w:val="en-US" w:eastAsia="en-US"/>
    </w:rPr>
  </w:style>
  <w:style w:type="paragraph" w:customStyle="1" w:styleId="TableHeaderTitleW">
    <w:name w:val="Table Header TitleW"/>
    <w:basedOn w:val="RFPQuestionText"/>
    <w:next w:val="Normal"/>
    <w:rsid w:val="00A410E7"/>
    <w:pPr>
      <w:spacing w:before="80" w:after="80"/>
      <w:jc w:val="center"/>
    </w:pPr>
    <w:rPr>
      <w:b/>
      <w:bCs/>
      <w:color w:val="6E6EFF"/>
      <w:sz w:val="22"/>
      <w:szCs w:val="22"/>
    </w:rPr>
  </w:style>
  <w:style w:type="paragraph" w:customStyle="1" w:styleId="TableText">
    <w:name w:val="Table  Text"/>
    <w:basedOn w:val="Normal"/>
    <w:link w:val="TableTextChar"/>
    <w:rsid w:val="00A410E7"/>
    <w:pPr>
      <w:spacing w:before="40" w:after="40"/>
    </w:pPr>
    <w:rPr>
      <w:rFonts w:ascii="Arial Narrow" w:hAnsi="Arial Narrow"/>
    </w:rPr>
  </w:style>
  <w:style w:type="paragraph" w:customStyle="1" w:styleId="TableBullet1">
    <w:name w:val="Table Bullet 1"/>
    <w:basedOn w:val="TableText"/>
    <w:rsid w:val="00A410E7"/>
    <w:pPr>
      <w:numPr>
        <w:numId w:val="13"/>
      </w:numPr>
      <w:tabs>
        <w:tab w:val="left" w:pos="186"/>
      </w:tabs>
      <w:spacing w:before="0" w:after="20"/>
    </w:pPr>
  </w:style>
  <w:style w:type="paragraph" w:customStyle="1" w:styleId="TableBullet2">
    <w:name w:val="Table Bullet 2"/>
    <w:basedOn w:val="TableText"/>
    <w:link w:val="TableBullet2Char"/>
    <w:rsid w:val="00A410E7"/>
    <w:pPr>
      <w:numPr>
        <w:numId w:val="14"/>
      </w:numPr>
    </w:pPr>
  </w:style>
  <w:style w:type="paragraph" w:customStyle="1" w:styleId="Findudocument">
    <w:name w:val="Fin du document"/>
    <w:rsid w:val="00A410E7"/>
    <w:pPr>
      <w:spacing w:before="720" w:after="840"/>
    </w:pPr>
    <w:rPr>
      <w:rFonts w:ascii="Arial Narrow" w:hAnsi="Arial Narrow"/>
      <w:b/>
      <w:color w:val="333333"/>
      <w:sz w:val="28"/>
      <w:szCs w:val="28"/>
      <w14:shadow w14:blurRad="50800" w14:dist="38100" w14:dir="2700000" w14:sx="100000" w14:sy="100000" w14:kx="0" w14:ky="0" w14:algn="tl">
        <w14:srgbClr w14:val="000000">
          <w14:alpha w14:val="60000"/>
        </w14:srgbClr>
      </w14:shadow>
    </w:rPr>
  </w:style>
  <w:style w:type="paragraph" w:customStyle="1" w:styleId="RFPQuestion">
    <w:name w:val="RFP Question"/>
    <w:rsid w:val="00A410E7"/>
    <w:pPr>
      <w:keepNext/>
      <w:spacing w:before="360" w:after="240"/>
    </w:pPr>
    <w:rPr>
      <w:rFonts w:ascii="Arial Narrow" w:hAnsi="Arial Narrow"/>
      <w:b/>
      <w:color w:val="6666FF"/>
      <w:sz w:val="22"/>
      <w:szCs w:val="24"/>
    </w:rPr>
  </w:style>
  <w:style w:type="paragraph" w:customStyle="1" w:styleId="RFPQuestionBullet1">
    <w:name w:val="RFP Question Bullet 1"/>
    <w:basedOn w:val="RFPQuestion"/>
    <w:rsid w:val="00A410E7"/>
    <w:pPr>
      <w:numPr>
        <w:numId w:val="15"/>
      </w:numPr>
      <w:tabs>
        <w:tab w:val="clear" w:pos="505"/>
        <w:tab w:val="num" w:pos="434"/>
      </w:tabs>
      <w:spacing w:before="80" w:after="80"/>
      <w:ind w:left="434" w:hanging="292"/>
    </w:pPr>
    <w:rPr>
      <w:b w:val="0"/>
      <w:sz w:val="20"/>
      <w:szCs w:val="20"/>
    </w:rPr>
  </w:style>
  <w:style w:type="paragraph" w:customStyle="1" w:styleId="RFPQuestionBullet2">
    <w:name w:val="RFP Question Bullet 2"/>
    <w:basedOn w:val="RFPQuestion"/>
    <w:rsid w:val="00A410E7"/>
    <w:pPr>
      <w:numPr>
        <w:numId w:val="16"/>
      </w:numPr>
      <w:tabs>
        <w:tab w:val="clear" w:pos="930"/>
        <w:tab w:val="num" w:pos="826"/>
      </w:tabs>
      <w:spacing w:before="80" w:after="80"/>
      <w:ind w:left="854" w:hanging="287"/>
    </w:pPr>
    <w:rPr>
      <w:b w:val="0"/>
      <w:sz w:val="20"/>
      <w:szCs w:val="20"/>
    </w:rPr>
  </w:style>
  <w:style w:type="paragraph" w:customStyle="1" w:styleId="RFPQuestionBullet3">
    <w:name w:val="RFP Question Bullet 3"/>
    <w:basedOn w:val="RFPQuestion"/>
    <w:rsid w:val="00A410E7"/>
    <w:pPr>
      <w:keepNext w:val="0"/>
      <w:numPr>
        <w:numId w:val="17"/>
      </w:numPr>
      <w:tabs>
        <w:tab w:val="clear" w:pos="1343"/>
        <w:tab w:val="num" w:pos="1246"/>
      </w:tabs>
      <w:spacing w:before="80" w:after="60"/>
      <w:ind w:left="1274" w:hanging="294"/>
    </w:pPr>
    <w:rPr>
      <w:b w:val="0"/>
      <w:sz w:val="20"/>
      <w:szCs w:val="20"/>
    </w:rPr>
  </w:style>
  <w:style w:type="paragraph" w:customStyle="1" w:styleId="RFPQuestionText">
    <w:name w:val="RFP Question Text"/>
    <w:basedOn w:val="RFPQuestion"/>
    <w:rsid w:val="00A410E7"/>
    <w:pPr>
      <w:spacing w:before="120" w:after="120"/>
    </w:pPr>
    <w:rPr>
      <w:b w:val="0"/>
      <w:sz w:val="20"/>
      <w:szCs w:val="20"/>
    </w:rPr>
  </w:style>
  <w:style w:type="paragraph" w:customStyle="1" w:styleId="Heading0">
    <w:name w:val="Heading 0"/>
    <w:basedOn w:val="Titre1"/>
    <w:next w:val="Corpsdetexte"/>
    <w:rsid w:val="00A410E7"/>
    <w:pPr>
      <w:pageBreakBefore w:val="0"/>
      <w:numPr>
        <w:numId w:val="0"/>
      </w:numPr>
      <w:pBdr>
        <w:bottom w:val="none" w:sz="0" w:space="0" w:color="auto"/>
      </w:pBdr>
      <w:spacing w:after="240"/>
    </w:pPr>
    <w:rPr>
      <w:rFonts w:ascii="Arial Narrow" w:hAnsi="Arial Narrow"/>
      <w:smallCaps/>
      <w:sz w:val="34"/>
      <w:szCs w:val="34"/>
    </w:rPr>
  </w:style>
  <w:style w:type="paragraph" w:styleId="Tabledesillustrations">
    <w:name w:val="table of figures"/>
    <w:basedOn w:val="Normal"/>
    <w:next w:val="Normal"/>
    <w:semiHidden/>
    <w:rsid w:val="00A410E7"/>
    <w:pPr>
      <w:ind w:left="400" w:hanging="400"/>
    </w:pPr>
  </w:style>
  <w:style w:type="character" w:customStyle="1" w:styleId="TableTextChar">
    <w:name w:val="Table  Text Char"/>
    <w:link w:val="TableText"/>
    <w:rsid w:val="00A410E7"/>
    <w:rPr>
      <w:rFonts w:ascii="Arial Narrow" w:hAnsi="Arial Narrow"/>
    </w:rPr>
  </w:style>
  <w:style w:type="paragraph" w:customStyle="1" w:styleId="lgende0">
    <w:name w:val="légende"/>
    <w:basedOn w:val="Normal"/>
    <w:next w:val="Normal"/>
    <w:rsid w:val="00653CD7"/>
    <w:pPr>
      <w:jc w:val="center"/>
    </w:pPr>
    <w:rPr>
      <w:rFonts w:ascii="Verdana" w:hAnsi="Verdana"/>
      <w:sz w:val="16"/>
    </w:rPr>
  </w:style>
  <w:style w:type="paragraph" w:customStyle="1" w:styleId="Code">
    <w:name w:val="Code"/>
    <w:basedOn w:val="Normaltitre3"/>
    <w:rsid w:val="00653CD7"/>
    <w:pPr>
      <w:ind w:firstLine="684"/>
    </w:pPr>
    <w:rPr>
      <w:rFonts w:ascii="Courier New" w:hAnsi="Courier New"/>
      <w:lang w:val="en-GB"/>
    </w:rPr>
  </w:style>
  <w:style w:type="paragraph" w:customStyle="1" w:styleId="Default">
    <w:name w:val="Default"/>
    <w:rsid w:val="00292DF4"/>
    <w:pPr>
      <w:autoSpaceDE w:val="0"/>
      <w:autoSpaceDN w:val="0"/>
      <w:adjustRightInd w:val="0"/>
    </w:pPr>
    <w:rPr>
      <w:rFonts w:ascii="Arial" w:hAnsi="Arial" w:cs="Arial"/>
      <w:color w:val="000000"/>
      <w:sz w:val="24"/>
      <w:szCs w:val="24"/>
    </w:rPr>
  </w:style>
  <w:style w:type="paragraph" w:customStyle="1" w:styleId="Style1">
    <w:name w:val="Style1"/>
    <w:basedOn w:val="Titre2"/>
    <w:link w:val="Style1Char"/>
    <w:qFormat/>
    <w:rsid w:val="000D4CF3"/>
  </w:style>
  <w:style w:type="character" w:customStyle="1" w:styleId="Titre3Car">
    <w:name w:val="Titre 3 Car"/>
    <w:aliases w:val="3 Car,31 Car,h3 Car,chapitre 1.1.1 Car,H3 Car,(Sooo 3) Car,(Shift Ctrl 3) Car,3rd level Car,Titre 31 Car,t3.T3 Car,H31 Car,heading 3 Car,TT3 Car,Titre niveau3 Car,Contrat 3 Car,T3 Car,t3 Car,Titre 3 SQ Car,Sous-Titre Caractéristiques Car"/>
    <w:link w:val="Titre3"/>
    <w:rsid w:val="009B7A92"/>
    <w:rPr>
      <w:rFonts w:ascii="Arial" w:hAnsi="Arial" w:cs="Arial"/>
      <w:b/>
      <w:bCs/>
      <w:color w:val="6666FF"/>
      <w:sz w:val="28"/>
      <w:szCs w:val="28"/>
    </w:rPr>
  </w:style>
  <w:style w:type="character" w:customStyle="1" w:styleId="En-tteCar">
    <w:name w:val="En-tête Car"/>
    <w:link w:val="En-tte"/>
    <w:rsid w:val="00A410E7"/>
    <w:rPr>
      <w:rFonts w:ascii="Helvetica-Narrow" w:hAnsi="Helvetica-Narrow"/>
      <w:color w:val="6666FF"/>
      <w:sz w:val="22"/>
      <w:szCs w:val="22"/>
    </w:rPr>
  </w:style>
  <w:style w:type="paragraph" w:styleId="Textedebulles">
    <w:name w:val="Balloon Text"/>
    <w:basedOn w:val="Normal"/>
    <w:semiHidden/>
    <w:rsid w:val="00A410E7"/>
    <w:rPr>
      <w:rFonts w:ascii="Tahoma" w:hAnsi="Tahoma" w:cs="Tahoma"/>
      <w:sz w:val="16"/>
      <w:szCs w:val="16"/>
    </w:rPr>
  </w:style>
  <w:style w:type="character" w:customStyle="1" w:styleId="Titre2Car1">
    <w:name w:val="Titre 2 Car1"/>
    <w:aliases w:val="Titre 2 Car Car,Heading 2 Char1 Car Car,Heading 2 Char Char Car Car,Heading 2 Char1 Char1 Char Car Car,Heading 2 Char Char Char Char Car Car,Heading 2 Char1 Char1 Char Char Char Car Car,Heading 2 Char Char Char Char Char Char1 Car Car"/>
    <w:link w:val="Titre2"/>
    <w:rsid w:val="00376539"/>
    <w:rPr>
      <w:rFonts w:ascii="Arial" w:hAnsi="Arial" w:cs="Arial"/>
      <w:b/>
      <w:bCs/>
      <w:iCs/>
      <w:color w:val="6666FF"/>
      <w:sz w:val="30"/>
      <w:szCs w:val="30"/>
    </w:rPr>
  </w:style>
  <w:style w:type="paragraph" w:customStyle="1" w:styleId="Commentbox">
    <w:name w:val="Comment box"/>
    <w:basedOn w:val="Normal"/>
    <w:next w:val="Corpsdetexte"/>
    <w:link w:val="CommentboxChar"/>
    <w:semiHidden/>
    <w:rsid w:val="00A410E7"/>
    <w:pPr>
      <w:pBdr>
        <w:top w:val="dotted" w:sz="4" w:space="1" w:color="6666FF"/>
        <w:left w:val="dotted" w:sz="4" w:space="4" w:color="6666FF"/>
        <w:bottom w:val="dotted" w:sz="4" w:space="1" w:color="6666FF"/>
        <w:right w:val="dotted" w:sz="4" w:space="4" w:color="6666FF"/>
      </w:pBdr>
      <w:spacing w:before="40" w:after="40"/>
    </w:pPr>
    <w:rPr>
      <w:i/>
      <w:color w:val="FF0000"/>
      <w:szCs w:val="24"/>
    </w:rPr>
  </w:style>
  <w:style w:type="paragraph" w:customStyle="1" w:styleId="Commentboxbullet">
    <w:name w:val="Comment box bullet"/>
    <w:basedOn w:val="Bullet1"/>
    <w:next w:val="Corpsdetexte"/>
    <w:semiHidden/>
    <w:rsid w:val="00A410E7"/>
    <w:pPr>
      <w:numPr>
        <w:numId w:val="0"/>
      </w:numPr>
      <w:pBdr>
        <w:top w:val="dotted" w:sz="4" w:space="1" w:color="6666FF"/>
        <w:left w:val="dotted" w:sz="4" w:space="4" w:color="6666FF"/>
        <w:bottom w:val="dotted" w:sz="4" w:space="1" w:color="6666FF"/>
        <w:right w:val="dotted" w:sz="4" w:space="4" w:color="6666FF"/>
      </w:pBdr>
      <w:spacing w:before="40" w:after="40"/>
    </w:pPr>
    <w:rPr>
      <w:i/>
      <w:color w:val="FF0000"/>
    </w:rPr>
  </w:style>
  <w:style w:type="character" w:customStyle="1" w:styleId="CommentboxChar">
    <w:name w:val="Comment box Char"/>
    <w:link w:val="Commentbox"/>
    <w:semiHidden/>
    <w:rsid w:val="00A410E7"/>
    <w:rPr>
      <w:rFonts w:ascii="Arial" w:hAnsi="Arial"/>
      <w:i/>
      <w:color w:val="FF0000"/>
      <w:szCs w:val="24"/>
    </w:rPr>
  </w:style>
  <w:style w:type="character" w:customStyle="1" w:styleId="CorpsdetexteCar">
    <w:name w:val="Corps de texte Car"/>
    <w:link w:val="Corpsdetexte"/>
    <w:rsid w:val="006F3D9E"/>
    <w:rPr>
      <w:rFonts w:ascii="Arial" w:hAnsi="Arial"/>
      <w:sz w:val="22"/>
      <w:szCs w:val="24"/>
    </w:rPr>
  </w:style>
  <w:style w:type="character" w:customStyle="1" w:styleId="Bullet2Char">
    <w:name w:val="Bullet 2 Char"/>
    <w:link w:val="Bullet2"/>
    <w:rsid w:val="00A410E7"/>
    <w:rPr>
      <w:rFonts w:ascii="Arial" w:hAnsi="Arial"/>
      <w:sz w:val="22"/>
      <w:szCs w:val="24"/>
    </w:rPr>
  </w:style>
  <w:style w:type="paragraph" w:customStyle="1" w:styleId="Commentwarning">
    <w:name w:val="Comment warning"/>
    <w:basedOn w:val="Corpsdetexte"/>
    <w:next w:val="Corpsdetexte"/>
    <w:semiHidden/>
    <w:rsid w:val="00A410E7"/>
    <w:pPr>
      <w:spacing w:before="0"/>
      <w:jc w:val="right"/>
    </w:pPr>
    <w:rPr>
      <w:color w:val="FF0000"/>
      <w:sz w:val="24"/>
      <w:bdr w:val="single" w:sz="4" w:space="0" w:color="FF0000" w:shadow="1"/>
    </w:rPr>
  </w:style>
  <w:style w:type="paragraph" w:customStyle="1" w:styleId="AdresseClient">
    <w:name w:val="Adresse Client"/>
    <w:basedOn w:val="En-tte"/>
    <w:semiHidden/>
    <w:rsid w:val="00A410E7"/>
    <w:pPr>
      <w:tabs>
        <w:tab w:val="clear" w:pos="4536"/>
        <w:tab w:val="clear" w:pos="9072"/>
      </w:tabs>
      <w:spacing w:before="0"/>
      <w:ind w:left="6840"/>
    </w:pPr>
    <w:rPr>
      <w:color w:val="auto"/>
      <w:sz w:val="18"/>
    </w:rPr>
  </w:style>
  <w:style w:type="character" w:customStyle="1" w:styleId="TableBullet2Char">
    <w:name w:val="Table Bullet 2 Char"/>
    <w:link w:val="TableBullet2"/>
    <w:rsid w:val="00A410E7"/>
    <w:rPr>
      <w:rFonts w:ascii="Arial Narrow" w:hAnsi="Arial Narrow"/>
    </w:rPr>
  </w:style>
  <w:style w:type="paragraph" w:customStyle="1" w:styleId="PaveIBM">
    <w:name w:val="Pave IBM"/>
    <w:link w:val="PaveIBMChar"/>
    <w:semiHidden/>
    <w:rsid w:val="00A410E7"/>
    <w:pPr>
      <w:ind w:left="72" w:hanging="180"/>
    </w:pPr>
    <w:rPr>
      <w:rFonts w:ascii="Arial" w:hAnsi="Arial"/>
      <w:sz w:val="16"/>
    </w:rPr>
  </w:style>
  <w:style w:type="character" w:customStyle="1" w:styleId="PaveIBMChar">
    <w:name w:val="Pave IBM Char"/>
    <w:link w:val="PaveIBM"/>
    <w:semiHidden/>
    <w:rsid w:val="00A410E7"/>
    <w:rPr>
      <w:rFonts w:ascii="Arial" w:hAnsi="Arial"/>
      <w:sz w:val="16"/>
    </w:rPr>
  </w:style>
  <w:style w:type="character" w:customStyle="1" w:styleId="Style1Char">
    <w:name w:val="Style1 Char"/>
    <w:basedOn w:val="Titre2Car1"/>
    <w:link w:val="Style1"/>
    <w:rsid w:val="000D4CF3"/>
    <w:rPr>
      <w:rFonts w:ascii="Arial" w:hAnsi="Arial" w:cs="Arial"/>
      <w:b/>
      <w:bCs/>
      <w:iCs/>
      <w:strike w:val="0"/>
      <w:color w:val="6666FF"/>
      <w:sz w:val="30"/>
      <w:szCs w:val="30"/>
    </w:rPr>
  </w:style>
  <w:style w:type="paragraph" w:styleId="Notedefin">
    <w:name w:val="endnote text"/>
    <w:basedOn w:val="Normal"/>
    <w:link w:val="NotedefinCar"/>
    <w:rsid w:val="009E4D81"/>
    <w:rPr>
      <w:sz w:val="20"/>
    </w:rPr>
  </w:style>
  <w:style w:type="character" w:customStyle="1" w:styleId="NotedefinCar">
    <w:name w:val="Note de fin Car"/>
    <w:link w:val="Notedefin"/>
    <w:rsid w:val="009E4D81"/>
    <w:rPr>
      <w:rFonts w:ascii="Arial" w:hAnsi="Arial"/>
    </w:rPr>
  </w:style>
  <w:style w:type="character" w:styleId="Appeldenotedefin">
    <w:name w:val="endnote reference"/>
    <w:rsid w:val="009E4D81"/>
    <w:rPr>
      <w:vertAlign w:val="superscript"/>
    </w:rPr>
  </w:style>
  <w:style w:type="character" w:customStyle="1" w:styleId="lang-en">
    <w:name w:val="lang-en"/>
    <w:rsid w:val="00722315"/>
  </w:style>
  <w:style w:type="paragraph" w:customStyle="1" w:styleId="Corps">
    <w:name w:val="Corps"/>
    <w:rsid w:val="00D24F4A"/>
    <w:pPr>
      <w:pBdr>
        <w:top w:val="nil"/>
        <w:left w:val="nil"/>
        <w:bottom w:val="nil"/>
        <w:right w:val="nil"/>
        <w:between w:val="nil"/>
        <w:bar w:val="nil"/>
      </w:pBdr>
      <w:spacing w:before="120"/>
    </w:pPr>
    <w:rPr>
      <w:rFonts w:ascii="Arial" w:eastAsia="Arial Unicode MS" w:hAnsi="Arial Unicode MS" w:cs="Arial Unicode MS"/>
      <w:color w:val="000000"/>
      <w:sz w:val="22"/>
      <w:szCs w:val="22"/>
      <w:u w:color="000000"/>
      <w:bdr w:val="nil"/>
    </w:rPr>
  </w:style>
  <w:style w:type="paragraph" w:customStyle="1" w:styleId="Pardfaut">
    <w:name w:val="Par défaut"/>
    <w:rsid w:val="00387FE1"/>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Titredulivre">
    <w:name w:val="Book Title"/>
    <w:uiPriority w:val="33"/>
    <w:qFormat/>
    <w:rsid w:val="00673594"/>
    <w:rPr>
      <w:b/>
      <w:bCs/>
      <w:i/>
      <w:iCs/>
      <w:spacing w:val="5"/>
    </w:rPr>
  </w:style>
  <w:style w:type="paragraph" w:customStyle="1" w:styleId="Retrait">
    <w:name w:val="Retrait"/>
    <w:basedOn w:val="Corpsdetexte"/>
    <w:rsid w:val="00185DE9"/>
    <w:pPr>
      <w:pBdr>
        <w:top w:val="nil"/>
        <w:left w:val="nil"/>
        <w:bottom w:val="nil"/>
        <w:right w:val="nil"/>
        <w:between w:val="nil"/>
        <w:bar w:val="nil"/>
      </w:pBdr>
      <w:spacing w:before="120"/>
      <w:ind w:left="709"/>
    </w:pPr>
    <w:rPr>
      <w:rFonts w:eastAsia="Arial Unicode MS" w:hAnsi="Arial Unicode MS" w:cs="Arial Unicode MS"/>
      <w:color w:val="000000"/>
      <w:u w:color="000000"/>
      <w:bdr w:val="nil"/>
    </w:rPr>
  </w:style>
  <w:style w:type="paragraph" w:customStyle="1" w:styleId="Bullet1Texte">
    <w:name w:val="Bullet 1 Texte"/>
    <w:basedOn w:val="Bullet1"/>
    <w:rsid w:val="00A410E7"/>
    <w:pPr>
      <w:keepLines w:val="0"/>
      <w:numPr>
        <w:numId w:val="0"/>
      </w:numPr>
      <w:spacing w:before="40" w:after="80"/>
      <w:ind w:left="425"/>
    </w:pPr>
    <w:rPr>
      <w:rFonts w:eastAsia="Arial Unicode MS"/>
      <w:color w:val="333333"/>
    </w:rPr>
  </w:style>
  <w:style w:type="paragraph" w:customStyle="1" w:styleId="Bullet2Texte">
    <w:name w:val="Bullet 2 Texte"/>
    <w:basedOn w:val="Bullet1Texte"/>
    <w:rsid w:val="00A410E7"/>
    <w:pPr>
      <w:ind w:left="709"/>
    </w:pPr>
  </w:style>
  <w:style w:type="paragraph" w:customStyle="1" w:styleId="FRTEXTE">
    <w:name w:val="FRTEXTE"/>
    <w:basedOn w:val="Normal"/>
    <w:rsid w:val="00A410E7"/>
    <w:pPr>
      <w:spacing w:before="60" w:after="60"/>
    </w:pPr>
  </w:style>
  <w:style w:type="character" w:styleId="Marquedecommentaire">
    <w:name w:val="annotation reference"/>
    <w:uiPriority w:val="99"/>
    <w:semiHidden/>
    <w:rsid w:val="00A410E7"/>
    <w:rPr>
      <w:sz w:val="16"/>
      <w:szCs w:val="16"/>
    </w:rPr>
  </w:style>
  <w:style w:type="paragraph" w:styleId="Commentaire">
    <w:name w:val="annotation text"/>
    <w:basedOn w:val="Normal"/>
    <w:link w:val="CommentaireCar"/>
    <w:uiPriority w:val="99"/>
    <w:semiHidden/>
    <w:rsid w:val="00A410E7"/>
  </w:style>
  <w:style w:type="paragraph" w:styleId="Objetducommentaire">
    <w:name w:val="annotation subject"/>
    <w:basedOn w:val="Commentaire"/>
    <w:next w:val="Commentaire"/>
    <w:semiHidden/>
    <w:rsid w:val="00A410E7"/>
    <w:rPr>
      <w:b/>
      <w:bCs/>
    </w:rPr>
  </w:style>
  <w:style w:type="paragraph" w:customStyle="1" w:styleId="NomBDP">
    <w:name w:val="Nom BDP"/>
    <w:basedOn w:val="Pieddepage"/>
    <w:rsid w:val="00A410E7"/>
    <w:pPr>
      <w:keepLines/>
      <w:tabs>
        <w:tab w:val="clear" w:pos="9720"/>
      </w:tabs>
      <w:spacing w:before="60" w:after="60"/>
      <w:jc w:val="right"/>
    </w:pPr>
    <w:rPr>
      <w:smallCaps/>
      <w:color w:val="808080"/>
      <w:szCs w:val="20"/>
    </w:rPr>
  </w:style>
  <w:style w:type="paragraph" w:styleId="Explorateurdedocuments">
    <w:name w:val="Document Map"/>
    <w:basedOn w:val="Normal"/>
    <w:semiHidden/>
    <w:rsid w:val="00A410E7"/>
    <w:pPr>
      <w:shd w:val="clear" w:color="auto" w:fill="000080"/>
    </w:pPr>
    <w:rPr>
      <w:rFonts w:ascii="Tahoma" w:hAnsi="Tahoma" w:cs="Tahoma"/>
    </w:rPr>
  </w:style>
  <w:style w:type="character" w:customStyle="1" w:styleId="Bullet1Char">
    <w:name w:val="Bullet 1 Char"/>
    <w:link w:val="Bullet1"/>
    <w:rsid w:val="00A410E7"/>
    <w:rPr>
      <w:rFonts w:ascii="Arial" w:hAnsi="Arial"/>
      <w:szCs w:val="24"/>
    </w:rPr>
  </w:style>
  <w:style w:type="character" w:customStyle="1" w:styleId="Bullet3Char">
    <w:name w:val="Bullet 3 Char"/>
    <w:link w:val="Bullet3"/>
    <w:rsid w:val="00A410E7"/>
    <w:rPr>
      <w:rFonts w:ascii="Arial" w:hAnsi="Arial"/>
      <w:szCs w:val="24"/>
    </w:rPr>
  </w:style>
  <w:style w:type="paragraph" w:customStyle="1" w:styleId="RetraitPuce">
    <w:name w:val="Retrait Puce"/>
    <w:rsid w:val="00ED7B2C"/>
    <w:pPr>
      <w:pBdr>
        <w:top w:val="nil"/>
        <w:left w:val="nil"/>
        <w:bottom w:val="nil"/>
        <w:right w:val="nil"/>
        <w:between w:val="nil"/>
        <w:bar w:val="nil"/>
      </w:pBdr>
      <w:spacing w:before="120"/>
      <w:ind w:left="1068" w:hanging="360"/>
    </w:pPr>
    <w:rPr>
      <w:rFonts w:ascii="Arial" w:eastAsia="Arial Unicode MS" w:hAnsi="Arial Unicode MS" w:cs="Arial Unicode MS"/>
      <w:color w:val="000000"/>
      <w:u w:color="000000"/>
      <w:bdr w:val="nil"/>
    </w:rPr>
  </w:style>
  <w:style w:type="numbering" w:customStyle="1" w:styleId="Style3import">
    <w:name w:val="Style 3 importé"/>
    <w:rsid w:val="00ED7B2C"/>
    <w:pPr>
      <w:numPr>
        <w:numId w:val="49"/>
      </w:numPr>
    </w:pPr>
  </w:style>
  <w:style w:type="paragraph" w:customStyle="1" w:styleId="Recommandation">
    <w:name w:val="Recommandation"/>
    <w:basedOn w:val="Corps"/>
    <w:next w:val="Corps"/>
    <w:rsid w:val="00182DE2"/>
    <w:pPr>
      <w:numPr>
        <w:numId w:val="52"/>
      </w:numPr>
      <w:spacing w:before="240"/>
    </w:pPr>
    <w:rPr>
      <w:rFonts w:hAnsi="Arial"/>
      <w:szCs w:val="20"/>
    </w:rPr>
  </w:style>
  <w:style w:type="paragraph" w:styleId="Rvision">
    <w:name w:val="Revision"/>
    <w:hidden/>
    <w:uiPriority w:val="99"/>
    <w:semiHidden/>
    <w:rsid w:val="00E13829"/>
    <w:rPr>
      <w:rFonts w:ascii="Arial" w:hAnsi="Arial"/>
      <w:sz w:val="22"/>
    </w:rPr>
  </w:style>
  <w:style w:type="table" w:customStyle="1" w:styleId="TableGridLight1">
    <w:name w:val="Table Grid Light1"/>
    <w:basedOn w:val="TableauNormal"/>
    <w:uiPriority w:val="40"/>
    <w:rsid w:val="004F7A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auNormal"/>
    <w:uiPriority w:val="41"/>
    <w:rsid w:val="00E258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aireCar">
    <w:name w:val="Commentaire Car"/>
    <w:basedOn w:val="Policepardfaut"/>
    <w:link w:val="Commentaire"/>
    <w:uiPriority w:val="99"/>
    <w:semiHidden/>
    <w:rsid w:val="00AA3970"/>
    <w:rPr>
      <w:rFonts w:ascii="Arial" w:hAnsi="Arial"/>
      <w:sz w:val="22"/>
    </w:rPr>
  </w:style>
  <w:style w:type="paragraph" w:customStyle="1" w:styleId="ListeJ1">
    <w:name w:val="Liste J1"/>
    <w:basedOn w:val="Normal"/>
    <w:qFormat/>
    <w:rsid w:val="002A6197"/>
    <w:pPr>
      <w:keepLines/>
      <w:numPr>
        <w:numId w:val="55"/>
      </w:numPr>
      <w:spacing w:before="60" w:after="60" w:line="240" w:lineRule="auto"/>
    </w:pPr>
    <w:rPr>
      <w:rFonts w:ascii="Lucida Sans Unicode" w:eastAsia="Corbel" w:hAnsi="Lucida Sans Unicode" w:cs="Lucida Sans Unicode"/>
      <w:color w:val="595959"/>
      <w:spacing w:val="12"/>
      <w:sz w:val="18"/>
      <w:szCs w:val="18"/>
      <w:lang w:eastAsia="en-US"/>
    </w:rPr>
  </w:style>
  <w:style w:type="paragraph" w:customStyle="1" w:styleId="ListeJ2">
    <w:name w:val="Liste J2"/>
    <w:basedOn w:val="Normal"/>
    <w:qFormat/>
    <w:rsid w:val="002A6197"/>
    <w:pPr>
      <w:keepLines/>
      <w:numPr>
        <w:ilvl w:val="1"/>
        <w:numId w:val="55"/>
      </w:numPr>
      <w:spacing w:before="0" w:line="240" w:lineRule="auto"/>
    </w:pPr>
    <w:rPr>
      <w:rFonts w:ascii="Lucida Sans Unicode" w:hAnsi="Lucida Sans Unicode" w:cs="Lucida Sans Unicode"/>
      <w:color w:val="595959"/>
      <w:spacing w:val="12"/>
      <w:sz w:val="18"/>
      <w:szCs w:val="18"/>
      <w:lang w:eastAsia="en-US"/>
    </w:rPr>
  </w:style>
  <w:style w:type="paragraph" w:customStyle="1" w:styleId="ListeJ3">
    <w:name w:val="Liste J3"/>
    <w:basedOn w:val="Normal"/>
    <w:rsid w:val="002A6197"/>
    <w:pPr>
      <w:keepLines/>
      <w:numPr>
        <w:ilvl w:val="2"/>
        <w:numId w:val="55"/>
      </w:numPr>
      <w:spacing w:before="0" w:line="240" w:lineRule="auto"/>
    </w:pPr>
    <w:rPr>
      <w:rFonts w:ascii="Lucida Sans Unicode" w:hAnsi="Lucida Sans Unicode" w:cs="Lucida Sans Unicode"/>
      <w:color w:val="595959"/>
      <w:spacing w:val="12"/>
      <w:sz w:val="18"/>
      <w:szCs w:val="18"/>
      <w:lang w:eastAsia="en-US"/>
    </w:rPr>
  </w:style>
  <w:style w:type="paragraph" w:customStyle="1" w:styleId="ListeJ4">
    <w:name w:val="Liste J4"/>
    <w:basedOn w:val="ListeJ3"/>
    <w:rsid w:val="002A6197"/>
    <w:pPr>
      <w:numPr>
        <w:ilvl w:val="3"/>
      </w:numPr>
    </w:pPr>
  </w:style>
  <w:style w:type="paragraph" w:customStyle="1" w:styleId="Paragraphe">
    <w:name w:val="Paragraphe"/>
    <w:basedOn w:val="Normal"/>
    <w:link w:val="ParagrapheCar1"/>
    <w:qFormat/>
    <w:rsid w:val="002A6197"/>
    <w:pPr>
      <w:keepLines/>
      <w:spacing w:before="120" w:line="240" w:lineRule="auto"/>
    </w:pPr>
    <w:rPr>
      <w:rFonts w:ascii="Lucida Sans Unicode" w:hAnsi="Lucida Sans Unicode" w:cs="Lucida Sans Unicode"/>
      <w:color w:val="595959"/>
      <w:spacing w:val="12"/>
      <w:sz w:val="18"/>
      <w:szCs w:val="18"/>
      <w:lang w:eastAsia="en-US"/>
    </w:rPr>
  </w:style>
  <w:style w:type="character" w:customStyle="1" w:styleId="ParagrapheCar1">
    <w:name w:val="Paragraphe Car1"/>
    <w:basedOn w:val="Policepardfaut"/>
    <w:link w:val="Paragraphe"/>
    <w:rsid w:val="002A6197"/>
    <w:rPr>
      <w:rFonts w:ascii="Lucida Sans Unicode" w:hAnsi="Lucida Sans Unicode" w:cs="Lucida Sans Unicode"/>
      <w:color w:val="595959"/>
      <w:spacing w:val="1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50190">
      <w:bodyDiv w:val="1"/>
      <w:marLeft w:val="0"/>
      <w:marRight w:val="0"/>
      <w:marTop w:val="0"/>
      <w:marBottom w:val="0"/>
      <w:divBdr>
        <w:top w:val="none" w:sz="0" w:space="0" w:color="auto"/>
        <w:left w:val="none" w:sz="0" w:space="0" w:color="auto"/>
        <w:bottom w:val="none" w:sz="0" w:space="0" w:color="auto"/>
        <w:right w:val="none" w:sz="0" w:space="0" w:color="auto"/>
      </w:divBdr>
    </w:div>
    <w:div w:id="203955469">
      <w:bodyDiv w:val="1"/>
      <w:marLeft w:val="0"/>
      <w:marRight w:val="0"/>
      <w:marTop w:val="0"/>
      <w:marBottom w:val="0"/>
      <w:divBdr>
        <w:top w:val="none" w:sz="0" w:space="0" w:color="auto"/>
        <w:left w:val="none" w:sz="0" w:space="0" w:color="auto"/>
        <w:bottom w:val="none" w:sz="0" w:space="0" w:color="auto"/>
        <w:right w:val="none" w:sz="0" w:space="0" w:color="auto"/>
      </w:divBdr>
    </w:div>
    <w:div w:id="224488727">
      <w:bodyDiv w:val="1"/>
      <w:marLeft w:val="0"/>
      <w:marRight w:val="0"/>
      <w:marTop w:val="0"/>
      <w:marBottom w:val="0"/>
      <w:divBdr>
        <w:top w:val="none" w:sz="0" w:space="0" w:color="auto"/>
        <w:left w:val="none" w:sz="0" w:space="0" w:color="auto"/>
        <w:bottom w:val="none" w:sz="0" w:space="0" w:color="auto"/>
        <w:right w:val="none" w:sz="0" w:space="0" w:color="auto"/>
      </w:divBdr>
    </w:div>
    <w:div w:id="275911046">
      <w:bodyDiv w:val="1"/>
      <w:marLeft w:val="0"/>
      <w:marRight w:val="0"/>
      <w:marTop w:val="0"/>
      <w:marBottom w:val="0"/>
      <w:divBdr>
        <w:top w:val="none" w:sz="0" w:space="0" w:color="auto"/>
        <w:left w:val="none" w:sz="0" w:space="0" w:color="auto"/>
        <w:bottom w:val="none" w:sz="0" w:space="0" w:color="auto"/>
        <w:right w:val="none" w:sz="0" w:space="0" w:color="auto"/>
      </w:divBdr>
      <w:divsChild>
        <w:div w:id="1319074181">
          <w:marLeft w:val="0"/>
          <w:marRight w:val="0"/>
          <w:marTop w:val="0"/>
          <w:marBottom w:val="0"/>
          <w:divBdr>
            <w:top w:val="none" w:sz="0" w:space="0" w:color="auto"/>
            <w:left w:val="none" w:sz="0" w:space="0" w:color="auto"/>
            <w:bottom w:val="none" w:sz="0" w:space="0" w:color="auto"/>
            <w:right w:val="none" w:sz="0" w:space="0" w:color="auto"/>
          </w:divBdr>
          <w:divsChild>
            <w:div w:id="423574451">
              <w:marLeft w:val="0"/>
              <w:marRight w:val="0"/>
              <w:marTop w:val="0"/>
              <w:marBottom w:val="0"/>
              <w:divBdr>
                <w:top w:val="none" w:sz="0" w:space="0" w:color="auto"/>
                <w:left w:val="none" w:sz="0" w:space="0" w:color="auto"/>
                <w:bottom w:val="none" w:sz="0" w:space="0" w:color="auto"/>
                <w:right w:val="none" w:sz="0" w:space="0" w:color="auto"/>
              </w:divBdr>
            </w:div>
            <w:div w:id="1003119835">
              <w:marLeft w:val="0"/>
              <w:marRight w:val="0"/>
              <w:marTop w:val="0"/>
              <w:marBottom w:val="0"/>
              <w:divBdr>
                <w:top w:val="none" w:sz="0" w:space="0" w:color="auto"/>
                <w:left w:val="none" w:sz="0" w:space="0" w:color="auto"/>
                <w:bottom w:val="none" w:sz="0" w:space="0" w:color="auto"/>
                <w:right w:val="none" w:sz="0" w:space="0" w:color="auto"/>
              </w:divBdr>
            </w:div>
            <w:div w:id="1296334462">
              <w:marLeft w:val="0"/>
              <w:marRight w:val="0"/>
              <w:marTop w:val="0"/>
              <w:marBottom w:val="0"/>
              <w:divBdr>
                <w:top w:val="none" w:sz="0" w:space="0" w:color="auto"/>
                <w:left w:val="none" w:sz="0" w:space="0" w:color="auto"/>
                <w:bottom w:val="none" w:sz="0" w:space="0" w:color="auto"/>
                <w:right w:val="none" w:sz="0" w:space="0" w:color="auto"/>
              </w:divBdr>
            </w:div>
            <w:div w:id="1417364156">
              <w:marLeft w:val="0"/>
              <w:marRight w:val="0"/>
              <w:marTop w:val="0"/>
              <w:marBottom w:val="0"/>
              <w:divBdr>
                <w:top w:val="none" w:sz="0" w:space="0" w:color="auto"/>
                <w:left w:val="none" w:sz="0" w:space="0" w:color="auto"/>
                <w:bottom w:val="none" w:sz="0" w:space="0" w:color="auto"/>
                <w:right w:val="none" w:sz="0" w:space="0" w:color="auto"/>
              </w:divBdr>
            </w:div>
            <w:div w:id="15332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00206">
      <w:bodyDiv w:val="1"/>
      <w:marLeft w:val="0"/>
      <w:marRight w:val="0"/>
      <w:marTop w:val="0"/>
      <w:marBottom w:val="0"/>
      <w:divBdr>
        <w:top w:val="none" w:sz="0" w:space="0" w:color="auto"/>
        <w:left w:val="none" w:sz="0" w:space="0" w:color="auto"/>
        <w:bottom w:val="none" w:sz="0" w:space="0" w:color="auto"/>
        <w:right w:val="none" w:sz="0" w:space="0" w:color="auto"/>
      </w:divBdr>
    </w:div>
    <w:div w:id="487290030">
      <w:bodyDiv w:val="1"/>
      <w:marLeft w:val="0"/>
      <w:marRight w:val="0"/>
      <w:marTop w:val="0"/>
      <w:marBottom w:val="0"/>
      <w:divBdr>
        <w:top w:val="none" w:sz="0" w:space="0" w:color="auto"/>
        <w:left w:val="none" w:sz="0" w:space="0" w:color="auto"/>
        <w:bottom w:val="none" w:sz="0" w:space="0" w:color="auto"/>
        <w:right w:val="none" w:sz="0" w:space="0" w:color="auto"/>
      </w:divBdr>
    </w:div>
    <w:div w:id="568804665">
      <w:bodyDiv w:val="1"/>
      <w:marLeft w:val="0"/>
      <w:marRight w:val="0"/>
      <w:marTop w:val="0"/>
      <w:marBottom w:val="0"/>
      <w:divBdr>
        <w:top w:val="none" w:sz="0" w:space="0" w:color="auto"/>
        <w:left w:val="none" w:sz="0" w:space="0" w:color="auto"/>
        <w:bottom w:val="none" w:sz="0" w:space="0" w:color="auto"/>
        <w:right w:val="none" w:sz="0" w:space="0" w:color="auto"/>
      </w:divBdr>
      <w:divsChild>
        <w:div w:id="669451535">
          <w:marLeft w:val="0"/>
          <w:marRight w:val="0"/>
          <w:marTop w:val="0"/>
          <w:marBottom w:val="0"/>
          <w:divBdr>
            <w:top w:val="none" w:sz="0" w:space="0" w:color="auto"/>
            <w:left w:val="none" w:sz="0" w:space="0" w:color="auto"/>
            <w:bottom w:val="none" w:sz="0" w:space="0" w:color="auto"/>
            <w:right w:val="none" w:sz="0" w:space="0" w:color="auto"/>
          </w:divBdr>
        </w:div>
        <w:div w:id="718286462">
          <w:marLeft w:val="0"/>
          <w:marRight w:val="0"/>
          <w:marTop w:val="0"/>
          <w:marBottom w:val="0"/>
          <w:divBdr>
            <w:top w:val="none" w:sz="0" w:space="0" w:color="auto"/>
            <w:left w:val="none" w:sz="0" w:space="0" w:color="auto"/>
            <w:bottom w:val="none" w:sz="0" w:space="0" w:color="auto"/>
            <w:right w:val="none" w:sz="0" w:space="0" w:color="auto"/>
          </w:divBdr>
        </w:div>
        <w:div w:id="925922473">
          <w:marLeft w:val="0"/>
          <w:marRight w:val="0"/>
          <w:marTop w:val="0"/>
          <w:marBottom w:val="0"/>
          <w:divBdr>
            <w:top w:val="none" w:sz="0" w:space="0" w:color="auto"/>
            <w:left w:val="none" w:sz="0" w:space="0" w:color="auto"/>
            <w:bottom w:val="none" w:sz="0" w:space="0" w:color="auto"/>
            <w:right w:val="none" w:sz="0" w:space="0" w:color="auto"/>
          </w:divBdr>
        </w:div>
        <w:div w:id="1701664927">
          <w:marLeft w:val="0"/>
          <w:marRight w:val="0"/>
          <w:marTop w:val="0"/>
          <w:marBottom w:val="0"/>
          <w:divBdr>
            <w:top w:val="none" w:sz="0" w:space="0" w:color="auto"/>
            <w:left w:val="none" w:sz="0" w:space="0" w:color="auto"/>
            <w:bottom w:val="none" w:sz="0" w:space="0" w:color="auto"/>
            <w:right w:val="none" w:sz="0" w:space="0" w:color="auto"/>
          </w:divBdr>
        </w:div>
        <w:div w:id="1784569638">
          <w:marLeft w:val="0"/>
          <w:marRight w:val="0"/>
          <w:marTop w:val="0"/>
          <w:marBottom w:val="0"/>
          <w:divBdr>
            <w:top w:val="none" w:sz="0" w:space="0" w:color="auto"/>
            <w:left w:val="none" w:sz="0" w:space="0" w:color="auto"/>
            <w:bottom w:val="none" w:sz="0" w:space="0" w:color="auto"/>
            <w:right w:val="none" w:sz="0" w:space="0" w:color="auto"/>
          </w:divBdr>
        </w:div>
        <w:div w:id="1809323054">
          <w:marLeft w:val="0"/>
          <w:marRight w:val="0"/>
          <w:marTop w:val="0"/>
          <w:marBottom w:val="0"/>
          <w:divBdr>
            <w:top w:val="none" w:sz="0" w:space="0" w:color="auto"/>
            <w:left w:val="none" w:sz="0" w:space="0" w:color="auto"/>
            <w:bottom w:val="none" w:sz="0" w:space="0" w:color="auto"/>
            <w:right w:val="none" w:sz="0" w:space="0" w:color="auto"/>
          </w:divBdr>
        </w:div>
      </w:divsChild>
    </w:div>
    <w:div w:id="582615598">
      <w:bodyDiv w:val="1"/>
      <w:marLeft w:val="0"/>
      <w:marRight w:val="0"/>
      <w:marTop w:val="0"/>
      <w:marBottom w:val="0"/>
      <w:divBdr>
        <w:top w:val="none" w:sz="0" w:space="0" w:color="auto"/>
        <w:left w:val="none" w:sz="0" w:space="0" w:color="auto"/>
        <w:bottom w:val="none" w:sz="0" w:space="0" w:color="auto"/>
        <w:right w:val="none" w:sz="0" w:space="0" w:color="auto"/>
      </w:divBdr>
    </w:div>
    <w:div w:id="642656814">
      <w:bodyDiv w:val="1"/>
      <w:marLeft w:val="0"/>
      <w:marRight w:val="0"/>
      <w:marTop w:val="0"/>
      <w:marBottom w:val="0"/>
      <w:divBdr>
        <w:top w:val="none" w:sz="0" w:space="0" w:color="auto"/>
        <w:left w:val="none" w:sz="0" w:space="0" w:color="auto"/>
        <w:bottom w:val="none" w:sz="0" w:space="0" w:color="auto"/>
        <w:right w:val="none" w:sz="0" w:space="0" w:color="auto"/>
      </w:divBdr>
    </w:div>
    <w:div w:id="704214028">
      <w:bodyDiv w:val="1"/>
      <w:marLeft w:val="0"/>
      <w:marRight w:val="0"/>
      <w:marTop w:val="0"/>
      <w:marBottom w:val="0"/>
      <w:divBdr>
        <w:top w:val="none" w:sz="0" w:space="0" w:color="auto"/>
        <w:left w:val="none" w:sz="0" w:space="0" w:color="auto"/>
        <w:bottom w:val="none" w:sz="0" w:space="0" w:color="auto"/>
        <w:right w:val="none" w:sz="0" w:space="0" w:color="auto"/>
      </w:divBdr>
    </w:div>
    <w:div w:id="735250518">
      <w:bodyDiv w:val="1"/>
      <w:marLeft w:val="0"/>
      <w:marRight w:val="0"/>
      <w:marTop w:val="0"/>
      <w:marBottom w:val="0"/>
      <w:divBdr>
        <w:top w:val="none" w:sz="0" w:space="0" w:color="auto"/>
        <w:left w:val="none" w:sz="0" w:space="0" w:color="auto"/>
        <w:bottom w:val="none" w:sz="0" w:space="0" w:color="auto"/>
        <w:right w:val="none" w:sz="0" w:space="0" w:color="auto"/>
      </w:divBdr>
    </w:div>
    <w:div w:id="1148475065">
      <w:bodyDiv w:val="1"/>
      <w:marLeft w:val="0"/>
      <w:marRight w:val="0"/>
      <w:marTop w:val="0"/>
      <w:marBottom w:val="0"/>
      <w:divBdr>
        <w:top w:val="none" w:sz="0" w:space="0" w:color="auto"/>
        <w:left w:val="none" w:sz="0" w:space="0" w:color="auto"/>
        <w:bottom w:val="none" w:sz="0" w:space="0" w:color="auto"/>
        <w:right w:val="none" w:sz="0" w:space="0" w:color="auto"/>
      </w:divBdr>
      <w:divsChild>
        <w:div w:id="43140903">
          <w:marLeft w:val="0"/>
          <w:marRight w:val="0"/>
          <w:marTop w:val="0"/>
          <w:marBottom w:val="0"/>
          <w:divBdr>
            <w:top w:val="none" w:sz="0" w:space="0" w:color="auto"/>
            <w:left w:val="none" w:sz="0" w:space="0" w:color="auto"/>
            <w:bottom w:val="none" w:sz="0" w:space="0" w:color="auto"/>
            <w:right w:val="none" w:sz="0" w:space="0" w:color="auto"/>
          </w:divBdr>
        </w:div>
        <w:div w:id="597372956">
          <w:marLeft w:val="0"/>
          <w:marRight w:val="0"/>
          <w:marTop w:val="0"/>
          <w:marBottom w:val="0"/>
          <w:divBdr>
            <w:top w:val="none" w:sz="0" w:space="0" w:color="auto"/>
            <w:left w:val="none" w:sz="0" w:space="0" w:color="auto"/>
            <w:bottom w:val="none" w:sz="0" w:space="0" w:color="auto"/>
            <w:right w:val="none" w:sz="0" w:space="0" w:color="auto"/>
          </w:divBdr>
        </w:div>
        <w:div w:id="939065840">
          <w:marLeft w:val="0"/>
          <w:marRight w:val="0"/>
          <w:marTop w:val="0"/>
          <w:marBottom w:val="0"/>
          <w:divBdr>
            <w:top w:val="none" w:sz="0" w:space="0" w:color="auto"/>
            <w:left w:val="none" w:sz="0" w:space="0" w:color="auto"/>
            <w:bottom w:val="none" w:sz="0" w:space="0" w:color="auto"/>
            <w:right w:val="none" w:sz="0" w:space="0" w:color="auto"/>
          </w:divBdr>
        </w:div>
        <w:div w:id="1214124818">
          <w:marLeft w:val="0"/>
          <w:marRight w:val="0"/>
          <w:marTop w:val="0"/>
          <w:marBottom w:val="0"/>
          <w:divBdr>
            <w:top w:val="none" w:sz="0" w:space="0" w:color="auto"/>
            <w:left w:val="none" w:sz="0" w:space="0" w:color="auto"/>
            <w:bottom w:val="none" w:sz="0" w:space="0" w:color="auto"/>
            <w:right w:val="none" w:sz="0" w:space="0" w:color="auto"/>
          </w:divBdr>
        </w:div>
        <w:div w:id="1552576187">
          <w:marLeft w:val="0"/>
          <w:marRight w:val="0"/>
          <w:marTop w:val="0"/>
          <w:marBottom w:val="0"/>
          <w:divBdr>
            <w:top w:val="none" w:sz="0" w:space="0" w:color="auto"/>
            <w:left w:val="none" w:sz="0" w:space="0" w:color="auto"/>
            <w:bottom w:val="none" w:sz="0" w:space="0" w:color="auto"/>
            <w:right w:val="none" w:sz="0" w:space="0" w:color="auto"/>
          </w:divBdr>
        </w:div>
        <w:div w:id="1651859218">
          <w:marLeft w:val="0"/>
          <w:marRight w:val="0"/>
          <w:marTop w:val="0"/>
          <w:marBottom w:val="0"/>
          <w:divBdr>
            <w:top w:val="none" w:sz="0" w:space="0" w:color="auto"/>
            <w:left w:val="none" w:sz="0" w:space="0" w:color="auto"/>
            <w:bottom w:val="none" w:sz="0" w:space="0" w:color="auto"/>
            <w:right w:val="none" w:sz="0" w:space="0" w:color="auto"/>
          </w:divBdr>
        </w:div>
      </w:divsChild>
    </w:div>
    <w:div w:id="1148549325">
      <w:bodyDiv w:val="1"/>
      <w:marLeft w:val="0"/>
      <w:marRight w:val="0"/>
      <w:marTop w:val="0"/>
      <w:marBottom w:val="0"/>
      <w:divBdr>
        <w:top w:val="none" w:sz="0" w:space="0" w:color="auto"/>
        <w:left w:val="none" w:sz="0" w:space="0" w:color="auto"/>
        <w:bottom w:val="none" w:sz="0" w:space="0" w:color="auto"/>
        <w:right w:val="none" w:sz="0" w:space="0" w:color="auto"/>
      </w:divBdr>
    </w:div>
    <w:div w:id="1178497977">
      <w:bodyDiv w:val="1"/>
      <w:marLeft w:val="0"/>
      <w:marRight w:val="0"/>
      <w:marTop w:val="0"/>
      <w:marBottom w:val="0"/>
      <w:divBdr>
        <w:top w:val="none" w:sz="0" w:space="0" w:color="auto"/>
        <w:left w:val="none" w:sz="0" w:space="0" w:color="auto"/>
        <w:bottom w:val="none" w:sz="0" w:space="0" w:color="auto"/>
        <w:right w:val="none" w:sz="0" w:space="0" w:color="auto"/>
      </w:divBdr>
    </w:div>
    <w:div w:id="1220365743">
      <w:bodyDiv w:val="1"/>
      <w:marLeft w:val="0"/>
      <w:marRight w:val="0"/>
      <w:marTop w:val="0"/>
      <w:marBottom w:val="0"/>
      <w:divBdr>
        <w:top w:val="none" w:sz="0" w:space="0" w:color="auto"/>
        <w:left w:val="none" w:sz="0" w:space="0" w:color="auto"/>
        <w:bottom w:val="none" w:sz="0" w:space="0" w:color="auto"/>
        <w:right w:val="none" w:sz="0" w:space="0" w:color="auto"/>
      </w:divBdr>
    </w:div>
    <w:div w:id="1235355791">
      <w:bodyDiv w:val="1"/>
      <w:marLeft w:val="0"/>
      <w:marRight w:val="0"/>
      <w:marTop w:val="0"/>
      <w:marBottom w:val="0"/>
      <w:divBdr>
        <w:top w:val="none" w:sz="0" w:space="0" w:color="auto"/>
        <w:left w:val="none" w:sz="0" w:space="0" w:color="auto"/>
        <w:bottom w:val="none" w:sz="0" w:space="0" w:color="auto"/>
        <w:right w:val="none" w:sz="0" w:space="0" w:color="auto"/>
      </w:divBdr>
    </w:div>
    <w:div w:id="1244533553">
      <w:bodyDiv w:val="1"/>
      <w:marLeft w:val="0"/>
      <w:marRight w:val="0"/>
      <w:marTop w:val="0"/>
      <w:marBottom w:val="0"/>
      <w:divBdr>
        <w:top w:val="none" w:sz="0" w:space="0" w:color="auto"/>
        <w:left w:val="none" w:sz="0" w:space="0" w:color="auto"/>
        <w:bottom w:val="none" w:sz="0" w:space="0" w:color="auto"/>
        <w:right w:val="none" w:sz="0" w:space="0" w:color="auto"/>
      </w:divBdr>
      <w:divsChild>
        <w:div w:id="698967876">
          <w:marLeft w:val="0"/>
          <w:marRight w:val="0"/>
          <w:marTop w:val="0"/>
          <w:marBottom w:val="0"/>
          <w:divBdr>
            <w:top w:val="none" w:sz="0" w:space="0" w:color="auto"/>
            <w:left w:val="none" w:sz="0" w:space="0" w:color="auto"/>
            <w:bottom w:val="none" w:sz="0" w:space="0" w:color="auto"/>
            <w:right w:val="none" w:sz="0" w:space="0" w:color="auto"/>
          </w:divBdr>
          <w:divsChild>
            <w:div w:id="273244679">
              <w:marLeft w:val="0"/>
              <w:marRight w:val="0"/>
              <w:marTop w:val="0"/>
              <w:marBottom w:val="0"/>
              <w:divBdr>
                <w:top w:val="none" w:sz="0" w:space="0" w:color="auto"/>
                <w:left w:val="none" w:sz="0" w:space="0" w:color="auto"/>
                <w:bottom w:val="none" w:sz="0" w:space="0" w:color="auto"/>
                <w:right w:val="none" w:sz="0" w:space="0" w:color="auto"/>
              </w:divBdr>
            </w:div>
            <w:div w:id="12866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7245">
      <w:bodyDiv w:val="1"/>
      <w:marLeft w:val="0"/>
      <w:marRight w:val="0"/>
      <w:marTop w:val="0"/>
      <w:marBottom w:val="0"/>
      <w:divBdr>
        <w:top w:val="none" w:sz="0" w:space="0" w:color="auto"/>
        <w:left w:val="none" w:sz="0" w:space="0" w:color="auto"/>
        <w:bottom w:val="none" w:sz="0" w:space="0" w:color="auto"/>
        <w:right w:val="none" w:sz="0" w:space="0" w:color="auto"/>
      </w:divBdr>
      <w:divsChild>
        <w:div w:id="1843273071">
          <w:marLeft w:val="0"/>
          <w:marRight w:val="0"/>
          <w:marTop w:val="0"/>
          <w:marBottom w:val="0"/>
          <w:divBdr>
            <w:top w:val="none" w:sz="0" w:space="0" w:color="auto"/>
            <w:left w:val="none" w:sz="0" w:space="0" w:color="auto"/>
            <w:bottom w:val="none" w:sz="0" w:space="0" w:color="auto"/>
            <w:right w:val="none" w:sz="0" w:space="0" w:color="auto"/>
          </w:divBdr>
          <w:divsChild>
            <w:div w:id="276840245">
              <w:marLeft w:val="0"/>
              <w:marRight w:val="0"/>
              <w:marTop w:val="0"/>
              <w:marBottom w:val="0"/>
              <w:divBdr>
                <w:top w:val="none" w:sz="0" w:space="0" w:color="auto"/>
                <w:left w:val="none" w:sz="0" w:space="0" w:color="auto"/>
                <w:bottom w:val="none" w:sz="0" w:space="0" w:color="auto"/>
                <w:right w:val="none" w:sz="0" w:space="0" w:color="auto"/>
              </w:divBdr>
            </w:div>
            <w:div w:id="336470446">
              <w:marLeft w:val="0"/>
              <w:marRight w:val="0"/>
              <w:marTop w:val="0"/>
              <w:marBottom w:val="0"/>
              <w:divBdr>
                <w:top w:val="none" w:sz="0" w:space="0" w:color="auto"/>
                <w:left w:val="none" w:sz="0" w:space="0" w:color="auto"/>
                <w:bottom w:val="none" w:sz="0" w:space="0" w:color="auto"/>
                <w:right w:val="none" w:sz="0" w:space="0" w:color="auto"/>
              </w:divBdr>
            </w:div>
            <w:div w:id="828011828">
              <w:marLeft w:val="0"/>
              <w:marRight w:val="0"/>
              <w:marTop w:val="0"/>
              <w:marBottom w:val="0"/>
              <w:divBdr>
                <w:top w:val="none" w:sz="0" w:space="0" w:color="auto"/>
                <w:left w:val="none" w:sz="0" w:space="0" w:color="auto"/>
                <w:bottom w:val="none" w:sz="0" w:space="0" w:color="auto"/>
                <w:right w:val="none" w:sz="0" w:space="0" w:color="auto"/>
              </w:divBdr>
            </w:div>
            <w:div w:id="1152873880">
              <w:marLeft w:val="0"/>
              <w:marRight w:val="0"/>
              <w:marTop w:val="0"/>
              <w:marBottom w:val="0"/>
              <w:divBdr>
                <w:top w:val="none" w:sz="0" w:space="0" w:color="auto"/>
                <w:left w:val="none" w:sz="0" w:space="0" w:color="auto"/>
                <w:bottom w:val="none" w:sz="0" w:space="0" w:color="auto"/>
                <w:right w:val="none" w:sz="0" w:space="0" w:color="auto"/>
              </w:divBdr>
            </w:div>
            <w:div w:id="1797749425">
              <w:marLeft w:val="0"/>
              <w:marRight w:val="0"/>
              <w:marTop w:val="0"/>
              <w:marBottom w:val="0"/>
              <w:divBdr>
                <w:top w:val="none" w:sz="0" w:space="0" w:color="auto"/>
                <w:left w:val="none" w:sz="0" w:space="0" w:color="auto"/>
                <w:bottom w:val="none" w:sz="0" w:space="0" w:color="auto"/>
                <w:right w:val="none" w:sz="0" w:space="0" w:color="auto"/>
              </w:divBdr>
            </w:div>
            <w:div w:id="1963536091">
              <w:marLeft w:val="0"/>
              <w:marRight w:val="0"/>
              <w:marTop w:val="0"/>
              <w:marBottom w:val="0"/>
              <w:divBdr>
                <w:top w:val="none" w:sz="0" w:space="0" w:color="auto"/>
                <w:left w:val="none" w:sz="0" w:space="0" w:color="auto"/>
                <w:bottom w:val="none" w:sz="0" w:space="0" w:color="auto"/>
                <w:right w:val="none" w:sz="0" w:space="0" w:color="auto"/>
              </w:divBdr>
            </w:div>
            <w:div w:id="20682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10323">
      <w:bodyDiv w:val="1"/>
      <w:marLeft w:val="0"/>
      <w:marRight w:val="0"/>
      <w:marTop w:val="0"/>
      <w:marBottom w:val="0"/>
      <w:divBdr>
        <w:top w:val="none" w:sz="0" w:space="0" w:color="auto"/>
        <w:left w:val="none" w:sz="0" w:space="0" w:color="auto"/>
        <w:bottom w:val="none" w:sz="0" w:space="0" w:color="auto"/>
        <w:right w:val="none" w:sz="0" w:space="0" w:color="auto"/>
      </w:divBdr>
    </w:div>
    <w:div w:id="1423405253">
      <w:bodyDiv w:val="1"/>
      <w:marLeft w:val="0"/>
      <w:marRight w:val="0"/>
      <w:marTop w:val="0"/>
      <w:marBottom w:val="0"/>
      <w:divBdr>
        <w:top w:val="none" w:sz="0" w:space="0" w:color="auto"/>
        <w:left w:val="none" w:sz="0" w:space="0" w:color="auto"/>
        <w:bottom w:val="none" w:sz="0" w:space="0" w:color="auto"/>
        <w:right w:val="none" w:sz="0" w:space="0" w:color="auto"/>
      </w:divBdr>
    </w:div>
    <w:div w:id="1597056442">
      <w:bodyDiv w:val="1"/>
      <w:marLeft w:val="0"/>
      <w:marRight w:val="0"/>
      <w:marTop w:val="0"/>
      <w:marBottom w:val="0"/>
      <w:divBdr>
        <w:top w:val="none" w:sz="0" w:space="0" w:color="auto"/>
        <w:left w:val="none" w:sz="0" w:space="0" w:color="auto"/>
        <w:bottom w:val="none" w:sz="0" w:space="0" w:color="auto"/>
        <w:right w:val="none" w:sz="0" w:space="0" w:color="auto"/>
      </w:divBdr>
    </w:div>
    <w:div w:id="1633248698">
      <w:bodyDiv w:val="1"/>
      <w:marLeft w:val="0"/>
      <w:marRight w:val="0"/>
      <w:marTop w:val="0"/>
      <w:marBottom w:val="0"/>
      <w:divBdr>
        <w:top w:val="none" w:sz="0" w:space="0" w:color="auto"/>
        <w:left w:val="none" w:sz="0" w:space="0" w:color="auto"/>
        <w:bottom w:val="none" w:sz="0" w:space="0" w:color="auto"/>
        <w:right w:val="none" w:sz="0" w:space="0" w:color="auto"/>
      </w:divBdr>
    </w:div>
    <w:div w:id="1643581133">
      <w:bodyDiv w:val="1"/>
      <w:marLeft w:val="0"/>
      <w:marRight w:val="0"/>
      <w:marTop w:val="0"/>
      <w:marBottom w:val="0"/>
      <w:divBdr>
        <w:top w:val="none" w:sz="0" w:space="0" w:color="auto"/>
        <w:left w:val="none" w:sz="0" w:space="0" w:color="auto"/>
        <w:bottom w:val="none" w:sz="0" w:space="0" w:color="auto"/>
        <w:right w:val="none" w:sz="0" w:space="0" w:color="auto"/>
      </w:divBdr>
    </w:div>
    <w:div w:id="1665475441">
      <w:bodyDiv w:val="1"/>
      <w:marLeft w:val="0"/>
      <w:marRight w:val="0"/>
      <w:marTop w:val="0"/>
      <w:marBottom w:val="0"/>
      <w:divBdr>
        <w:top w:val="none" w:sz="0" w:space="0" w:color="auto"/>
        <w:left w:val="none" w:sz="0" w:space="0" w:color="auto"/>
        <w:bottom w:val="none" w:sz="0" w:space="0" w:color="auto"/>
        <w:right w:val="none" w:sz="0" w:space="0" w:color="auto"/>
      </w:divBdr>
    </w:div>
    <w:div w:id="1873885041">
      <w:bodyDiv w:val="1"/>
      <w:marLeft w:val="0"/>
      <w:marRight w:val="0"/>
      <w:marTop w:val="0"/>
      <w:marBottom w:val="0"/>
      <w:divBdr>
        <w:top w:val="none" w:sz="0" w:space="0" w:color="auto"/>
        <w:left w:val="none" w:sz="0" w:space="0" w:color="auto"/>
        <w:bottom w:val="none" w:sz="0" w:space="0" w:color="auto"/>
        <w:right w:val="none" w:sz="0" w:space="0" w:color="auto"/>
      </w:divBdr>
    </w:div>
    <w:div w:id="1884170000">
      <w:bodyDiv w:val="1"/>
      <w:marLeft w:val="0"/>
      <w:marRight w:val="0"/>
      <w:marTop w:val="0"/>
      <w:marBottom w:val="0"/>
      <w:divBdr>
        <w:top w:val="none" w:sz="0" w:space="0" w:color="auto"/>
        <w:left w:val="none" w:sz="0" w:space="0" w:color="auto"/>
        <w:bottom w:val="none" w:sz="0" w:space="0" w:color="auto"/>
        <w:right w:val="none" w:sz="0" w:space="0" w:color="auto"/>
      </w:divBdr>
      <w:divsChild>
        <w:div w:id="2062047811">
          <w:marLeft w:val="0"/>
          <w:marRight w:val="0"/>
          <w:marTop w:val="0"/>
          <w:marBottom w:val="0"/>
          <w:divBdr>
            <w:top w:val="none" w:sz="0" w:space="0" w:color="auto"/>
            <w:left w:val="none" w:sz="0" w:space="0" w:color="auto"/>
            <w:bottom w:val="none" w:sz="0" w:space="0" w:color="auto"/>
            <w:right w:val="none" w:sz="0" w:space="0" w:color="auto"/>
          </w:divBdr>
        </w:div>
      </w:divsChild>
    </w:div>
    <w:div w:id="1889340774">
      <w:bodyDiv w:val="1"/>
      <w:marLeft w:val="0"/>
      <w:marRight w:val="0"/>
      <w:marTop w:val="0"/>
      <w:marBottom w:val="0"/>
      <w:divBdr>
        <w:top w:val="none" w:sz="0" w:space="0" w:color="auto"/>
        <w:left w:val="none" w:sz="0" w:space="0" w:color="auto"/>
        <w:bottom w:val="none" w:sz="0" w:space="0" w:color="auto"/>
        <w:right w:val="none" w:sz="0" w:space="0" w:color="auto"/>
      </w:divBdr>
      <w:divsChild>
        <w:div w:id="461386618">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sChild>
    </w:div>
    <w:div w:id="1939826276">
      <w:bodyDiv w:val="1"/>
      <w:marLeft w:val="0"/>
      <w:marRight w:val="0"/>
      <w:marTop w:val="0"/>
      <w:marBottom w:val="0"/>
      <w:divBdr>
        <w:top w:val="none" w:sz="0" w:space="0" w:color="auto"/>
        <w:left w:val="none" w:sz="0" w:space="0" w:color="auto"/>
        <w:bottom w:val="none" w:sz="0" w:space="0" w:color="auto"/>
        <w:right w:val="none" w:sz="0" w:space="0" w:color="auto"/>
      </w:divBdr>
      <w:divsChild>
        <w:div w:id="614411800">
          <w:marLeft w:val="0"/>
          <w:marRight w:val="0"/>
          <w:marTop w:val="0"/>
          <w:marBottom w:val="0"/>
          <w:divBdr>
            <w:top w:val="none" w:sz="0" w:space="0" w:color="auto"/>
            <w:left w:val="none" w:sz="0" w:space="0" w:color="auto"/>
            <w:bottom w:val="none" w:sz="0" w:space="0" w:color="auto"/>
            <w:right w:val="none" w:sz="0" w:space="0" w:color="auto"/>
          </w:divBdr>
        </w:div>
        <w:div w:id="1974210008">
          <w:marLeft w:val="0"/>
          <w:marRight w:val="0"/>
          <w:marTop w:val="0"/>
          <w:marBottom w:val="0"/>
          <w:divBdr>
            <w:top w:val="none" w:sz="0" w:space="0" w:color="auto"/>
            <w:left w:val="none" w:sz="0" w:space="0" w:color="auto"/>
            <w:bottom w:val="none" w:sz="0" w:space="0" w:color="auto"/>
            <w:right w:val="none" w:sz="0" w:space="0" w:color="auto"/>
          </w:divBdr>
        </w:div>
      </w:divsChild>
    </w:div>
    <w:div w:id="1949120720">
      <w:bodyDiv w:val="1"/>
      <w:marLeft w:val="0"/>
      <w:marRight w:val="0"/>
      <w:marTop w:val="0"/>
      <w:marBottom w:val="0"/>
      <w:divBdr>
        <w:top w:val="none" w:sz="0" w:space="0" w:color="auto"/>
        <w:left w:val="none" w:sz="0" w:space="0" w:color="auto"/>
        <w:bottom w:val="none" w:sz="0" w:space="0" w:color="auto"/>
        <w:right w:val="none" w:sz="0" w:space="0" w:color="auto"/>
      </w:divBdr>
    </w:div>
    <w:div w:id="1954556170">
      <w:bodyDiv w:val="1"/>
      <w:marLeft w:val="0"/>
      <w:marRight w:val="0"/>
      <w:marTop w:val="0"/>
      <w:marBottom w:val="0"/>
      <w:divBdr>
        <w:top w:val="none" w:sz="0" w:space="0" w:color="auto"/>
        <w:left w:val="none" w:sz="0" w:space="0" w:color="auto"/>
        <w:bottom w:val="none" w:sz="0" w:space="0" w:color="auto"/>
        <w:right w:val="none" w:sz="0" w:space="0" w:color="auto"/>
      </w:divBdr>
    </w:div>
    <w:div w:id="1984775102">
      <w:bodyDiv w:val="1"/>
      <w:marLeft w:val="0"/>
      <w:marRight w:val="0"/>
      <w:marTop w:val="0"/>
      <w:marBottom w:val="0"/>
      <w:divBdr>
        <w:top w:val="none" w:sz="0" w:space="0" w:color="auto"/>
        <w:left w:val="none" w:sz="0" w:space="0" w:color="auto"/>
        <w:bottom w:val="none" w:sz="0" w:space="0" w:color="auto"/>
        <w:right w:val="none" w:sz="0" w:space="0" w:color="auto"/>
      </w:divBdr>
    </w:div>
    <w:div w:id="208283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dcalin.fr/textoff/avs_decret_2014.html"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eduscol.education.fr/cid73311/delegues-academiques-au-numerique-dan.html" TargetMode="Externa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2.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eduscol.education.fr/pid26435/enseigner-avec-le-numerique.html" TargetMode="External"/><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dcalin.fr/ash_sigles.html" TargetMode="External"/><Relationship Id="rId40" Type="http://schemas.openxmlformats.org/officeDocument/2006/relationships/hyperlink" Target="http://dcalin.fr/ash_sigles.html" TargetMode="External"/><Relationship Id="rId45" Type="http://schemas.openxmlformats.org/officeDocument/2006/relationships/header" Target="header2.xml"/><Relationship Id="rId53" Type="http://schemas.openxmlformats.org/officeDocument/2006/relationships/footer" Target="footer3.xml"/><Relationship Id="rId58"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dcalin.fr/navoff/avs.html" TargetMode="External"/><Relationship Id="rId49" Type="http://schemas.openxmlformats.org/officeDocument/2006/relationships/image" Target="media/image28.emf"/><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image" Target="media/image27.emf"/><Relationship Id="rId56"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dcalin.fr/textoff/avs_handicap_2003.html" TargetMode="External"/><Relationship Id="rId46" Type="http://schemas.openxmlformats.org/officeDocument/2006/relationships/footer" Target="footer2.xml"/><Relationship Id="rId59"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M_AD~1\AppData\Local\Temp\AMOA%20ENT_ModeleDocumentWord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02FA9A32406547B4081DF6F50AA239" ma:contentTypeVersion="2" ma:contentTypeDescription="Crée un document." ma:contentTypeScope="" ma:versionID="1432d7b2cafbf8c39be0d8af0435fec5">
  <xsd:schema xmlns:xsd="http://www.w3.org/2001/XMLSchema" xmlns:xs="http://www.w3.org/2001/XMLSchema" xmlns:p="http://schemas.microsoft.com/office/2006/metadata/properties" xmlns:ns2="609b70d8-e24f-496d-9669-31ee7c6ff6fc" targetNamespace="http://schemas.microsoft.com/office/2006/metadata/properties" ma:root="true" ma:fieldsID="27bd7c8afdf1965e60356ed02d77fd8d" ns2:_="">
    <xsd:import namespace="609b70d8-e24f-496d-9669-31ee7c6ff6f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b70d8-e24f-496d-9669-31ee7c6ff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8A333-9F46-4E97-B8F7-F1082CB714FA}">
  <ds:schemaRefs>
    <ds:schemaRef ds:uri="http://schemas.microsoft.com/sharepoint/v3/contenttype/forms"/>
  </ds:schemaRefs>
</ds:datastoreItem>
</file>

<file path=customXml/itemProps2.xml><?xml version="1.0" encoding="utf-8"?>
<ds:datastoreItem xmlns:ds="http://schemas.openxmlformats.org/officeDocument/2006/customXml" ds:itemID="{25FDC4F9-0F7D-412D-A56D-0DE3A0957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b70d8-e24f-496d-9669-31ee7c6ff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D0465-36A0-4E04-91C0-70F2533484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AF737A-C940-4284-A9F0-4B8BA87C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AMOA ENT_ModeleDocumentWord_V1.dot</Template>
  <TotalTime>0</TotalTime>
  <Pages>106</Pages>
  <Words>15010</Words>
  <Characters>82558</Characters>
  <Application>Microsoft Office Word</Application>
  <DocSecurity>0</DocSecurity>
  <Lines>687</Lines>
  <Paragraphs>194</Paragraphs>
  <ScaleCrop>false</ScaleCrop>
  <HeadingPairs>
    <vt:vector size="2" baseType="variant">
      <vt:variant>
        <vt:lpstr>Titre</vt:lpstr>
      </vt:variant>
      <vt:variant>
        <vt:i4>1</vt:i4>
      </vt:variant>
    </vt:vector>
  </HeadingPairs>
  <TitlesOfParts>
    <vt:vector size="1" baseType="lpstr">
      <vt:lpstr>MENESR - Propositions aux industriels de bonnes pratiques pour l'accessibilité et l'adaptablilté des ressources numériques pour l'École</vt:lpstr>
    </vt:vector>
  </TitlesOfParts>
  <Company>MENESR</Company>
  <LinksUpToDate>false</LinksUpToDate>
  <CharactersWithSpaces>97374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MENESR - Propositions aux industriels de bonnes pratiques pour l'accessibilité et l'adaptablilté des ressources numériques pour l'École</dc:title>
  <dc:creator>Administration centrale</dc:creator>
  <cp:lastModifiedBy>Administration centrale</cp:lastModifiedBy>
  <cp:revision>2</cp:revision>
  <cp:lastPrinted>2017-10-30T16:15:00Z</cp:lastPrinted>
  <dcterms:created xsi:type="dcterms:W3CDTF">2018-03-13T11:13:00Z</dcterms:created>
  <dcterms:modified xsi:type="dcterms:W3CDTF">2018-03-13T11:13:00Z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AMOA cadre de référence ENT</vt:lpwstr>
  </property>
  <property fmtid="{D5CDD505-2E9C-101B-9397-08002B2CF9AE}" pid="3" name="Client">
    <vt:lpwstr>Ministère de l’Education Nationale</vt:lpwstr>
  </property>
  <property fmtid="{D5CDD505-2E9C-101B-9397-08002B2CF9AE}" pid="4" name="Version">
    <vt:lpwstr>x.y</vt:lpwstr>
  </property>
  <property fmtid="{D5CDD505-2E9C-101B-9397-08002B2CF9AE}" pid="5" name="Status">
    <vt:lpwstr>Brouillon</vt:lpwstr>
  </property>
  <property fmtid="{D5CDD505-2E9C-101B-9397-08002B2CF9AE}" pid="6" name="Date completed">
    <vt:filetime>2013-02-05T23:00:00Z</vt:filetime>
  </property>
  <property fmtid="{D5CDD505-2E9C-101B-9397-08002B2CF9AE}" pid="7" name="ContentTypeId">
    <vt:lpwstr>0x0101005C02FA9A32406547B4081DF6F50AA239</vt:lpwstr>
  </property>
</Properties>
</file>